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4A2E9" w14:textId="2321E7B7" w:rsidR="00912FF8" w:rsidRPr="005D7F5E" w:rsidRDefault="002737BD" w:rsidP="00912FF8">
      <w:pPr>
        <w:autoSpaceDE w:val="0"/>
        <w:autoSpaceDN w:val="0"/>
        <w:adjustRightInd w:val="0"/>
        <w:jc w:val="both"/>
        <w:rPr>
          <w:rFonts w:asciiTheme="minorHAnsi" w:hAnsiTheme="minorHAnsi" w:cs="Calibri"/>
          <w:sz w:val="28"/>
          <w:szCs w:val="28"/>
          <w:lang w:eastAsia="en-GB"/>
        </w:rPr>
      </w:pPr>
      <w:r w:rsidRPr="003307C4">
        <w:rPr>
          <w:rFonts w:asciiTheme="minorHAnsi" w:hAnsiTheme="minorHAnsi" w:cs="Calibri"/>
          <w:sz w:val="28"/>
          <w:szCs w:val="28"/>
          <w:lang w:eastAsia="en-GB"/>
        </w:rPr>
        <w:t>All</w:t>
      </w:r>
      <w:r w:rsidR="00912FF8" w:rsidRPr="005D7F5E">
        <w:rPr>
          <w:rFonts w:asciiTheme="minorHAnsi" w:hAnsiTheme="minorHAnsi" w:cs="Calibri"/>
          <w:sz w:val="28"/>
          <w:szCs w:val="28"/>
          <w:lang w:eastAsia="en-GB"/>
        </w:rPr>
        <w:t xml:space="preserve"> parent/carer policies and procedures</w:t>
      </w:r>
      <w:r w:rsidR="00912FF8">
        <w:rPr>
          <w:rFonts w:asciiTheme="minorHAnsi" w:hAnsiTheme="minorHAnsi" w:cs="Calibri"/>
          <w:sz w:val="28"/>
          <w:szCs w:val="28"/>
          <w:lang w:eastAsia="en-GB"/>
        </w:rPr>
        <w:t xml:space="preserve"> </w:t>
      </w:r>
      <w:r w:rsidR="00912FF8" w:rsidRPr="005D7F5E">
        <w:rPr>
          <w:rFonts w:asciiTheme="minorHAnsi" w:hAnsiTheme="minorHAnsi" w:cs="Calibri"/>
          <w:sz w:val="28"/>
          <w:szCs w:val="28"/>
          <w:lang w:eastAsia="en-GB"/>
        </w:rPr>
        <w:t xml:space="preserve">should be available to share with </w:t>
      </w:r>
      <w:r w:rsidR="00912FF8">
        <w:rPr>
          <w:rFonts w:asciiTheme="minorHAnsi" w:hAnsiTheme="minorHAnsi" w:cs="Calibri"/>
          <w:sz w:val="28"/>
          <w:szCs w:val="28"/>
          <w:lang w:eastAsia="en-GB"/>
        </w:rPr>
        <w:t>t</w:t>
      </w:r>
      <w:r w:rsidR="00912FF8" w:rsidRPr="005D7F5E">
        <w:rPr>
          <w:rFonts w:asciiTheme="minorHAnsi" w:hAnsiTheme="minorHAnsi" w:cs="Calibri"/>
          <w:sz w:val="28"/>
          <w:szCs w:val="28"/>
          <w:lang w:eastAsia="en-GB"/>
        </w:rPr>
        <w:t xml:space="preserve">hem </w:t>
      </w:r>
      <w:r w:rsidR="00912FF8">
        <w:rPr>
          <w:rFonts w:asciiTheme="minorHAnsi" w:hAnsiTheme="minorHAnsi" w:cs="Calibri"/>
          <w:sz w:val="28"/>
          <w:szCs w:val="28"/>
          <w:lang w:eastAsia="en-GB"/>
        </w:rPr>
        <w:t xml:space="preserve">so that they can </w:t>
      </w:r>
      <w:r w:rsidR="00912FF8" w:rsidRPr="005D7F5E">
        <w:rPr>
          <w:rFonts w:asciiTheme="minorHAnsi" w:hAnsiTheme="minorHAnsi" w:cs="Calibri"/>
          <w:sz w:val="28"/>
          <w:szCs w:val="28"/>
          <w:lang w:eastAsia="en-GB"/>
        </w:rPr>
        <w:t>make an informed decision about their childcare arrangements.</w:t>
      </w:r>
    </w:p>
    <w:p w14:paraId="5D0A830F" w14:textId="77777777" w:rsidR="00912FF8" w:rsidRPr="005D7F5E" w:rsidRDefault="00912FF8" w:rsidP="00912FF8">
      <w:pPr>
        <w:autoSpaceDE w:val="0"/>
        <w:autoSpaceDN w:val="0"/>
        <w:adjustRightInd w:val="0"/>
        <w:jc w:val="both"/>
        <w:rPr>
          <w:rFonts w:asciiTheme="minorHAnsi" w:hAnsiTheme="minorHAnsi" w:cs="Calibri"/>
          <w:sz w:val="28"/>
          <w:szCs w:val="28"/>
          <w:lang w:eastAsia="en-GB"/>
        </w:rPr>
      </w:pPr>
    </w:p>
    <w:p w14:paraId="7752BC0D" w14:textId="77777777" w:rsidR="00912FF8" w:rsidRPr="005D7F5E" w:rsidRDefault="00912FF8" w:rsidP="00912FF8">
      <w:pPr>
        <w:autoSpaceDE w:val="0"/>
        <w:autoSpaceDN w:val="0"/>
        <w:adjustRightInd w:val="0"/>
        <w:jc w:val="both"/>
        <w:rPr>
          <w:rFonts w:asciiTheme="minorHAnsi" w:hAnsiTheme="minorHAnsi" w:cs="Calibri"/>
          <w:sz w:val="28"/>
          <w:szCs w:val="28"/>
          <w:lang w:eastAsia="en-GB"/>
        </w:rPr>
      </w:pPr>
      <w:r w:rsidRPr="005D7F5E">
        <w:rPr>
          <w:rFonts w:asciiTheme="minorHAnsi" w:hAnsiTheme="minorHAnsi" w:cs="Calibri"/>
          <w:sz w:val="28"/>
          <w:szCs w:val="28"/>
          <w:lang w:eastAsia="en-GB"/>
        </w:rPr>
        <w:t>It is good practice to ensure these documents are available in a typed format and include a version date/number and review date.</w:t>
      </w:r>
    </w:p>
    <w:p w14:paraId="3C052440" w14:textId="77777777" w:rsidR="00912FF8" w:rsidRDefault="00912FF8" w:rsidP="00912FF8">
      <w:pPr>
        <w:autoSpaceDE w:val="0"/>
        <w:autoSpaceDN w:val="0"/>
        <w:adjustRightInd w:val="0"/>
        <w:jc w:val="both"/>
        <w:rPr>
          <w:rFonts w:asciiTheme="minorHAnsi" w:hAnsiTheme="minorHAnsi" w:cs="Calibri"/>
          <w:sz w:val="28"/>
          <w:szCs w:val="28"/>
          <w:lang w:eastAsia="en-GB"/>
        </w:rPr>
      </w:pPr>
    </w:p>
    <w:p w14:paraId="2C4C89E3" w14:textId="1FD938B5" w:rsidR="00912FF8" w:rsidRDefault="00912FF8" w:rsidP="00912FF8">
      <w:pPr>
        <w:jc w:val="both"/>
        <w:rPr>
          <w:rFonts w:asciiTheme="minorHAnsi" w:hAnsiTheme="minorHAnsi" w:cs="Calibri"/>
          <w:sz w:val="28"/>
          <w:szCs w:val="28"/>
        </w:rPr>
      </w:pPr>
      <w:r w:rsidRPr="003307C4">
        <w:rPr>
          <w:rFonts w:asciiTheme="minorHAnsi" w:hAnsiTheme="minorHAnsi" w:cs="Calibri"/>
          <w:sz w:val="28"/>
          <w:szCs w:val="28"/>
        </w:rPr>
        <w:t xml:space="preserve">A </w:t>
      </w:r>
      <w:r w:rsidR="002737BD" w:rsidRPr="003307C4">
        <w:rPr>
          <w:rFonts w:asciiTheme="minorHAnsi" w:hAnsiTheme="minorHAnsi" w:cs="Calibri"/>
          <w:sz w:val="28"/>
          <w:szCs w:val="28"/>
        </w:rPr>
        <w:t>C</w:t>
      </w:r>
      <w:r w:rsidRPr="003307C4">
        <w:rPr>
          <w:rFonts w:asciiTheme="minorHAnsi" w:hAnsiTheme="minorHAnsi" w:cs="Calibri"/>
          <w:sz w:val="28"/>
          <w:szCs w:val="28"/>
        </w:rPr>
        <w:t xml:space="preserve">harging </w:t>
      </w:r>
      <w:r w:rsidR="002737BD" w:rsidRPr="003307C4">
        <w:rPr>
          <w:rFonts w:asciiTheme="minorHAnsi" w:hAnsiTheme="minorHAnsi" w:cs="Calibri"/>
          <w:sz w:val="28"/>
          <w:szCs w:val="28"/>
        </w:rPr>
        <w:t>P</w:t>
      </w:r>
      <w:r w:rsidRPr="003307C4">
        <w:rPr>
          <w:rFonts w:asciiTheme="minorHAnsi" w:hAnsiTheme="minorHAnsi" w:cs="Calibri"/>
          <w:sz w:val="28"/>
          <w:szCs w:val="28"/>
        </w:rPr>
        <w:t>olicy must be submitted with other documentation to offer Early Education as part of the Local Authority</w:t>
      </w:r>
      <w:r>
        <w:rPr>
          <w:rFonts w:asciiTheme="minorHAnsi" w:hAnsiTheme="minorHAnsi" w:cs="Calibri"/>
          <w:sz w:val="28"/>
          <w:szCs w:val="28"/>
        </w:rPr>
        <w:t xml:space="preserve"> Funding Agreement.  A provider may choose to combine policies for Early Education to reduce the admin burden, and therefore we expect the requirements to be stated in at least one policy which is written for and shared with families.</w:t>
      </w:r>
    </w:p>
    <w:p w14:paraId="0DC7A7A3" w14:textId="77777777" w:rsidR="005C3C73" w:rsidRDefault="005C3C73" w:rsidP="005D7F5E">
      <w:pPr>
        <w:autoSpaceDE w:val="0"/>
        <w:autoSpaceDN w:val="0"/>
        <w:adjustRightInd w:val="0"/>
        <w:jc w:val="both"/>
        <w:rPr>
          <w:rFonts w:asciiTheme="minorHAnsi" w:hAnsiTheme="minorHAnsi" w:cs="Calibri"/>
          <w:sz w:val="28"/>
          <w:szCs w:val="28"/>
          <w:lang w:eastAsia="en-GB"/>
        </w:rPr>
      </w:pPr>
    </w:p>
    <w:p w14:paraId="19271B52" w14:textId="19B78966" w:rsidR="000305DE" w:rsidRDefault="00E26FD4" w:rsidP="000305DE">
      <w:pPr>
        <w:jc w:val="both"/>
        <w:rPr>
          <w:rFonts w:asciiTheme="minorHAnsi" w:hAnsiTheme="minorHAnsi" w:cs="Calibri"/>
          <w:sz w:val="28"/>
          <w:szCs w:val="28"/>
        </w:rPr>
      </w:pPr>
      <w:r>
        <w:rPr>
          <w:rFonts w:asciiTheme="minorHAnsi" w:hAnsiTheme="minorHAnsi" w:cs="Calibri"/>
          <w:sz w:val="28"/>
          <w:szCs w:val="28"/>
        </w:rPr>
        <w:t>Any</w:t>
      </w:r>
      <w:r w:rsidR="005D7F5E" w:rsidRPr="005D7F5E">
        <w:rPr>
          <w:rFonts w:asciiTheme="minorHAnsi" w:hAnsiTheme="minorHAnsi" w:cs="Calibri"/>
          <w:sz w:val="28"/>
          <w:szCs w:val="28"/>
        </w:rPr>
        <w:t xml:space="preserve"> </w:t>
      </w:r>
      <w:r>
        <w:rPr>
          <w:rFonts w:asciiTheme="minorHAnsi" w:hAnsiTheme="minorHAnsi" w:cs="Calibri"/>
          <w:sz w:val="28"/>
          <w:szCs w:val="28"/>
        </w:rPr>
        <w:t>polic</w:t>
      </w:r>
      <w:r w:rsidR="00912FF8">
        <w:rPr>
          <w:rFonts w:asciiTheme="minorHAnsi" w:hAnsiTheme="minorHAnsi" w:cs="Calibri"/>
          <w:sz w:val="28"/>
          <w:szCs w:val="28"/>
        </w:rPr>
        <w:t>y</w:t>
      </w:r>
      <w:r>
        <w:rPr>
          <w:rFonts w:asciiTheme="minorHAnsi" w:hAnsiTheme="minorHAnsi" w:cs="Calibri"/>
          <w:sz w:val="28"/>
          <w:szCs w:val="28"/>
        </w:rPr>
        <w:t xml:space="preserve"> relating to fees and </w:t>
      </w:r>
      <w:r w:rsidR="005D7F5E" w:rsidRPr="005D7F5E">
        <w:rPr>
          <w:rFonts w:asciiTheme="minorHAnsi" w:hAnsiTheme="minorHAnsi" w:cs="Calibri"/>
          <w:sz w:val="28"/>
          <w:szCs w:val="28"/>
        </w:rPr>
        <w:t xml:space="preserve">charging </w:t>
      </w:r>
      <w:r>
        <w:rPr>
          <w:rFonts w:asciiTheme="minorHAnsi" w:hAnsiTheme="minorHAnsi" w:cs="Calibri"/>
          <w:sz w:val="28"/>
          <w:szCs w:val="28"/>
        </w:rPr>
        <w:t>must meet the obligations of consumer law and detail how the requirements of offering early education will be met</w:t>
      </w:r>
      <w:r w:rsidR="000305DE">
        <w:rPr>
          <w:rFonts w:asciiTheme="minorHAnsi" w:hAnsiTheme="minorHAnsi" w:cs="Calibri"/>
          <w:sz w:val="28"/>
          <w:szCs w:val="28"/>
        </w:rPr>
        <w:t xml:space="preserve">.  </w:t>
      </w:r>
      <w:r w:rsidR="000305DE" w:rsidRPr="000305DE">
        <w:rPr>
          <w:rFonts w:asciiTheme="minorHAnsi" w:hAnsiTheme="minorHAnsi" w:cs="Calibri"/>
          <w:sz w:val="28"/>
          <w:szCs w:val="28"/>
        </w:rPr>
        <w:t>This means families will have a clear understanding about the early education offer available to them, when/what charging will apply and the cost.</w:t>
      </w:r>
    </w:p>
    <w:p w14:paraId="18DD9BA9" w14:textId="0C4FCA78" w:rsidR="001301D5" w:rsidRDefault="000305DE" w:rsidP="005D7F5E">
      <w:pPr>
        <w:jc w:val="both"/>
        <w:rPr>
          <w:rFonts w:asciiTheme="minorHAnsi" w:hAnsiTheme="minorHAnsi" w:cs="Calibri"/>
          <w:sz w:val="28"/>
          <w:szCs w:val="28"/>
        </w:rPr>
      </w:pPr>
      <w:r>
        <w:rPr>
          <w:rFonts w:asciiTheme="minorHAnsi" w:hAnsiTheme="minorHAnsi" w:cs="Calibri"/>
          <w:sz w:val="28"/>
          <w:szCs w:val="28"/>
        </w:rPr>
        <w:t xml:space="preserve"> </w:t>
      </w:r>
    </w:p>
    <w:p w14:paraId="4EDF8FF6" w14:textId="5B89C6F9" w:rsidR="00046985" w:rsidRPr="00046985" w:rsidRDefault="00046985" w:rsidP="00046985">
      <w:pPr>
        <w:jc w:val="both"/>
        <w:rPr>
          <w:rFonts w:asciiTheme="minorHAnsi" w:hAnsiTheme="minorHAnsi" w:cs="Calibri"/>
          <w:sz w:val="28"/>
          <w:szCs w:val="28"/>
        </w:rPr>
      </w:pPr>
      <w:r>
        <w:rPr>
          <w:rFonts w:asciiTheme="minorHAnsi" w:hAnsiTheme="minorHAnsi" w:cs="Calibri"/>
          <w:sz w:val="28"/>
          <w:szCs w:val="28"/>
        </w:rPr>
        <w:t>It is necessary for t</w:t>
      </w:r>
      <w:r w:rsidRPr="00046985">
        <w:rPr>
          <w:rFonts w:asciiTheme="minorHAnsi" w:hAnsiTheme="minorHAnsi" w:cs="Calibri"/>
          <w:sz w:val="28"/>
          <w:szCs w:val="28"/>
        </w:rPr>
        <w:t xml:space="preserve">he provider </w:t>
      </w:r>
      <w:r>
        <w:rPr>
          <w:rFonts w:asciiTheme="minorHAnsi" w:hAnsiTheme="minorHAnsi" w:cs="Calibri"/>
          <w:sz w:val="28"/>
          <w:szCs w:val="28"/>
        </w:rPr>
        <w:t xml:space="preserve">to </w:t>
      </w:r>
      <w:r w:rsidRPr="00046985">
        <w:rPr>
          <w:rFonts w:asciiTheme="minorHAnsi" w:hAnsiTheme="minorHAnsi" w:cs="Calibri"/>
          <w:sz w:val="28"/>
          <w:szCs w:val="28"/>
        </w:rPr>
        <w:t xml:space="preserve">publish their admissions criteria and ensure parents understand which hours/sessions </w:t>
      </w:r>
      <w:r>
        <w:rPr>
          <w:rFonts w:asciiTheme="minorHAnsi" w:hAnsiTheme="minorHAnsi" w:cs="Calibri"/>
          <w:sz w:val="28"/>
          <w:szCs w:val="28"/>
        </w:rPr>
        <w:t>can be taken as f</w:t>
      </w:r>
      <w:r w:rsidR="00314514">
        <w:rPr>
          <w:rFonts w:asciiTheme="minorHAnsi" w:hAnsiTheme="minorHAnsi" w:cs="Calibri"/>
          <w:sz w:val="28"/>
          <w:szCs w:val="28"/>
        </w:rPr>
        <w:t>unded</w:t>
      </w:r>
      <w:r>
        <w:rPr>
          <w:rFonts w:asciiTheme="minorHAnsi" w:hAnsiTheme="minorHAnsi" w:cs="Calibri"/>
          <w:sz w:val="28"/>
          <w:szCs w:val="28"/>
        </w:rPr>
        <w:t xml:space="preserve"> provision.</w:t>
      </w:r>
    </w:p>
    <w:p w14:paraId="1AF888CF" w14:textId="77777777" w:rsidR="006B6A67" w:rsidRDefault="006B6A67" w:rsidP="006B6A67">
      <w:pPr>
        <w:jc w:val="both"/>
        <w:rPr>
          <w:rFonts w:asciiTheme="minorHAnsi" w:hAnsiTheme="minorHAnsi" w:cs="Calibri"/>
          <w:sz w:val="28"/>
          <w:szCs w:val="28"/>
        </w:rPr>
      </w:pPr>
    </w:p>
    <w:p w14:paraId="524E2544" w14:textId="65A11C42" w:rsidR="006B6A67" w:rsidRPr="005D7F5E" w:rsidRDefault="006B6A67" w:rsidP="006B6A67">
      <w:pPr>
        <w:jc w:val="both"/>
        <w:rPr>
          <w:rFonts w:asciiTheme="minorHAnsi" w:hAnsiTheme="minorHAnsi" w:cs="Calibri"/>
          <w:sz w:val="28"/>
          <w:szCs w:val="28"/>
        </w:rPr>
      </w:pPr>
      <w:r>
        <w:rPr>
          <w:rFonts w:asciiTheme="minorHAnsi" w:hAnsiTheme="minorHAnsi" w:cs="Calibri"/>
          <w:sz w:val="28"/>
          <w:szCs w:val="28"/>
        </w:rPr>
        <w:t xml:space="preserve">A </w:t>
      </w:r>
      <w:r w:rsidRPr="005D7F5E">
        <w:rPr>
          <w:rFonts w:asciiTheme="minorHAnsi" w:hAnsiTheme="minorHAnsi" w:cs="Calibri"/>
          <w:sz w:val="28"/>
          <w:szCs w:val="28"/>
        </w:rPr>
        <w:t xml:space="preserve">Parent/Carer </w:t>
      </w:r>
      <w:r>
        <w:rPr>
          <w:rFonts w:asciiTheme="minorHAnsi" w:hAnsiTheme="minorHAnsi" w:cs="Calibri"/>
          <w:sz w:val="28"/>
          <w:szCs w:val="28"/>
        </w:rPr>
        <w:t>contract/</w:t>
      </w:r>
      <w:r w:rsidRPr="005D7F5E">
        <w:rPr>
          <w:rFonts w:asciiTheme="minorHAnsi" w:hAnsiTheme="minorHAnsi" w:cs="Calibri"/>
          <w:sz w:val="28"/>
          <w:szCs w:val="28"/>
        </w:rPr>
        <w:t xml:space="preserve">agreement </w:t>
      </w:r>
      <w:r>
        <w:rPr>
          <w:rFonts w:asciiTheme="minorHAnsi" w:hAnsiTheme="minorHAnsi" w:cs="Calibri"/>
          <w:sz w:val="28"/>
          <w:szCs w:val="28"/>
        </w:rPr>
        <w:t>should</w:t>
      </w:r>
      <w:r w:rsidRPr="005D7F5E">
        <w:rPr>
          <w:rFonts w:asciiTheme="minorHAnsi" w:hAnsiTheme="minorHAnsi" w:cs="Calibri"/>
          <w:sz w:val="28"/>
          <w:szCs w:val="28"/>
        </w:rPr>
        <w:t xml:space="preserve"> clearly state the terms and conditions re</w:t>
      </w:r>
      <w:r>
        <w:rPr>
          <w:rFonts w:asciiTheme="minorHAnsi" w:hAnsiTheme="minorHAnsi" w:cs="Calibri"/>
          <w:sz w:val="28"/>
          <w:szCs w:val="28"/>
        </w:rPr>
        <w:t>garding the funded entitlement</w:t>
      </w:r>
      <w:r w:rsidR="005F5779">
        <w:rPr>
          <w:rFonts w:asciiTheme="minorHAnsi" w:hAnsiTheme="minorHAnsi" w:cs="Calibri"/>
          <w:sz w:val="28"/>
          <w:szCs w:val="28"/>
        </w:rPr>
        <w:t>.</w:t>
      </w:r>
    </w:p>
    <w:p w14:paraId="0EC6F3B8" w14:textId="77777777" w:rsidR="008C74B3" w:rsidRPr="001E6DE7" w:rsidRDefault="008C74B3" w:rsidP="008C74B3">
      <w:pPr>
        <w:jc w:val="both"/>
        <w:rPr>
          <w:rFonts w:asciiTheme="minorHAnsi" w:hAnsiTheme="minorHAnsi" w:cs="Calibri"/>
          <w:sz w:val="28"/>
          <w:szCs w:val="28"/>
        </w:rPr>
      </w:pPr>
    </w:p>
    <w:p w14:paraId="3E5D1B6A" w14:textId="52BBEC15" w:rsidR="00912FF8" w:rsidRPr="001E6DE7" w:rsidRDefault="00912FF8" w:rsidP="00912FF8">
      <w:pPr>
        <w:jc w:val="both"/>
        <w:rPr>
          <w:rFonts w:asciiTheme="minorHAnsi" w:hAnsiTheme="minorHAnsi" w:cs="Calibri"/>
          <w:sz w:val="28"/>
          <w:szCs w:val="28"/>
        </w:rPr>
      </w:pPr>
      <w:r w:rsidRPr="001E6DE7">
        <w:rPr>
          <w:rFonts w:asciiTheme="minorHAnsi" w:hAnsiTheme="minorHAnsi" w:cs="Calibri"/>
          <w:sz w:val="28"/>
          <w:szCs w:val="28"/>
        </w:rPr>
        <w:t xml:space="preserve">There is no longer reference to charges being voluntary, but families should be provided with other options if they are unable to pay either a consumable charge or a charge for meals.  Whilst families should expect to pay a consumable charge if it forms part </w:t>
      </w:r>
      <w:r w:rsidRPr="003307C4">
        <w:rPr>
          <w:rFonts w:asciiTheme="minorHAnsi" w:hAnsiTheme="minorHAnsi" w:cs="Calibri"/>
          <w:sz w:val="28"/>
          <w:szCs w:val="28"/>
        </w:rPr>
        <w:t xml:space="preserve">of your </w:t>
      </w:r>
      <w:r w:rsidR="002737BD" w:rsidRPr="003307C4">
        <w:rPr>
          <w:rFonts w:asciiTheme="minorHAnsi" w:hAnsiTheme="minorHAnsi" w:cs="Calibri"/>
          <w:sz w:val="28"/>
          <w:szCs w:val="28"/>
        </w:rPr>
        <w:t>C</w:t>
      </w:r>
      <w:r w:rsidRPr="003307C4">
        <w:rPr>
          <w:rFonts w:asciiTheme="minorHAnsi" w:hAnsiTheme="minorHAnsi" w:cs="Calibri"/>
          <w:sz w:val="28"/>
          <w:szCs w:val="28"/>
        </w:rPr>
        <w:t xml:space="preserve">harging </w:t>
      </w:r>
      <w:r w:rsidR="002737BD" w:rsidRPr="003307C4">
        <w:rPr>
          <w:rFonts w:asciiTheme="minorHAnsi" w:hAnsiTheme="minorHAnsi" w:cs="Calibri"/>
          <w:sz w:val="28"/>
          <w:szCs w:val="28"/>
        </w:rPr>
        <w:t>P</w:t>
      </w:r>
      <w:r w:rsidRPr="003307C4">
        <w:rPr>
          <w:rFonts w:asciiTheme="minorHAnsi" w:hAnsiTheme="minorHAnsi" w:cs="Calibri"/>
          <w:sz w:val="28"/>
          <w:szCs w:val="28"/>
        </w:rPr>
        <w:t>olicy</w:t>
      </w:r>
      <w:r w:rsidRPr="001E6DE7">
        <w:rPr>
          <w:rFonts w:asciiTheme="minorHAnsi" w:hAnsiTheme="minorHAnsi" w:cs="Calibri"/>
          <w:sz w:val="28"/>
          <w:szCs w:val="28"/>
        </w:rPr>
        <w:t>, providers MUST be mindful of the impact of additional charges.  It remains a requirement that providers must set their own policy on providing alternative options where families are unable to pay for meals and consumables.</w:t>
      </w:r>
    </w:p>
    <w:p w14:paraId="14F19132" w14:textId="77777777" w:rsidR="00912FF8" w:rsidRPr="001E6DE7" w:rsidRDefault="00912FF8" w:rsidP="00912FF8">
      <w:pPr>
        <w:jc w:val="both"/>
        <w:rPr>
          <w:rFonts w:asciiTheme="minorHAnsi" w:hAnsiTheme="minorHAnsi" w:cs="Calibri"/>
          <w:sz w:val="28"/>
          <w:szCs w:val="28"/>
        </w:rPr>
      </w:pPr>
    </w:p>
    <w:p w14:paraId="125BDCEB" w14:textId="77777777" w:rsidR="00912FF8" w:rsidRPr="001E6DE7" w:rsidRDefault="00912FF8" w:rsidP="00912FF8">
      <w:pPr>
        <w:jc w:val="both"/>
        <w:rPr>
          <w:rFonts w:asciiTheme="minorHAnsi" w:hAnsiTheme="minorHAnsi" w:cs="Calibri"/>
          <w:sz w:val="28"/>
          <w:szCs w:val="28"/>
        </w:rPr>
      </w:pPr>
      <w:r w:rsidRPr="001E6DE7">
        <w:rPr>
          <w:rFonts w:asciiTheme="minorHAnsi" w:hAnsiTheme="minorHAnsi" w:cs="Calibri"/>
          <w:sz w:val="28"/>
          <w:szCs w:val="28"/>
        </w:rPr>
        <w:t xml:space="preserve">It is not permissible to charge families a “top-up” (the difference between a provider’s normal charge for a place and the funding received from the local authority).  A fee cannot be charged to recover this business loss.   </w:t>
      </w:r>
    </w:p>
    <w:p w14:paraId="050183ED" w14:textId="77777777" w:rsidR="00912FF8" w:rsidRPr="001E6DE7" w:rsidRDefault="00912FF8" w:rsidP="008C74B3">
      <w:pPr>
        <w:jc w:val="both"/>
        <w:rPr>
          <w:rFonts w:asciiTheme="minorHAnsi" w:hAnsiTheme="minorHAnsi" w:cs="Calibri"/>
          <w:sz w:val="28"/>
          <w:szCs w:val="28"/>
        </w:rPr>
      </w:pPr>
    </w:p>
    <w:p w14:paraId="643ECAE9" w14:textId="77777777" w:rsidR="00912FF8" w:rsidRPr="001E6DE7" w:rsidRDefault="00912FF8" w:rsidP="00912FF8">
      <w:pPr>
        <w:jc w:val="both"/>
        <w:rPr>
          <w:rFonts w:asciiTheme="minorHAnsi" w:hAnsiTheme="minorHAnsi" w:cs="Calibri"/>
          <w:sz w:val="28"/>
          <w:szCs w:val="28"/>
        </w:rPr>
      </w:pPr>
      <w:r w:rsidRPr="001E6DE7">
        <w:rPr>
          <w:rFonts w:asciiTheme="minorHAnsi" w:hAnsiTheme="minorHAnsi" w:cs="Calibri"/>
          <w:sz w:val="28"/>
          <w:szCs w:val="28"/>
        </w:rPr>
        <w:t xml:space="preserve">When deciding what a consumable charge comprises, providers should remember that “the government funding paid to providers is intended to deliver free, high quality, flexible childcare. It is not intended to cover the cost of meals, other consumables, additional hours, or additional services.” </w:t>
      </w:r>
    </w:p>
    <w:p w14:paraId="57FB4A4D" w14:textId="77777777" w:rsidR="00912FF8" w:rsidRPr="001E6DE7" w:rsidRDefault="00912FF8" w:rsidP="00912FF8">
      <w:pPr>
        <w:jc w:val="both"/>
        <w:rPr>
          <w:rFonts w:asciiTheme="minorHAnsi" w:hAnsiTheme="minorHAnsi" w:cs="Calibri"/>
          <w:sz w:val="28"/>
          <w:szCs w:val="28"/>
        </w:rPr>
      </w:pPr>
    </w:p>
    <w:p w14:paraId="5E5E4DE7" w14:textId="77777777" w:rsidR="00912FF8" w:rsidRPr="001E6DE7" w:rsidRDefault="00912FF8" w:rsidP="00912FF8">
      <w:pPr>
        <w:jc w:val="both"/>
        <w:rPr>
          <w:rFonts w:asciiTheme="minorHAnsi" w:hAnsiTheme="minorHAnsi" w:cs="Calibri"/>
          <w:sz w:val="28"/>
          <w:szCs w:val="28"/>
        </w:rPr>
      </w:pPr>
      <w:r w:rsidRPr="001E6DE7">
        <w:rPr>
          <w:rFonts w:asciiTheme="minorHAnsi" w:hAnsiTheme="minorHAnsi" w:cs="Calibri"/>
          <w:sz w:val="28"/>
          <w:szCs w:val="28"/>
        </w:rPr>
        <w:lastRenderedPageBreak/>
        <w:t>It may be useful to compare your offer to families and the standards set in the Early Years Foundation Stage Statutory Framework.  Based on the above statement, we do not expect consumables to be items that are required by your business to enable children to learn and develop and to keep them healthy and safe.</w:t>
      </w:r>
    </w:p>
    <w:p w14:paraId="62DF8044" w14:textId="77777777" w:rsidR="00912FF8" w:rsidRPr="001E6DE7" w:rsidRDefault="00912FF8" w:rsidP="00912FF8">
      <w:pPr>
        <w:jc w:val="both"/>
        <w:rPr>
          <w:rFonts w:asciiTheme="minorHAnsi" w:hAnsiTheme="minorHAnsi" w:cs="Calibri"/>
          <w:sz w:val="28"/>
          <w:szCs w:val="28"/>
        </w:rPr>
      </w:pPr>
    </w:p>
    <w:p w14:paraId="33489961" w14:textId="77777777" w:rsidR="00912FF8" w:rsidRPr="001E6DE7" w:rsidRDefault="00912FF8" w:rsidP="00912FF8">
      <w:pPr>
        <w:jc w:val="both"/>
        <w:rPr>
          <w:rFonts w:asciiTheme="minorHAnsi" w:hAnsiTheme="minorHAnsi" w:cs="Calibri"/>
          <w:sz w:val="28"/>
          <w:szCs w:val="28"/>
        </w:rPr>
      </w:pPr>
      <w:r w:rsidRPr="001E6DE7">
        <w:rPr>
          <w:rFonts w:asciiTheme="minorHAnsi" w:hAnsiTheme="minorHAnsi" w:cs="Calibri"/>
          <w:sz w:val="28"/>
          <w:szCs w:val="28"/>
        </w:rPr>
        <w:t>It is acceptable to implement a consumable charge for each entitlement offered to families.</w:t>
      </w:r>
    </w:p>
    <w:p w14:paraId="33C9E46E" w14:textId="77777777" w:rsidR="002F0DD5" w:rsidRDefault="002F0DD5" w:rsidP="00046985">
      <w:pPr>
        <w:jc w:val="both"/>
        <w:rPr>
          <w:rFonts w:asciiTheme="minorHAnsi" w:hAnsiTheme="minorHAnsi" w:cs="Calibri"/>
          <w:sz w:val="28"/>
          <w:szCs w:val="28"/>
        </w:rPr>
      </w:pPr>
    </w:p>
    <w:p w14:paraId="5ABAA22B" w14:textId="77777777" w:rsidR="00FE47CF" w:rsidRPr="00046985" w:rsidRDefault="00FE47CF" w:rsidP="00FE47CF">
      <w:pPr>
        <w:jc w:val="both"/>
        <w:rPr>
          <w:rFonts w:asciiTheme="minorHAnsi" w:hAnsiTheme="minorHAnsi" w:cs="Calibri"/>
          <w:sz w:val="28"/>
          <w:szCs w:val="28"/>
        </w:rPr>
      </w:pPr>
      <w:r w:rsidRPr="00046985">
        <w:rPr>
          <w:rFonts w:asciiTheme="minorHAnsi" w:hAnsiTheme="minorHAnsi" w:cs="Calibri"/>
          <w:sz w:val="28"/>
          <w:szCs w:val="28"/>
        </w:rPr>
        <w:t>The provider should deliver the free entitlements consistently so that all children accessing any of the free entitlements will receive the same quality and access to provision, regardless of whether the</w:t>
      </w:r>
      <w:r>
        <w:rPr>
          <w:rFonts w:asciiTheme="minorHAnsi" w:hAnsiTheme="minorHAnsi" w:cs="Calibri"/>
          <w:sz w:val="28"/>
          <w:szCs w:val="28"/>
        </w:rPr>
        <w:t>ir family</w:t>
      </w:r>
      <w:r w:rsidRPr="00046985">
        <w:rPr>
          <w:rFonts w:asciiTheme="minorHAnsi" w:hAnsiTheme="minorHAnsi" w:cs="Calibri"/>
          <w:sz w:val="28"/>
          <w:szCs w:val="28"/>
        </w:rPr>
        <w:t xml:space="preserve"> opt to pay for optional hours, services, meals, or consumables. </w:t>
      </w:r>
    </w:p>
    <w:p w14:paraId="78F7EFE2" w14:textId="77777777" w:rsidR="00FE47CF" w:rsidRDefault="00FE47CF" w:rsidP="00046985">
      <w:pPr>
        <w:jc w:val="both"/>
        <w:rPr>
          <w:rFonts w:asciiTheme="minorHAnsi" w:hAnsiTheme="minorHAnsi" w:cs="Calibri"/>
          <w:sz w:val="28"/>
          <w:szCs w:val="28"/>
        </w:rPr>
      </w:pPr>
    </w:p>
    <w:p w14:paraId="4CABBCF3" w14:textId="77777777" w:rsidR="00426004" w:rsidRPr="002F0DD5" w:rsidRDefault="00426004" w:rsidP="00426004">
      <w:pPr>
        <w:jc w:val="both"/>
        <w:rPr>
          <w:rFonts w:asciiTheme="minorHAnsi" w:hAnsiTheme="minorHAnsi" w:cs="Calibri"/>
          <w:sz w:val="28"/>
          <w:szCs w:val="28"/>
        </w:rPr>
      </w:pPr>
      <w:r w:rsidRPr="002F0DD5">
        <w:rPr>
          <w:rFonts w:asciiTheme="minorHAnsi" w:hAnsiTheme="minorHAnsi" w:cs="Calibri"/>
          <w:sz w:val="28"/>
          <w:szCs w:val="28"/>
        </w:rPr>
        <w:t xml:space="preserve">Invoices issued to families must be clear, transparent, and itemised.  The document must allow families to see directly or easily calculate that they have received their child’s funded place (hours) completely free of charge and additional fees are listed.  It is also expected that invoices and receipts contain the </w:t>
      </w:r>
      <w:hyperlink r:id="rId8" w:history="1">
        <w:r w:rsidRPr="002F0DD5">
          <w:rPr>
            <w:rFonts w:asciiTheme="minorHAnsi" w:hAnsiTheme="minorHAnsi" w:cs="Calibri"/>
            <w:sz w:val="28"/>
            <w:szCs w:val="28"/>
          </w:rPr>
          <w:t>providers full details</w:t>
        </w:r>
      </w:hyperlink>
      <w:r w:rsidRPr="002F0DD5">
        <w:rPr>
          <w:rFonts w:asciiTheme="minorHAnsi" w:hAnsiTheme="minorHAnsi" w:cs="Calibri"/>
          <w:sz w:val="28"/>
          <w:szCs w:val="28"/>
        </w:rPr>
        <w:t>.</w:t>
      </w:r>
    </w:p>
    <w:p w14:paraId="3A27DE86" w14:textId="77777777" w:rsidR="00046985" w:rsidRPr="008C74B3" w:rsidRDefault="00046985" w:rsidP="008C74B3">
      <w:pPr>
        <w:jc w:val="both"/>
        <w:rPr>
          <w:rFonts w:asciiTheme="minorHAnsi" w:hAnsiTheme="minorHAnsi" w:cs="Calibri"/>
          <w:sz w:val="28"/>
          <w:szCs w:val="28"/>
        </w:rPr>
      </w:pPr>
    </w:p>
    <w:p w14:paraId="55D8D9FC" w14:textId="77777777" w:rsidR="006B6A67" w:rsidRPr="006B6A67" w:rsidRDefault="006B6A67" w:rsidP="006B6A67">
      <w:pPr>
        <w:jc w:val="both"/>
        <w:rPr>
          <w:rFonts w:ascii="Calibri" w:hAnsi="Calibri" w:cs="Calibri"/>
          <w:sz w:val="28"/>
          <w:szCs w:val="28"/>
        </w:rPr>
      </w:pPr>
      <w:r w:rsidRPr="006B6A67">
        <w:rPr>
          <w:rFonts w:ascii="Calibri" w:hAnsi="Calibri" w:cs="Calibri"/>
          <w:sz w:val="28"/>
          <w:szCs w:val="28"/>
        </w:rPr>
        <w:t>All fees must be clearly explained in the Charging Policy so that parents/carers are aware when they will occur and will be applied.  It is important that –</w:t>
      </w:r>
    </w:p>
    <w:p w14:paraId="7B2F7455" w14:textId="77777777" w:rsidR="006B6A67" w:rsidRPr="006B6A67" w:rsidRDefault="006B6A67" w:rsidP="006B6A67">
      <w:pPr>
        <w:numPr>
          <w:ilvl w:val="0"/>
          <w:numId w:val="14"/>
        </w:numPr>
        <w:jc w:val="both"/>
        <w:rPr>
          <w:rFonts w:ascii="Calibri" w:hAnsi="Calibri" w:cs="Calibri"/>
          <w:sz w:val="28"/>
          <w:szCs w:val="28"/>
        </w:rPr>
      </w:pPr>
      <w:r w:rsidRPr="006B6A67">
        <w:rPr>
          <w:rFonts w:ascii="Calibri" w:hAnsi="Calibri" w:cs="Calibri"/>
          <w:sz w:val="28"/>
          <w:szCs w:val="28"/>
        </w:rPr>
        <w:t xml:space="preserve">there is consistency when </w:t>
      </w:r>
      <w:proofErr w:type="gramStart"/>
      <w:r w:rsidRPr="006B6A67">
        <w:rPr>
          <w:rFonts w:ascii="Calibri" w:hAnsi="Calibri" w:cs="Calibri"/>
          <w:sz w:val="28"/>
          <w:szCs w:val="28"/>
        </w:rPr>
        <w:t>charging</w:t>
      </w:r>
      <w:proofErr w:type="gramEnd"/>
    </w:p>
    <w:p w14:paraId="668ECE46" w14:textId="14594810" w:rsidR="006B6A67" w:rsidRDefault="006B6A67" w:rsidP="006B6A67">
      <w:pPr>
        <w:numPr>
          <w:ilvl w:val="0"/>
          <w:numId w:val="14"/>
        </w:numPr>
        <w:jc w:val="both"/>
        <w:rPr>
          <w:rFonts w:ascii="Calibri" w:hAnsi="Calibri" w:cs="Calibri"/>
          <w:sz w:val="28"/>
          <w:szCs w:val="28"/>
        </w:rPr>
      </w:pPr>
      <w:r w:rsidRPr="006B6A67">
        <w:rPr>
          <w:rFonts w:ascii="Calibri" w:hAnsi="Calibri" w:cs="Calibri"/>
          <w:sz w:val="28"/>
          <w:szCs w:val="28"/>
        </w:rPr>
        <w:t xml:space="preserve">the policy withstands </w:t>
      </w:r>
      <w:proofErr w:type="gramStart"/>
      <w:r w:rsidRPr="006B6A67">
        <w:rPr>
          <w:rFonts w:ascii="Calibri" w:hAnsi="Calibri" w:cs="Calibri"/>
          <w:sz w:val="28"/>
          <w:szCs w:val="28"/>
        </w:rPr>
        <w:t>challenge</w:t>
      </w:r>
      <w:proofErr w:type="gramEnd"/>
    </w:p>
    <w:p w14:paraId="402E52E6" w14:textId="04784D71" w:rsidR="000305DE" w:rsidRPr="006B6A67" w:rsidRDefault="000305DE" w:rsidP="006B6A67">
      <w:pPr>
        <w:numPr>
          <w:ilvl w:val="0"/>
          <w:numId w:val="14"/>
        </w:numPr>
        <w:jc w:val="both"/>
        <w:rPr>
          <w:rFonts w:ascii="Calibri" w:hAnsi="Calibri" w:cs="Calibri"/>
          <w:sz w:val="28"/>
          <w:szCs w:val="28"/>
        </w:rPr>
      </w:pPr>
      <w:r>
        <w:rPr>
          <w:rFonts w:ascii="Calibri" w:hAnsi="Calibri" w:cs="Calibri"/>
          <w:sz w:val="28"/>
          <w:szCs w:val="28"/>
        </w:rPr>
        <w:t xml:space="preserve">avoids </w:t>
      </w:r>
      <w:proofErr w:type="gramStart"/>
      <w:r>
        <w:rPr>
          <w:rFonts w:ascii="Calibri" w:hAnsi="Calibri" w:cs="Calibri"/>
          <w:sz w:val="28"/>
          <w:szCs w:val="28"/>
        </w:rPr>
        <w:t>misunderstanding</w:t>
      </w:r>
      <w:proofErr w:type="gramEnd"/>
    </w:p>
    <w:p w14:paraId="0F8C34C4" w14:textId="57CF18DD" w:rsidR="006B6A67" w:rsidRPr="006B6A67" w:rsidRDefault="006B6A67" w:rsidP="006B6A67">
      <w:pPr>
        <w:numPr>
          <w:ilvl w:val="0"/>
          <w:numId w:val="14"/>
        </w:numPr>
        <w:jc w:val="both"/>
        <w:rPr>
          <w:rFonts w:ascii="Calibri" w:hAnsi="Calibri" w:cs="Calibri"/>
          <w:sz w:val="28"/>
          <w:szCs w:val="28"/>
        </w:rPr>
      </w:pPr>
      <w:r w:rsidRPr="006B6A67">
        <w:rPr>
          <w:rFonts w:ascii="Calibri" w:hAnsi="Calibri" w:cs="Calibri"/>
          <w:sz w:val="28"/>
          <w:szCs w:val="28"/>
        </w:rPr>
        <w:t xml:space="preserve">the administrative burden is considered when implementing </w:t>
      </w:r>
      <w:r w:rsidR="00314514">
        <w:rPr>
          <w:rFonts w:ascii="Calibri" w:hAnsi="Calibri" w:cs="Calibri"/>
          <w:sz w:val="28"/>
          <w:szCs w:val="28"/>
        </w:rPr>
        <w:t xml:space="preserve">the </w:t>
      </w:r>
      <w:r w:rsidRPr="006B6A67">
        <w:rPr>
          <w:rFonts w:ascii="Calibri" w:hAnsi="Calibri" w:cs="Calibri"/>
          <w:sz w:val="28"/>
          <w:szCs w:val="28"/>
        </w:rPr>
        <w:t>fee</w:t>
      </w:r>
      <w:r w:rsidR="00314514">
        <w:rPr>
          <w:rFonts w:ascii="Calibri" w:hAnsi="Calibri" w:cs="Calibri"/>
          <w:sz w:val="28"/>
          <w:szCs w:val="28"/>
        </w:rPr>
        <w:t xml:space="preserve"> </w:t>
      </w:r>
      <w:proofErr w:type="gramStart"/>
      <w:r w:rsidRPr="006B6A67">
        <w:rPr>
          <w:rFonts w:ascii="Calibri" w:hAnsi="Calibri" w:cs="Calibri"/>
          <w:sz w:val="28"/>
          <w:szCs w:val="28"/>
        </w:rPr>
        <w:t>s</w:t>
      </w:r>
      <w:r w:rsidR="00314514">
        <w:rPr>
          <w:rFonts w:ascii="Calibri" w:hAnsi="Calibri" w:cs="Calibri"/>
          <w:sz w:val="28"/>
          <w:szCs w:val="28"/>
        </w:rPr>
        <w:t>tructure</w:t>
      </w:r>
      <w:proofErr w:type="gramEnd"/>
    </w:p>
    <w:p w14:paraId="10D0F4CF" w14:textId="77777777" w:rsidR="006B6A67" w:rsidRDefault="006B6A67" w:rsidP="005D7F5E">
      <w:pPr>
        <w:jc w:val="both"/>
        <w:rPr>
          <w:rFonts w:asciiTheme="minorHAnsi" w:hAnsiTheme="minorHAnsi" w:cs="Calibri"/>
          <w:sz w:val="28"/>
          <w:szCs w:val="28"/>
        </w:rPr>
      </w:pPr>
    </w:p>
    <w:p w14:paraId="4C97BD6C" w14:textId="2947C9EA" w:rsidR="005D7F5E" w:rsidRPr="005D7F5E" w:rsidRDefault="005D7F5E" w:rsidP="005D7F5E">
      <w:pPr>
        <w:jc w:val="both"/>
        <w:rPr>
          <w:rFonts w:asciiTheme="minorHAnsi" w:hAnsiTheme="minorHAnsi" w:cs="Calibri"/>
          <w:sz w:val="28"/>
          <w:szCs w:val="28"/>
        </w:rPr>
      </w:pPr>
      <w:r w:rsidRPr="005D7F5E">
        <w:rPr>
          <w:rFonts w:asciiTheme="minorHAnsi" w:hAnsiTheme="minorHAnsi" w:cs="Calibri"/>
          <w:sz w:val="28"/>
          <w:szCs w:val="28"/>
        </w:rPr>
        <w:t>You will need to consider the following when developing your policy:</w:t>
      </w:r>
    </w:p>
    <w:p w14:paraId="744AB43E" w14:textId="77777777" w:rsidR="005D7F5E" w:rsidRPr="005D7F5E" w:rsidRDefault="005D7F5E" w:rsidP="005D7F5E">
      <w:pPr>
        <w:jc w:val="both"/>
        <w:rPr>
          <w:rFonts w:asciiTheme="minorHAnsi" w:hAnsiTheme="minorHAnsi" w:cs="Calibri"/>
          <w:sz w:val="28"/>
          <w:szCs w:val="28"/>
        </w:rPr>
      </w:pPr>
    </w:p>
    <w:p w14:paraId="46816B71" w14:textId="79926269" w:rsidR="00314514" w:rsidRDefault="005D7F5E" w:rsidP="007365B9">
      <w:pPr>
        <w:numPr>
          <w:ilvl w:val="0"/>
          <w:numId w:val="8"/>
        </w:numPr>
        <w:tabs>
          <w:tab w:val="clear" w:pos="360"/>
        </w:tabs>
        <w:ind w:left="426" w:hanging="426"/>
        <w:jc w:val="both"/>
        <w:rPr>
          <w:rFonts w:asciiTheme="minorHAnsi" w:hAnsiTheme="minorHAnsi" w:cs="Calibri"/>
          <w:sz w:val="28"/>
          <w:szCs w:val="28"/>
        </w:rPr>
      </w:pPr>
      <w:r w:rsidRPr="007365B9">
        <w:rPr>
          <w:rFonts w:asciiTheme="minorHAnsi" w:hAnsiTheme="minorHAnsi" w:cs="Calibri"/>
          <w:sz w:val="28"/>
          <w:szCs w:val="28"/>
        </w:rPr>
        <w:t xml:space="preserve">Whether your setting is listed with Norfolk County Council as </w:t>
      </w:r>
      <w:r w:rsidR="007365B9" w:rsidRPr="007365B9">
        <w:rPr>
          <w:rFonts w:asciiTheme="minorHAnsi" w:hAnsiTheme="minorHAnsi" w:cs="Calibri"/>
          <w:sz w:val="28"/>
          <w:szCs w:val="28"/>
        </w:rPr>
        <w:t xml:space="preserve">a </w:t>
      </w:r>
      <w:r w:rsidRPr="007365B9">
        <w:rPr>
          <w:rFonts w:asciiTheme="minorHAnsi" w:hAnsiTheme="minorHAnsi" w:cs="Calibri"/>
          <w:sz w:val="28"/>
          <w:szCs w:val="28"/>
        </w:rPr>
        <w:t xml:space="preserve">provider </w:t>
      </w:r>
      <w:r w:rsidR="0092350E" w:rsidRPr="007365B9">
        <w:rPr>
          <w:rFonts w:asciiTheme="minorHAnsi" w:hAnsiTheme="minorHAnsi" w:cs="Calibri"/>
          <w:sz w:val="28"/>
          <w:szCs w:val="28"/>
        </w:rPr>
        <w:t>offering the</w:t>
      </w:r>
      <w:r w:rsidRPr="007365B9">
        <w:rPr>
          <w:rFonts w:asciiTheme="minorHAnsi" w:hAnsiTheme="minorHAnsi" w:cs="Calibri"/>
          <w:sz w:val="28"/>
          <w:szCs w:val="28"/>
        </w:rPr>
        <w:t xml:space="preserve"> Early Education funding entitlement</w:t>
      </w:r>
      <w:r w:rsidR="00672FE6">
        <w:rPr>
          <w:rFonts w:asciiTheme="minorHAnsi" w:hAnsiTheme="minorHAnsi" w:cs="Calibri"/>
          <w:sz w:val="28"/>
          <w:szCs w:val="28"/>
        </w:rPr>
        <w:t>s</w:t>
      </w:r>
      <w:r w:rsidRPr="007365B9">
        <w:rPr>
          <w:rFonts w:asciiTheme="minorHAnsi" w:hAnsiTheme="minorHAnsi" w:cs="Calibri"/>
          <w:sz w:val="28"/>
          <w:szCs w:val="28"/>
        </w:rPr>
        <w:t xml:space="preserve">, and has agreed to </w:t>
      </w:r>
      <w:r w:rsidR="007365B9">
        <w:rPr>
          <w:rFonts w:asciiTheme="minorHAnsi" w:hAnsiTheme="minorHAnsi" w:cs="Calibri"/>
          <w:sz w:val="28"/>
          <w:szCs w:val="28"/>
        </w:rPr>
        <w:t xml:space="preserve">meet the </w:t>
      </w:r>
      <w:r w:rsidR="00314514">
        <w:rPr>
          <w:rFonts w:asciiTheme="minorHAnsi" w:hAnsiTheme="minorHAnsi" w:cs="Calibri"/>
          <w:sz w:val="28"/>
          <w:szCs w:val="28"/>
        </w:rPr>
        <w:t xml:space="preserve">current </w:t>
      </w:r>
      <w:r w:rsidR="007365B9">
        <w:rPr>
          <w:rFonts w:asciiTheme="minorHAnsi" w:hAnsiTheme="minorHAnsi" w:cs="Calibri"/>
          <w:sz w:val="28"/>
          <w:szCs w:val="28"/>
        </w:rPr>
        <w:t>requirements of the</w:t>
      </w:r>
      <w:r w:rsidR="00314514">
        <w:rPr>
          <w:rFonts w:asciiTheme="minorHAnsi" w:hAnsiTheme="minorHAnsi" w:cs="Calibri"/>
          <w:sz w:val="28"/>
          <w:szCs w:val="28"/>
        </w:rPr>
        <w:t xml:space="preserve"> –</w:t>
      </w:r>
    </w:p>
    <w:p w14:paraId="6943CEF6" w14:textId="77777777" w:rsidR="00314514" w:rsidRDefault="007365B9" w:rsidP="00314514">
      <w:pPr>
        <w:numPr>
          <w:ilvl w:val="1"/>
          <w:numId w:val="8"/>
        </w:numPr>
        <w:jc w:val="both"/>
        <w:rPr>
          <w:rFonts w:asciiTheme="minorHAnsi" w:hAnsiTheme="minorHAnsi" w:cs="Calibri"/>
          <w:sz w:val="28"/>
          <w:szCs w:val="28"/>
        </w:rPr>
      </w:pPr>
      <w:r>
        <w:rPr>
          <w:rFonts w:asciiTheme="minorHAnsi" w:hAnsiTheme="minorHAnsi" w:cs="Calibri"/>
          <w:sz w:val="28"/>
          <w:szCs w:val="28"/>
        </w:rPr>
        <w:t>Early Education and Childcare Statutory Guidance</w:t>
      </w:r>
    </w:p>
    <w:p w14:paraId="60FE3F66" w14:textId="5ED076B5" w:rsidR="007365B9" w:rsidRDefault="007365B9" w:rsidP="00314514">
      <w:pPr>
        <w:numPr>
          <w:ilvl w:val="1"/>
          <w:numId w:val="8"/>
        </w:numPr>
        <w:jc w:val="both"/>
        <w:rPr>
          <w:rFonts w:asciiTheme="minorHAnsi" w:hAnsiTheme="minorHAnsi" w:cs="Calibri"/>
          <w:sz w:val="28"/>
          <w:szCs w:val="28"/>
        </w:rPr>
      </w:pPr>
      <w:r>
        <w:rPr>
          <w:rFonts w:asciiTheme="minorHAnsi" w:hAnsiTheme="minorHAnsi" w:cs="Calibri"/>
          <w:sz w:val="28"/>
          <w:szCs w:val="28"/>
        </w:rPr>
        <w:t>Local Authority Funding Agreement</w:t>
      </w:r>
    </w:p>
    <w:p w14:paraId="031963B3" w14:textId="19FB83DC" w:rsidR="005D7F5E" w:rsidRPr="007365B9" w:rsidRDefault="005D7F5E" w:rsidP="007365B9">
      <w:pPr>
        <w:ind w:left="426"/>
        <w:jc w:val="both"/>
        <w:rPr>
          <w:rFonts w:asciiTheme="minorHAnsi" w:hAnsiTheme="minorHAnsi" w:cs="Calibri"/>
          <w:sz w:val="28"/>
          <w:szCs w:val="28"/>
        </w:rPr>
      </w:pPr>
    </w:p>
    <w:p w14:paraId="001283CD" w14:textId="7192B4AF" w:rsidR="005D7F5E" w:rsidRPr="005D7F5E" w:rsidRDefault="005D7F5E" w:rsidP="005D7F5E">
      <w:pPr>
        <w:numPr>
          <w:ilvl w:val="0"/>
          <w:numId w:val="8"/>
        </w:numPr>
        <w:tabs>
          <w:tab w:val="clear" w:pos="360"/>
        </w:tabs>
        <w:ind w:left="426" w:hanging="426"/>
        <w:jc w:val="both"/>
        <w:rPr>
          <w:rFonts w:asciiTheme="minorHAnsi" w:hAnsiTheme="minorHAnsi" w:cs="Calibri"/>
          <w:color w:val="000000"/>
          <w:sz w:val="28"/>
          <w:szCs w:val="28"/>
          <w:lang w:val="en-GB" w:eastAsia="en-GB"/>
        </w:rPr>
      </w:pPr>
      <w:r w:rsidRPr="005D7F5E">
        <w:rPr>
          <w:rFonts w:asciiTheme="minorHAnsi" w:hAnsiTheme="minorHAnsi" w:cs="Calibri"/>
          <w:sz w:val="28"/>
          <w:szCs w:val="28"/>
        </w:rPr>
        <w:t xml:space="preserve">How the </w:t>
      </w:r>
      <w:r w:rsidR="00672FE6">
        <w:rPr>
          <w:rFonts w:asciiTheme="minorHAnsi" w:hAnsiTheme="minorHAnsi" w:cs="Calibri"/>
          <w:sz w:val="28"/>
          <w:szCs w:val="28"/>
        </w:rPr>
        <w:t>funded</w:t>
      </w:r>
      <w:r w:rsidRPr="005D7F5E">
        <w:rPr>
          <w:rFonts w:asciiTheme="minorHAnsi" w:hAnsiTheme="minorHAnsi" w:cs="Calibri"/>
          <w:sz w:val="28"/>
          <w:szCs w:val="28"/>
        </w:rPr>
        <w:t xml:space="preserve"> entitlement is offered</w:t>
      </w:r>
      <w:r w:rsidR="00672FE6">
        <w:rPr>
          <w:rFonts w:asciiTheme="minorHAnsi" w:hAnsiTheme="minorHAnsi" w:cs="Calibri"/>
          <w:sz w:val="28"/>
          <w:szCs w:val="28"/>
        </w:rPr>
        <w:t xml:space="preserve"> </w:t>
      </w:r>
      <w:r w:rsidR="007365B9">
        <w:rPr>
          <w:rFonts w:asciiTheme="minorHAnsi" w:hAnsiTheme="minorHAnsi" w:cs="Calibri"/>
          <w:sz w:val="28"/>
          <w:szCs w:val="28"/>
        </w:rPr>
        <w:t xml:space="preserve">to best support a child’s learning and development </w:t>
      </w:r>
      <w:r w:rsidRPr="005D7F5E">
        <w:rPr>
          <w:rFonts w:asciiTheme="minorHAnsi" w:hAnsiTheme="minorHAnsi" w:cs="Calibri"/>
          <w:sz w:val="28"/>
          <w:szCs w:val="28"/>
        </w:rPr>
        <w:t>and</w:t>
      </w:r>
      <w:r w:rsidR="007365B9">
        <w:rPr>
          <w:rFonts w:asciiTheme="minorHAnsi" w:hAnsiTheme="minorHAnsi" w:cs="Calibri"/>
          <w:sz w:val="28"/>
          <w:szCs w:val="28"/>
        </w:rPr>
        <w:t xml:space="preserve"> enables parents to work or increase their </w:t>
      </w:r>
      <w:proofErr w:type="gramStart"/>
      <w:r w:rsidR="007365B9">
        <w:rPr>
          <w:rFonts w:asciiTheme="minorHAnsi" w:hAnsiTheme="minorHAnsi" w:cs="Calibri"/>
          <w:sz w:val="28"/>
          <w:szCs w:val="28"/>
        </w:rPr>
        <w:t>hours</w:t>
      </w:r>
      <w:proofErr w:type="gramEnd"/>
    </w:p>
    <w:p w14:paraId="615704AC" w14:textId="77777777" w:rsidR="005D7F5E" w:rsidRPr="005D7F5E" w:rsidRDefault="005D7F5E" w:rsidP="005D7F5E">
      <w:pPr>
        <w:ind w:left="426"/>
        <w:jc w:val="both"/>
        <w:rPr>
          <w:rFonts w:asciiTheme="minorHAnsi" w:hAnsiTheme="minorHAnsi" w:cs="Calibri"/>
          <w:sz w:val="28"/>
          <w:szCs w:val="28"/>
        </w:rPr>
      </w:pPr>
    </w:p>
    <w:p w14:paraId="625B29F8" w14:textId="280FE7CF" w:rsidR="005D7F5E" w:rsidRPr="005D7F5E" w:rsidRDefault="00774D44" w:rsidP="005D7F5E">
      <w:pPr>
        <w:ind w:left="426"/>
        <w:jc w:val="both"/>
        <w:rPr>
          <w:rFonts w:asciiTheme="minorHAnsi" w:hAnsiTheme="minorHAnsi" w:cs="Calibri"/>
          <w:sz w:val="28"/>
          <w:szCs w:val="28"/>
        </w:rPr>
      </w:pPr>
      <w:r>
        <w:rPr>
          <w:rFonts w:asciiTheme="minorHAnsi" w:hAnsiTheme="minorHAnsi" w:cs="Calibri"/>
          <w:sz w:val="28"/>
          <w:szCs w:val="28"/>
        </w:rPr>
        <w:t xml:space="preserve">IMPORTANT: </w:t>
      </w:r>
      <w:r w:rsidR="005D7F5E" w:rsidRPr="005D7F5E">
        <w:rPr>
          <w:rFonts w:asciiTheme="minorHAnsi" w:hAnsiTheme="minorHAnsi" w:cs="Calibri"/>
          <w:sz w:val="28"/>
          <w:szCs w:val="28"/>
        </w:rPr>
        <w:t>If the number of hours available to claim is restricted this should be made clear to parent/carers so that they understand it may not be possible to receive their full entitlement and can make an informed choice about their childcare arrangements</w:t>
      </w:r>
    </w:p>
    <w:p w14:paraId="0A6D6DBD" w14:textId="77777777" w:rsidR="005D7F5E" w:rsidRPr="005D7F5E" w:rsidRDefault="005D7F5E" w:rsidP="008C74B3">
      <w:pPr>
        <w:jc w:val="both"/>
        <w:rPr>
          <w:rFonts w:asciiTheme="minorHAnsi" w:hAnsiTheme="minorHAnsi" w:cs="Calibri"/>
          <w:sz w:val="28"/>
          <w:szCs w:val="28"/>
        </w:rPr>
      </w:pPr>
    </w:p>
    <w:p w14:paraId="5A3E4A89" w14:textId="77777777" w:rsidR="005D7F5E" w:rsidRPr="005D7F5E" w:rsidRDefault="005D7F5E" w:rsidP="005D7F5E">
      <w:pPr>
        <w:jc w:val="both"/>
        <w:rPr>
          <w:rFonts w:asciiTheme="minorHAnsi" w:hAnsiTheme="minorHAnsi" w:cs="Calibri"/>
          <w:sz w:val="28"/>
          <w:szCs w:val="28"/>
        </w:rPr>
      </w:pPr>
    </w:p>
    <w:p w14:paraId="22BE4BED" w14:textId="77777777" w:rsidR="005D7F5E" w:rsidRPr="005D7F5E" w:rsidRDefault="005D7F5E" w:rsidP="005D7F5E">
      <w:pPr>
        <w:numPr>
          <w:ilvl w:val="0"/>
          <w:numId w:val="8"/>
        </w:numPr>
        <w:tabs>
          <w:tab w:val="clear" w:pos="360"/>
        </w:tabs>
        <w:ind w:left="426" w:hanging="426"/>
        <w:jc w:val="both"/>
        <w:rPr>
          <w:rFonts w:asciiTheme="minorHAnsi" w:hAnsiTheme="minorHAnsi" w:cs="Calibri"/>
          <w:sz w:val="28"/>
          <w:szCs w:val="28"/>
        </w:rPr>
      </w:pPr>
      <w:r w:rsidRPr="005D7F5E">
        <w:rPr>
          <w:rFonts w:asciiTheme="minorHAnsi" w:hAnsiTheme="minorHAnsi" w:cs="Calibri"/>
          <w:sz w:val="28"/>
          <w:szCs w:val="28"/>
        </w:rPr>
        <w:lastRenderedPageBreak/>
        <w:t>A commitment that parent/carers are not charged a top up fee to recover income where the setting’s hourly rate is greater than the rate received from the Local Authority</w:t>
      </w:r>
    </w:p>
    <w:p w14:paraId="79739AFC" w14:textId="77777777" w:rsidR="005D7F5E" w:rsidRPr="005D7F5E" w:rsidRDefault="005D7F5E" w:rsidP="005D7F5E">
      <w:pPr>
        <w:jc w:val="both"/>
        <w:rPr>
          <w:rFonts w:asciiTheme="minorHAnsi" w:hAnsiTheme="minorHAnsi" w:cs="Calibri"/>
          <w:sz w:val="28"/>
          <w:szCs w:val="28"/>
        </w:rPr>
      </w:pPr>
    </w:p>
    <w:p w14:paraId="630DB838" w14:textId="77777777" w:rsidR="005D7F5E" w:rsidRDefault="005D7F5E" w:rsidP="005D7F5E">
      <w:pPr>
        <w:numPr>
          <w:ilvl w:val="0"/>
          <w:numId w:val="8"/>
        </w:numPr>
        <w:tabs>
          <w:tab w:val="clear" w:pos="360"/>
        </w:tabs>
        <w:ind w:left="426" w:hanging="426"/>
        <w:jc w:val="both"/>
        <w:rPr>
          <w:rFonts w:asciiTheme="minorHAnsi" w:hAnsiTheme="minorHAnsi" w:cs="Calibri"/>
          <w:sz w:val="28"/>
          <w:szCs w:val="28"/>
        </w:rPr>
      </w:pPr>
      <w:r w:rsidRPr="005D7F5E">
        <w:rPr>
          <w:rFonts w:asciiTheme="minorHAnsi" w:hAnsiTheme="minorHAnsi" w:cs="Calibri"/>
          <w:sz w:val="28"/>
          <w:szCs w:val="28"/>
        </w:rPr>
        <w:t xml:space="preserve">Conditions are not imposed on parent/carers wishing to access the funded </w:t>
      </w:r>
      <w:proofErr w:type="gramStart"/>
      <w:r w:rsidRPr="005D7F5E">
        <w:rPr>
          <w:rFonts w:asciiTheme="minorHAnsi" w:hAnsiTheme="minorHAnsi" w:cs="Calibri"/>
          <w:sz w:val="28"/>
          <w:szCs w:val="28"/>
        </w:rPr>
        <w:t>entitlement</w:t>
      </w:r>
      <w:proofErr w:type="gramEnd"/>
    </w:p>
    <w:p w14:paraId="20613428" w14:textId="77777777" w:rsidR="005D7F5E" w:rsidRPr="005D7F5E" w:rsidRDefault="005D7F5E" w:rsidP="005D7F5E">
      <w:pPr>
        <w:jc w:val="both"/>
        <w:rPr>
          <w:rFonts w:asciiTheme="minorHAnsi" w:hAnsiTheme="minorHAnsi" w:cs="Calibri"/>
          <w:sz w:val="28"/>
          <w:szCs w:val="28"/>
        </w:rPr>
      </w:pPr>
    </w:p>
    <w:p w14:paraId="4C1AA704" w14:textId="40E2D07E" w:rsidR="005D7F5E" w:rsidRDefault="005D7F5E" w:rsidP="005D7F5E">
      <w:pPr>
        <w:numPr>
          <w:ilvl w:val="0"/>
          <w:numId w:val="8"/>
        </w:numPr>
        <w:tabs>
          <w:tab w:val="clear" w:pos="360"/>
        </w:tabs>
        <w:ind w:left="426" w:hanging="426"/>
        <w:jc w:val="both"/>
        <w:rPr>
          <w:rFonts w:asciiTheme="minorHAnsi" w:hAnsiTheme="minorHAnsi" w:cs="Calibri"/>
          <w:sz w:val="28"/>
          <w:szCs w:val="28"/>
        </w:rPr>
      </w:pPr>
      <w:r w:rsidRPr="005D7F5E">
        <w:rPr>
          <w:rFonts w:asciiTheme="minorHAnsi" w:hAnsiTheme="minorHAnsi" w:cs="Calibri"/>
          <w:sz w:val="28"/>
          <w:szCs w:val="28"/>
        </w:rPr>
        <w:t>Taking up of additional services cannot be made a condition of receiving the f</w:t>
      </w:r>
      <w:r w:rsidR="00672FE6">
        <w:rPr>
          <w:rFonts w:asciiTheme="minorHAnsi" w:hAnsiTheme="minorHAnsi" w:cs="Calibri"/>
          <w:sz w:val="28"/>
          <w:szCs w:val="28"/>
        </w:rPr>
        <w:t>unded</w:t>
      </w:r>
      <w:r w:rsidRPr="005D7F5E">
        <w:rPr>
          <w:rFonts w:asciiTheme="minorHAnsi" w:hAnsiTheme="minorHAnsi" w:cs="Calibri"/>
          <w:sz w:val="28"/>
          <w:szCs w:val="28"/>
        </w:rPr>
        <w:t xml:space="preserve"> </w:t>
      </w:r>
      <w:proofErr w:type="gramStart"/>
      <w:r w:rsidRPr="005D7F5E">
        <w:rPr>
          <w:rFonts w:asciiTheme="minorHAnsi" w:hAnsiTheme="minorHAnsi" w:cs="Calibri"/>
          <w:sz w:val="28"/>
          <w:szCs w:val="28"/>
        </w:rPr>
        <w:t>entitlement</w:t>
      </w:r>
      <w:proofErr w:type="gramEnd"/>
    </w:p>
    <w:p w14:paraId="2B3B0CE0" w14:textId="77777777" w:rsidR="00672FE6" w:rsidRPr="005D7F5E" w:rsidRDefault="00672FE6" w:rsidP="00672FE6">
      <w:pPr>
        <w:jc w:val="both"/>
        <w:rPr>
          <w:rFonts w:asciiTheme="minorHAnsi" w:hAnsiTheme="minorHAnsi" w:cs="Calibri"/>
          <w:sz w:val="28"/>
          <w:szCs w:val="28"/>
        </w:rPr>
      </w:pPr>
    </w:p>
    <w:p w14:paraId="46428D2B" w14:textId="2402ECBD" w:rsidR="005D7F5E" w:rsidRDefault="005D7F5E" w:rsidP="003405A7">
      <w:pPr>
        <w:pStyle w:val="ListParagraph"/>
        <w:numPr>
          <w:ilvl w:val="0"/>
          <w:numId w:val="8"/>
        </w:numPr>
        <w:jc w:val="both"/>
        <w:rPr>
          <w:rFonts w:asciiTheme="minorHAnsi" w:hAnsiTheme="minorHAnsi" w:cs="Calibri"/>
          <w:sz w:val="28"/>
          <w:szCs w:val="28"/>
        </w:rPr>
      </w:pPr>
      <w:r w:rsidRPr="003405A7">
        <w:rPr>
          <w:rFonts w:asciiTheme="minorHAnsi" w:hAnsiTheme="minorHAnsi" w:cs="Calibri"/>
          <w:sz w:val="28"/>
          <w:szCs w:val="28"/>
        </w:rPr>
        <w:t xml:space="preserve">Each parent should receive a written invoice clearly showing the services being charged for and the hours they have received free of charge for the Early Education </w:t>
      </w:r>
      <w:proofErr w:type="gramStart"/>
      <w:r w:rsidRPr="003405A7">
        <w:rPr>
          <w:rFonts w:asciiTheme="minorHAnsi" w:hAnsiTheme="minorHAnsi" w:cs="Calibri"/>
          <w:sz w:val="28"/>
          <w:szCs w:val="28"/>
        </w:rPr>
        <w:t>place</w:t>
      </w:r>
      <w:proofErr w:type="gramEnd"/>
    </w:p>
    <w:p w14:paraId="1F40D492" w14:textId="77777777" w:rsidR="00314514" w:rsidRPr="00314514" w:rsidRDefault="00314514" w:rsidP="00314514">
      <w:pPr>
        <w:jc w:val="both"/>
        <w:rPr>
          <w:rFonts w:asciiTheme="minorHAnsi" w:hAnsiTheme="minorHAnsi" w:cs="Calibri"/>
          <w:sz w:val="28"/>
          <w:szCs w:val="28"/>
        </w:rPr>
      </w:pPr>
    </w:p>
    <w:p w14:paraId="3F077E29" w14:textId="111A0F69" w:rsidR="005D7F5E" w:rsidRPr="005D7F5E" w:rsidRDefault="00672FE6" w:rsidP="005D7F5E">
      <w:pPr>
        <w:numPr>
          <w:ilvl w:val="0"/>
          <w:numId w:val="8"/>
        </w:numPr>
        <w:tabs>
          <w:tab w:val="clear" w:pos="360"/>
        </w:tabs>
        <w:ind w:left="426" w:hanging="426"/>
        <w:jc w:val="both"/>
        <w:rPr>
          <w:rFonts w:asciiTheme="minorHAnsi" w:hAnsiTheme="minorHAnsi" w:cs="Calibri"/>
          <w:sz w:val="28"/>
          <w:szCs w:val="28"/>
        </w:rPr>
      </w:pPr>
      <w:r>
        <w:rPr>
          <w:rFonts w:asciiTheme="minorHAnsi" w:hAnsiTheme="minorHAnsi" w:cs="Calibri"/>
          <w:sz w:val="28"/>
          <w:szCs w:val="28"/>
        </w:rPr>
        <w:t>Additional</w:t>
      </w:r>
      <w:r w:rsidR="005D7F5E" w:rsidRPr="005D7F5E">
        <w:rPr>
          <w:rFonts w:asciiTheme="minorHAnsi" w:hAnsiTheme="minorHAnsi" w:cs="Calibri"/>
          <w:sz w:val="28"/>
          <w:szCs w:val="28"/>
        </w:rPr>
        <w:t xml:space="preserve"> hours</w:t>
      </w:r>
      <w:r>
        <w:rPr>
          <w:rFonts w:asciiTheme="minorHAnsi" w:hAnsiTheme="minorHAnsi" w:cs="Calibri"/>
          <w:sz w:val="28"/>
          <w:szCs w:val="28"/>
        </w:rPr>
        <w:t xml:space="preserve"> or sessions</w:t>
      </w:r>
      <w:r w:rsidR="005D7F5E" w:rsidRPr="005D7F5E">
        <w:rPr>
          <w:rFonts w:asciiTheme="minorHAnsi" w:hAnsiTheme="minorHAnsi" w:cs="Calibri"/>
          <w:sz w:val="28"/>
          <w:szCs w:val="28"/>
        </w:rPr>
        <w:t xml:space="preserve"> (either due to parental choice or for hours exceeding the maximum available per claim period) should be charged at the provider’s no</w:t>
      </w:r>
      <w:r>
        <w:rPr>
          <w:rFonts w:asciiTheme="minorHAnsi" w:hAnsiTheme="minorHAnsi" w:cs="Calibri"/>
          <w:sz w:val="28"/>
          <w:szCs w:val="28"/>
        </w:rPr>
        <w:t xml:space="preserve">n funded </w:t>
      </w:r>
      <w:proofErr w:type="gramStart"/>
      <w:r w:rsidR="005D7F5E" w:rsidRPr="005D7F5E">
        <w:rPr>
          <w:rFonts w:asciiTheme="minorHAnsi" w:hAnsiTheme="minorHAnsi" w:cs="Calibri"/>
          <w:sz w:val="28"/>
          <w:szCs w:val="28"/>
        </w:rPr>
        <w:t>rate</w:t>
      </w:r>
      <w:permStart w:id="1610705619" w:edGrp="everyone"/>
      <w:permEnd w:id="1610705619"/>
      <w:proofErr w:type="gramEnd"/>
    </w:p>
    <w:p w14:paraId="1D7FCEC7" w14:textId="77777777" w:rsidR="005D7F5E" w:rsidRPr="005D7F5E" w:rsidRDefault="005D7F5E" w:rsidP="005D7F5E">
      <w:pPr>
        <w:jc w:val="both"/>
        <w:rPr>
          <w:rFonts w:asciiTheme="minorHAnsi" w:hAnsiTheme="minorHAnsi" w:cs="Calibri"/>
          <w:sz w:val="28"/>
          <w:szCs w:val="28"/>
        </w:rPr>
      </w:pPr>
    </w:p>
    <w:p w14:paraId="4B2C60A4" w14:textId="7E2E927C" w:rsidR="005D7F5E" w:rsidRDefault="005D7F5E" w:rsidP="005D7F5E">
      <w:pPr>
        <w:ind w:left="426"/>
        <w:jc w:val="both"/>
        <w:rPr>
          <w:rFonts w:asciiTheme="minorHAnsi" w:hAnsiTheme="minorHAnsi" w:cs="Calibri"/>
          <w:sz w:val="28"/>
          <w:szCs w:val="28"/>
        </w:rPr>
      </w:pPr>
      <w:r w:rsidRPr="005D7F5E">
        <w:rPr>
          <w:rFonts w:asciiTheme="minorHAnsi" w:hAnsiTheme="minorHAnsi" w:cs="Calibri"/>
          <w:sz w:val="28"/>
          <w:szCs w:val="28"/>
        </w:rPr>
        <w:t xml:space="preserve">It is not acceptable to charge those accessing funding a different rate for </w:t>
      </w:r>
      <w:r w:rsidR="00672FE6">
        <w:rPr>
          <w:rFonts w:asciiTheme="minorHAnsi" w:hAnsiTheme="minorHAnsi" w:cs="Calibri"/>
          <w:sz w:val="28"/>
          <w:szCs w:val="28"/>
        </w:rPr>
        <w:t>additional</w:t>
      </w:r>
      <w:r w:rsidRPr="005D7F5E">
        <w:rPr>
          <w:rFonts w:asciiTheme="minorHAnsi" w:hAnsiTheme="minorHAnsi" w:cs="Calibri"/>
          <w:sz w:val="28"/>
          <w:szCs w:val="28"/>
        </w:rPr>
        <w:t xml:space="preserve"> </w:t>
      </w:r>
      <w:proofErr w:type="gramStart"/>
      <w:r w:rsidRPr="005D7F5E">
        <w:rPr>
          <w:rFonts w:asciiTheme="minorHAnsi" w:hAnsiTheme="minorHAnsi" w:cs="Calibri"/>
          <w:sz w:val="28"/>
          <w:szCs w:val="28"/>
        </w:rPr>
        <w:t>hours</w:t>
      </w:r>
      <w:proofErr w:type="gramEnd"/>
    </w:p>
    <w:p w14:paraId="15150B82" w14:textId="77777777" w:rsidR="006B6A67" w:rsidRPr="005D7F5E" w:rsidRDefault="006B6A67" w:rsidP="005D7F5E">
      <w:pPr>
        <w:ind w:left="426"/>
        <w:jc w:val="both"/>
        <w:rPr>
          <w:rFonts w:asciiTheme="minorHAnsi" w:hAnsiTheme="minorHAnsi" w:cs="Calibri"/>
          <w:sz w:val="28"/>
          <w:szCs w:val="28"/>
        </w:rPr>
      </w:pPr>
    </w:p>
    <w:p w14:paraId="6C44EE71" w14:textId="169332E9" w:rsidR="005D7F5E" w:rsidRPr="005D7F5E" w:rsidRDefault="005D7F5E" w:rsidP="005D7F5E">
      <w:pPr>
        <w:numPr>
          <w:ilvl w:val="0"/>
          <w:numId w:val="8"/>
        </w:numPr>
        <w:tabs>
          <w:tab w:val="clear" w:pos="360"/>
        </w:tabs>
        <w:ind w:left="426" w:hanging="426"/>
        <w:jc w:val="both"/>
        <w:rPr>
          <w:rFonts w:asciiTheme="minorHAnsi" w:hAnsiTheme="minorHAnsi" w:cs="Calibri"/>
          <w:sz w:val="28"/>
          <w:szCs w:val="28"/>
        </w:rPr>
      </w:pPr>
      <w:r w:rsidRPr="005D7F5E">
        <w:rPr>
          <w:rFonts w:asciiTheme="minorHAnsi" w:hAnsiTheme="minorHAnsi" w:cs="Calibri"/>
          <w:sz w:val="28"/>
          <w:szCs w:val="28"/>
        </w:rPr>
        <w:t>Accepted payment method (</w:t>
      </w:r>
      <w:r w:rsidR="0092350E" w:rsidRPr="005D7F5E">
        <w:rPr>
          <w:rFonts w:asciiTheme="minorHAnsi" w:hAnsiTheme="minorHAnsi" w:cs="Calibri"/>
          <w:sz w:val="28"/>
          <w:szCs w:val="28"/>
        </w:rPr>
        <w:t>e.g.</w:t>
      </w:r>
      <w:r w:rsidRPr="005D7F5E">
        <w:rPr>
          <w:rFonts w:asciiTheme="minorHAnsi" w:hAnsiTheme="minorHAnsi" w:cs="Calibri"/>
          <w:sz w:val="28"/>
          <w:szCs w:val="28"/>
        </w:rPr>
        <w:t xml:space="preserve"> childcare vouchers / standing order / cash / direct debit)</w:t>
      </w:r>
    </w:p>
    <w:p w14:paraId="2B7C4BA1" w14:textId="77777777" w:rsidR="005D7F5E" w:rsidRPr="005D7F5E" w:rsidRDefault="005D7F5E" w:rsidP="005D7F5E">
      <w:pPr>
        <w:jc w:val="both"/>
        <w:rPr>
          <w:rFonts w:asciiTheme="minorHAnsi" w:hAnsiTheme="minorHAnsi" w:cs="Calibri"/>
          <w:sz w:val="28"/>
          <w:szCs w:val="28"/>
        </w:rPr>
      </w:pPr>
    </w:p>
    <w:p w14:paraId="5A6E3821" w14:textId="2348B311" w:rsidR="005D7F5E" w:rsidRPr="005D7F5E" w:rsidRDefault="005D7F5E" w:rsidP="005D7F5E">
      <w:pPr>
        <w:numPr>
          <w:ilvl w:val="0"/>
          <w:numId w:val="8"/>
        </w:numPr>
        <w:tabs>
          <w:tab w:val="clear" w:pos="360"/>
        </w:tabs>
        <w:ind w:left="426" w:hanging="426"/>
        <w:jc w:val="both"/>
        <w:rPr>
          <w:rFonts w:asciiTheme="minorHAnsi" w:hAnsiTheme="minorHAnsi" w:cs="Calibri"/>
          <w:sz w:val="28"/>
          <w:szCs w:val="28"/>
        </w:rPr>
      </w:pPr>
      <w:r w:rsidRPr="005D7F5E">
        <w:rPr>
          <w:rFonts w:asciiTheme="minorHAnsi" w:hAnsiTheme="minorHAnsi" w:cs="Calibri"/>
          <w:sz w:val="28"/>
          <w:szCs w:val="28"/>
        </w:rPr>
        <w:t>Payment terms (</w:t>
      </w:r>
      <w:r w:rsidR="0092350E" w:rsidRPr="005D7F5E">
        <w:rPr>
          <w:rFonts w:asciiTheme="minorHAnsi" w:hAnsiTheme="minorHAnsi" w:cs="Calibri"/>
          <w:sz w:val="28"/>
          <w:szCs w:val="28"/>
        </w:rPr>
        <w:t>e.g.</w:t>
      </w:r>
      <w:r w:rsidRPr="005D7F5E">
        <w:rPr>
          <w:rFonts w:asciiTheme="minorHAnsi" w:hAnsiTheme="minorHAnsi" w:cs="Calibri"/>
          <w:sz w:val="28"/>
          <w:szCs w:val="28"/>
        </w:rPr>
        <w:t xml:space="preserve"> required in advance)</w:t>
      </w:r>
    </w:p>
    <w:p w14:paraId="516C1F42" w14:textId="77777777" w:rsidR="005D7F5E" w:rsidRPr="005D7F5E" w:rsidRDefault="005D7F5E" w:rsidP="005D7F5E">
      <w:pPr>
        <w:jc w:val="both"/>
        <w:rPr>
          <w:rFonts w:asciiTheme="minorHAnsi" w:hAnsiTheme="minorHAnsi" w:cs="Calibri"/>
          <w:sz w:val="28"/>
          <w:szCs w:val="28"/>
        </w:rPr>
      </w:pPr>
    </w:p>
    <w:p w14:paraId="3BF7F594" w14:textId="77777777" w:rsidR="005D7F5E" w:rsidRPr="005D7F5E" w:rsidRDefault="005D7F5E" w:rsidP="005D7F5E">
      <w:pPr>
        <w:numPr>
          <w:ilvl w:val="0"/>
          <w:numId w:val="8"/>
        </w:numPr>
        <w:tabs>
          <w:tab w:val="clear" w:pos="360"/>
        </w:tabs>
        <w:ind w:left="426" w:hanging="426"/>
        <w:jc w:val="both"/>
        <w:rPr>
          <w:rFonts w:asciiTheme="minorHAnsi" w:hAnsiTheme="minorHAnsi" w:cs="Calibri"/>
          <w:sz w:val="28"/>
          <w:szCs w:val="28"/>
        </w:rPr>
      </w:pPr>
      <w:r w:rsidRPr="005D7F5E">
        <w:rPr>
          <w:rFonts w:asciiTheme="minorHAnsi" w:hAnsiTheme="minorHAnsi" w:cs="Calibri"/>
          <w:sz w:val="28"/>
          <w:szCs w:val="28"/>
        </w:rPr>
        <w:t xml:space="preserve">The process which informs parent/carers that the payment term has not been </w:t>
      </w:r>
      <w:proofErr w:type="gramStart"/>
      <w:r w:rsidRPr="005D7F5E">
        <w:rPr>
          <w:rFonts w:asciiTheme="minorHAnsi" w:hAnsiTheme="minorHAnsi" w:cs="Calibri"/>
          <w:sz w:val="28"/>
          <w:szCs w:val="28"/>
        </w:rPr>
        <w:t>met</w:t>
      </w:r>
      <w:proofErr w:type="gramEnd"/>
    </w:p>
    <w:p w14:paraId="3294F6FF" w14:textId="77777777" w:rsidR="005D7F5E" w:rsidRPr="005D7F5E" w:rsidRDefault="005D7F5E" w:rsidP="005D7F5E">
      <w:pPr>
        <w:jc w:val="both"/>
        <w:rPr>
          <w:rFonts w:asciiTheme="minorHAnsi" w:hAnsiTheme="minorHAnsi" w:cs="Calibri"/>
          <w:sz w:val="28"/>
          <w:szCs w:val="28"/>
        </w:rPr>
      </w:pPr>
    </w:p>
    <w:p w14:paraId="7DEF6FE2" w14:textId="2B821A30" w:rsidR="00046985" w:rsidRDefault="005D7F5E" w:rsidP="00046985">
      <w:pPr>
        <w:spacing w:line="276" w:lineRule="auto"/>
        <w:jc w:val="both"/>
        <w:rPr>
          <w:rFonts w:ascii="Calibri" w:hAnsi="Calibri" w:cs="Calibri"/>
          <w:b/>
          <w:sz w:val="24"/>
          <w:szCs w:val="24"/>
        </w:rPr>
      </w:pPr>
      <w:r w:rsidRPr="005D7F5E">
        <w:rPr>
          <w:rFonts w:asciiTheme="minorHAnsi" w:hAnsiTheme="minorHAnsi" w:cs="Calibri"/>
          <w:sz w:val="28"/>
          <w:szCs w:val="28"/>
        </w:rPr>
        <w:tab/>
      </w:r>
      <w:r w:rsidR="0092350E" w:rsidRPr="005D7F5E">
        <w:rPr>
          <w:rFonts w:asciiTheme="minorHAnsi" w:hAnsiTheme="minorHAnsi" w:cs="Calibri"/>
          <w:sz w:val="28"/>
          <w:szCs w:val="28"/>
        </w:rPr>
        <w:t>E.g.</w:t>
      </w:r>
      <w:r w:rsidRPr="005D7F5E">
        <w:rPr>
          <w:rFonts w:asciiTheme="minorHAnsi" w:hAnsiTheme="minorHAnsi" w:cs="Calibri"/>
          <w:sz w:val="28"/>
          <w:szCs w:val="28"/>
        </w:rPr>
        <w:t xml:space="preserve"> –</w:t>
      </w:r>
    </w:p>
    <w:tbl>
      <w:tblPr>
        <w:tblW w:w="0" w:type="auto"/>
        <w:jc w:val="center"/>
        <w:tblLook w:val="04A0" w:firstRow="1" w:lastRow="0" w:firstColumn="1" w:lastColumn="0" w:noHBand="0" w:noVBand="1"/>
      </w:tblPr>
      <w:tblGrid>
        <w:gridCol w:w="2153"/>
        <w:gridCol w:w="2154"/>
        <w:gridCol w:w="2155"/>
        <w:gridCol w:w="2155"/>
      </w:tblGrid>
      <w:tr w:rsidR="00AF7B23" w:rsidRPr="007132D4" w14:paraId="68D35F7B" w14:textId="77777777" w:rsidTr="00AF7B23">
        <w:trPr>
          <w:trHeight w:val="397"/>
          <w:jc w:val="center"/>
        </w:trPr>
        <w:tc>
          <w:tcPr>
            <w:tcW w:w="2153" w:type="dxa"/>
            <w:shd w:val="clear" w:color="auto" w:fill="auto"/>
            <w:vAlign w:val="center"/>
          </w:tcPr>
          <w:p w14:paraId="65A42C48" w14:textId="77777777" w:rsidR="00AF7B23" w:rsidRPr="007132D4" w:rsidRDefault="00AF7B23" w:rsidP="006366A5">
            <w:pPr>
              <w:rPr>
                <w:rFonts w:ascii="Calibri" w:hAnsi="Calibri" w:cs="Calibri"/>
                <w:b/>
                <w:noProof/>
                <w:sz w:val="28"/>
                <w:szCs w:val="28"/>
                <w:lang w:val="en-GB" w:eastAsia="en-GB"/>
              </w:rPr>
            </w:pPr>
            <w:r w:rsidRPr="007132D4">
              <w:rPr>
                <w:rFonts w:ascii="Calibri" w:hAnsi="Calibri" w:cs="Calibri"/>
                <w:b/>
                <w:noProof/>
                <w:sz w:val="28"/>
                <w:szCs w:val="28"/>
                <w:lang w:val="en-GB" w:eastAsia="en-GB"/>
              </w:rPr>
              <w:t xml:space="preserve"> </w:t>
            </w:r>
            <w:r>
              <w:rPr>
                <w:rFonts w:ascii="Calibri" w:hAnsi="Calibri" w:cs="Calibri"/>
                <w:b/>
                <w:noProof/>
                <w:sz w:val="28"/>
                <w:szCs w:val="28"/>
                <w:lang w:val="en-GB" w:eastAsia="en-GB"/>
              </w:rPr>
              <w:t>①</w:t>
            </w:r>
          </w:p>
        </w:tc>
        <w:tc>
          <w:tcPr>
            <w:tcW w:w="2154" w:type="dxa"/>
            <w:shd w:val="clear" w:color="auto" w:fill="auto"/>
            <w:vAlign w:val="center"/>
          </w:tcPr>
          <w:p w14:paraId="6643B7AC" w14:textId="77777777" w:rsidR="00AF7B23" w:rsidRPr="007132D4" w:rsidRDefault="00AF7B23" w:rsidP="006366A5">
            <w:pPr>
              <w:rPr>
                <w:rFonts w:ascii="Calibri" w:hAnsi="Calibri" w:cs="Calibri"/>
                <w:b/>
                <w:noProof/>
                <w:sz w:val="28"/>
                <w:szCs w:val="28"/>
                <w:lang w:val="en-GB" w:eastAsia="en-GB"/>
              </w:rPr>
            </w:pPr>
            <w:r w:rsidRPr="007132D4">
              <w:rPr>
                <w:rFonts w:ascii="Calibri" w:hAnsi="Calibri" w:cs="Calibri"/>
                <w:b/>
                <w:noProof/>
                <w:sz w:val="28"/>
                <w:szCs w:val="28"/>
                <w:lang w:val="en-GB" w:eastAsia="en-GB"/>
              </w:rPr>
              <w:t xml:space="preserve"> </w:t>
            </w:r>
            <w:r>
              <w:rPr>
                <w:rFonts w:ascii="Calibri" w:hAnsi="Calibri" w:cs="Calibri"/>
                <w:b/>
                <w:noProof/>
                <w:sz w:val="28"/>
                <w:szCs w:val="28"/>
                <w:lang w:val="en-GB" w:eastAsia="en-GB"/>
              </w:rPr>
              <w:t>②</w:t>
            </w:r>
          </w:p>
        </w:tc>
        <w:tc>
          <w:tcPr>
            <w:tcW w:w="2155" w:type="dxa"/>
            <w:shd w:val="clear" w:color="auto" w:fill="auto"/>
            <w:vAlign w:val="center"/>
          </w:tcPr>
          <w:p w14:paraId="4EEA2271" w14:textId="77777777" w:rsidR="00AF7B23" w:rsidRPr="007132D4" w:rsidRDefault="00AF7B23" w:rsidP="006366A5">
            <w:pPr>
              <w:rPr>
                <w:rFonts w:ascii="Calibri" w:hAnsi="Calibri" w:cs="Calibri"/>
                <w:b/>
                <w:noProof/>
                <w:sz w:val="28"/>
                <w:szCs w:val="28"/>
                <w:lang w:val="en-GB" w:eastAsia="en-GB"/>
              </w:rPr>
            </w:pPr>
            <w:r w:rsidRPr="007132D4">
              <w:rPr>
                <w:rFonts w:ascii="Calibri" w:hAnsi="Calibri" w:cs="Calibri"/>
                <w:b/>
                <w:noProof/>
                <w:sz w:val="28"/>
                <w:szCs w:val="28"/>
                <w:lang w:val="en-GB" w:eastAsia="en-GB"/>
              </w:rPr>
              <w:t xml:space="preserve"> </w:t>
            </w:r>
            <w:r>
              <w:rPr>
                <w:rFonts w:ascii="Calibri" w:hAnsi="Calibri" w:cs="Calibri"/>
                <w:b/>
                <w:noProof/>
                <w:sz w:val="28"/>
                <w:szCs w:val="28"/>
                <w:lang w:val="en-GB" w:eastAsia="en-GB"/>
              </w:rPr>
              <w:t>③</w:t>
            </w:r>
          </w:p>
        </w:tc>
        <w:tc>
          <w:tcPr>
            <w:tcW w:w="2155" w:type="dxa"/>
            <w:shd w:val="clear" w:color="auto" w:fill="auto"/>
            <w:vAlign w:val="center"/>
          </w:tcPr>
          <w:p w14:paraId="0738248B" w14:textId="77777777" w:rsidR="00AF7B23" w:rsidRPr="007132D4" w:rsidRDefault="00AF7B23" w:rsidP="006366A5">
            <w:pPr>
              <w:rPr>
                <w:rFonts w:ascii="Calibri" w:hAnsi="Calibri" w:cs="Calibri"/>
                <w:b/>
                <w:noProof/>
                <w:sz w:val="28"/>
                <w:szCs w:val="28"/>
                <w:lang w:val="en-GB" w:eastAsia="en-GB"/>
              </w:rPr>
            </w:pPr>
            <w:r w:rsidRPr="007132D4">
              <w:rPr>
                <w:rFonts w:ascii="Calibri" w:hAnsi="Calibri" w:cs="Calibri"/>
                <w:b/>
                <w:noProof/>
                <w:sz w:val="28"/>
                <w:szCs w:val="28"/>
                <w:lang w:val="en-GB" w:eastAsia="en-GB"/>
              </w:rPr>
              <w:t xml:space="preserve"> </w:t>
            </w:r>
            <w:r>
              <w:rPr>
                <w:rFonts w:ascii="Calibri" w:hAnsi="Calibri" w:cs="Calibri"/>
                <w:b/>
                <w:noProof/>
                <w:sz w:val="28"/>
                <w:szCs w:val="28"/>
                <w:lang w:val="en-GB" w:eastAsia="en-GB"/>
              </w:rPr>
              <w:t>④</w:t>
            </w:r>
          </w:p>
        </w:tc>
      </w:tr>
      <w:tr w:rsidR="00AF7B23" w:rsidRPr="007132D4" w14:paraId="2B08D55E" w14:textId="77777777" w:rsidTr="00AF7B23">
        <w:trPr>
          <w:trHeight w:val="1166"/>
          <w:jc w:val="center"/>
        </w:trPr>
        <w:tc>
          <w:tcPr>
            <w:tcW w:w="2153" w:type="dxa"/>
            <w:shd w:val="clear" w:color="auto" w:fill="auto"/>
          </w:tcPr>
          <w:p w14:paraId="1002EE84" w14:textId="38EEA956" w:rsidR="00AF7B23" w:rsidRPr="007132D4" w:rsidRDefault="00AF7B23" w:rsidP="006366A5">
            <w:pPr>
              <w:jc w:val="center"/>
              <w:rPr>
                <w:rFonts w:ascii="Calibri" w:hAnsi="Calibri" w:cs="Calibri"/>
                <w:b/>
                <w:sz w:val="24"/>
                <w:szCs w:val="24"/>
              </w:rPr>
            </w:pPr>
            <w:r w:rsidRPr="007132D4">
              <w:rPr>
                <w:rFonts w:ascii="Calibri" w:hAnsi="Calibri" w:cs="Calibri"/>
                <w:b/>
                <w:noProof/>
                <w:sz w:val="24"/>
                <w:szCs w:val="24"/>
                <w:lang w:val="en-GB" w:eastAsia="en-GB"/>
              </w:rPr>
              <mc:AlternateContent>
                <mc:Choice Requires="wps">
                  <w:drawing>
                    <wp:anchor distT="0" distB="0" distL="114300" distR="114300" simplePos="0" relativeHeight="251667456" behindDoc="0" locked="0" layoutInCell="1" allowOverlap="1" wp14:anchorId="62B2C9E9" wp14:editId="23240C0A">
                      <wp:simplePos x="0" y="0"/>
                      <wp:positionH relativeFrom="column">
                        <wp:posOffset>0</wp:posOffset>
                      </wp:positionH>
                      <wp:positionV relativeFrom="paragraph">
                        <wp:posOffset>67945</wp:posOffset>
                      </wp:positionV>
                      <wp:extent cx="1219200" cy="616585"/>
                      <wp:effectExtent l="0" t="0" r="0" b="0"/>
                      <wp:wrapNone/>
                      <wp:docPr id="7" name="Right Arrow Callo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16585"/>
                              </a:xfrm>
                              <a:prstGeom prst="rightArrowCallout">
                                <a:avLst>
                                  <a:gd name="adj1" fmla="val 27074"/>
                                  <a:gd name="adj2" fmla="val 40273"/>
                                  <a:gd name="adj3" fmla="val 53040"/>
                                  <a:gd name="adj4" fmla="val 66667"/>
                                </a:avLst>
                              </a:prstGeom>
                              <a:solidFill>
                                <a:srgbClr val="99FFCC"/>
                              </a:solidFill>
                              <a:ln w="9525">
                                <a:solidFill>
                                  <a:srgbClr val="000000"/>
                                </a:solidFill>
                                <a:miter lim="800000"/>
                                <a:headEnd/>
                                <a:tailEnd/>
                              </a:ln>
                            </wps:spPr>
                            <wps:txbx>
                              <w:txbxContent>
                                <w:p w14:paraId="2A667669" w14:textId="77777777" w:rsidR="00AF7B23" w:rsidRDefault="00AF7B23" w:rsidP="00046985">
                                  <w:pPr>
                                    <w:rPr>
                                      <w:rFonts w:ascii="Calibri" w:hAnsi="Calibri"/>
                                      <w:sz w:val="22"/>
                                      <w:szCs w:val="22"/>
                                    </w:rPr>
                                  </w:pPr>
                                </w:p>
                                <w:p w14:paraId="3CA2B592" w14:textId="42AE0E46" w:rsidR="00AF7B23" w:rsidRPr="00564460" w:rsidRDefault="00AF7B23" w:rsidP="00AF7B23">
                                  <w:pPr>
                                    <w:jc w:val="center"/>
                                    <w:rPr>
                                      <w:rFonts w:ascii="Calibri" w:hAnsi="Calibri"/>
                                      <w:sz w:val="22"/>
                                      <w:szCs w:val="22"/>
                                    </w:rPr>
                                  </w:pPr>
                                  <w:r>
                                    <w:rPr>
                                      <w:rFonts w:ascii="Calibri" w:hAnsi="Calibri"/>
                                      <w:sz w:val="22"/>
                                      <w:szCs w:val="22"/>
                                    </w:rPr>
                                    <w:t>Reminder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2C9E9"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7" o:spid="_x0000_s1026" type="#_x0000_t78" style="position:absolute;left:0;text-align:left;margin-left:0;margin-top:5.35pt;width:96pt;height:4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" adj=",2101,15806,7876" fillcolor="#9fc">
                      <v:textbox>
                        <w:txbxContent>
                          <w:p w14:paraId="2A667669" w14:textId="77777777" w:rsidR="00AF7B23" w:rsidRDefault="00AF7B23" w:rsidP="00046985">
                            <w:pPr>
                              <w:rPr>
                                <w:rFonts w:ascii="Calibri" w:hAnsi="Calibri"/>
                                <w:sz w:val="22"/>
                                <w:szCs w:val="22"/>
                              </w:rPr>
                            </w:pPr>
                          </w:p>
                          <w:p w14:paraId="3CA2B592" w14:textId="42AE0E46" w:rsidR="00AF7B23" w:rsidRPr="00564460" w:rsidRDefault="00AF7B23" w:rsidP="00AF7B23">
                            <w:pPr>
                              <w:jc w:val="center"/>
                              <w:rPr>
                                <w:rFonts w:ascii="Calibri" w:hAnsi="Calibri"/>
                                <w:sz w:val="22"/>
                                <w:szCs w:val="22"/>
                              </w:rPr>
                            </w:pPr>
                            <w:r>
                              <w:rPr>
                                <w:rFonts w:ascii="Calibri" w:hAnsi="Calibri"/>
                                <w:sz w:val="22"/>
                                <w:szCs w:val="22"/>
                              </w:rPr>
                              <w:t>Reminder</w:t>
                            </w:r>
                          </w:p>
                        </w:txbxContent>
                      </v:textbox>
                    </v:shape>
                  </w:pict>
                </mc:Fallback>
              </mc:AlternateContent>
            </w:r>
          </w:p>
        </w:tc>
        <w:tc>
          <w:tcPr>
            <w:tcW w:w="2154" w:type="dxa"/>
            <w:shd w:val="clear" w:color="auto" w:fill="auto"/>
          </w:tcPr>
          <w:p w14:paraId="5B8508F4" w14:textId="133C6ACD" w:rsidR="00AF7B23" w:rsidRPr="007132D4" w:rsidRDefault="00AF7B23" w:rsidP="006366A5">
            <w:pPr>
              <w:jc w:val="center"/>
              <w:rPr>
                <w:rFonts w:ascii="Calibri" w:hAnsi="Calibri" w:cs="Calibri"/>
                <w:b/>
                <w:sz w:val="24"/>
                <w:szCs w:val="24"/>
              </w:rPr>
            </w:pPr>
            <w:r w:rsidRPr="007132D4">
              <w:rPr>
                <w:rFonts w:ascii="Calibri" w:hAnsi="Calibri" w:cs="Calibri"/>
                <w:b/>
                <w:noProof/>
                <w:sz w:val="24"/>
                <w:szCs w:val="24"/>
                <w:lang w:val="en-GB" w:eastAsia="en-GB"/>
              </w:rPr>
              <mc:AlternateContent>
                <mc:Choice Requires="wps">
                  <w:drawing>
                    <wp:anchor distT="0" distB="0" distL="114300" distR="114300" simplePos="0" relativeHeight="251665408" behindDoc="0" locked="0" layoutInCell="1" allowOverlap="1" wp14:anchorId="7FF8CB47" wp14:editId="3BCF1A9A">
                      <wp:simplePos x="0" y="0"/>
                      <wp:positionH relativeFrom="column">
                        <wp:posOffset>5715</wp:posOffset>
                      </wp:positionH>
                      <wp:positionV relativeFrom="paragraph">
                        <wp:posOffset>67945</wp:posOffset>
                      </wp:positionV>
                      <wp:extent cx="1219200" cy="616585"/>
                      <wp:effectExtent l="0" t="0" r="0" b="0"/>
                      <wp:wrapNone/>
                      <wp:docPr id="6" name="Right Arrow Callou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16585"/>
                              </a:xfrm>
                              <a:prstGeom prst="rightArrowCallout">
                                <a:avLst>
                                  <a:gd name="adj1" fmla="val 27074"/>
                                  <a:gd name="adj2" fmla="val 40273"/>
                                  <a:gd name="adj3" fmla="val 53040"/>
                                  <a:gd name="adj4" fmla="val 66667"/>
                                </a:avLst>
                              </a:prstGeom>
                              <a:solidFill>
                                <a:srgbClr val="99FFCC"/>
                              </a:solidFill>
                              <a:ln w="9525">
                                <a:solidFill>
                                  <a:srgbClr val="000000"/>
                                </a:solidFill>
                                <a:miter lim="800000"/>
                                <a:headEnd/>
                                <a:tailEnd/>
                              </a:ln>
                            </wps:spPr>
                            <wps:txbx>
                              <w:txbxContent>
                                <w:p w14:paraId="5FB0EA0C" w14:textId="77777777" w:rsidR="00AF7B23" w:rsidRDefault="00AF7B23" w:rsidP="00046985">
                                  <w:pPr>
                                    <w:rPr>
                                      <w:rFonts w:ascii="Calibri" w:hAnsi="Calibri"/>
                                      <w:sz w:val="22"/>
                                      <w:szCs w:val="22"/>
                                    </w:rPr>
                                  </w:pPr>
                                </w:p>
                                <w:p w14:paraId="637327CC" w14:textId="0DC87EB0" w:rsidR="00AF7B23" w:rsidRPr="00CA1761" w:rsidRDefault="00AF7B23" w:rsidP="00AF7B23">
                                  <w:pPr>
                                    <w:jc w:val="center"/>
                                    <w:rPr>
                                      <w:rFonts w:ascii="Calibri" w:hAnsi="Calibri"/>
                                      <w:sz w:val="22"/>
                                      <w:szCs w:val="22"/>
                                    </w:rPr>
                                  </w:pPr>
                                  <w:r>
                                    <w:rPr>
                                      <w:rFonts w:ascii="Calibri" w:hAnsi="Calibri"/>
                                      <w:sz w:val="22"/>
                                      <w:szCs w:val="22"/>
                                    </w:rPr>
                                    <w:t>Letters</w:t>
                                  </w:r>
                                </w:p>
                                <w:p w14:paraId="53CAB48B" w14:textId="77777777" w:rsidR="00AF7B23" w:rsidRPr="00564460" w:rsidRDefault="00AF7B23" w:rsidP="00046985">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8CB47" id="Right Arrow Callout 6" o:spid="_x0000_s1027" type="#_x0000_t78" style="position:absolute;left:0;text-align:left;margin-left:.45pt;margin-top:5.35pt;width:96pt;height:4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" adj=",2101,15806,7876" fillcolor="#9fc">
                      <v:textbox>
                        <w:txbxContent>
                          <w:p w14:paraId="5FB0EA0C" w14:textId="77777777" w:rsidR="00AF7B23" w:rsidRDefault="00AF7B23" w:rsidP="00046985">
                            <w:pPr>
                              <w:rPr>
                                <w:rFonts w:ascii="Calibri" w:hAnsi="Calibri"/>
                                <w:sz w:val="22"/>
                                <w:szCs w:val="22"/>
                              </w:rPr>
                            </w:pPr>
                          </w:p>
                          <w:p w14:paraId="637327CC" w14:textId="0DC87EB0" w:rsidR="00AF7B23" w:rsidRPr="00CA1761" w:rsidRDefault="00AF7B23" w:rsidP="00AF7B23">
                            <w:pPr>
                              <w:jc w:val="center"/>
                              <w:rPr>
                                <w:rFonts w:ascii="Calibri" w:hAnsi="Calibri"/>
                                <w:sz w:val="22"/>
                                <w:szCs w:val="22"/>
                              </w:rPr>
                            </w:pPr>
                            <w:r>
                              <w:rPr>
                                <w:rFonts w:ascii="Calibri" w:hAnsi="Calibri"/>
                                <w:sz w:val="22"/>
                                <w:szCs w:val="22"/>
                              </w:rPr>
                              <w:t>Letters</w:t>
                            </w:r>
                          </w:p>
                          <w:p w14:paraId="53CAB48B" w14:textId="77777777" w:rsidR="00AF7B23" w:rsidRPr="00564460" w:rsidRDefault="00AF7B23" w:rsidP="00046985">
                            <w:pPr>
                              <w:rPr>
                                <w:rFonts w:ascii="Calibri" w:hAnsi="Calibri"/>
                                <w:sz w:val="22"/>
                                <w:szCs w:val="22"/>
                              </w:rPr>
                            </w:pPr>
                          </w:p>
                        </w:txbxContent>
                      </v:textbox>
                    </v:shape>
                  </w:pict>
                </mc:Fallback>
              </mc:AlternateContent>
            </w:r>
          </w:p>
        </w:tc>
        <w:tc>
          <w:tcPr>
            <w:tcW w:w="2155" w:type="dxa"/>
            <w:shd w:val="clear" w:color="auto" w:fill="auto"/>
          </w:tcPr>
          <w:p w14:paraId="19B57207" w14:textId="7B3853ED" w:rsidR="00AF7B23" w:rsidRPr="007132D4" w:rsidRDefault="00AF7B23" w:rsidP="006366A5">
            <w:pPr>
              <w:jc w:val="both"/>
              <w:rPr>
                <w:rFonts w:ascii="Calibri" w:hAnsi="Calibri" w:cs="Calibri"/>
                <w:b/>
                <w:sz w:val="24"/>
                <w:szCs w:val="24"/>
              </w:rPr>
            </w:pPr>
            <w:r w:rsidRPr="007132D4">
              <w:rPr>
                <w:rFonts w:ascii="Calibri" w:hAnsi="Calibri" w:cs="Calibri"/>
                <w:b/>
                <w:noProof/>
                <w:sz w:val="24"/>
                <w:szCs w:val="24"/>
                <w:lang w:val="en-GB" w:eastAsia="en-GB"/>
              </w:rPr>
              <mc:AlternateContent>
                <mc:Choice Requires="wps">
                  <w:drawing>
                    <wp:anchor distT="0" distB="0" distL="114300" distR="114300" simplePos="0" relativeHeight="251666432" behindDoc="0" locked="0" layoutInCell="1" allowOverlap="1" wp14:anchorId="069B689E" wp14:editId="6904E0FE">
                      <wp:simplePos x="0" y="0"/>
                      <wp:positionH relativeFrom="column">
                        <wp:posOffset>9525</wp:posOffset>
                      </wp:positionH>
                      <wp:positionV relativeFrom="paragraph">
                        <wp:posOffset>67945</wp:posOffset>
                      </wp:positionV>
                      <wp:extent cx="1219200" cy="616585"/>
                      <wp:effectExtent l="0" t="0" r="0" b="0"/>
                      <wp:wrapNone/>
                      <wp:docPr id="5" name="Right Arrow Callo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16585"/>
                              </a:xfrm>
                              <a:prstGeom prst="rightArrowCallout">
                                <a:avLst>
                                  <a:gd name="adj1" fmla="val 27074"/>
                                  <a:gd name="adj2" fmla="val 40273"/>
                                  <a:gd name="adj3" fmla="val 53040"/>
                                  <a:gd name="adj4" fmla="val 66667"/>
                                </a:avLst>
                              </a:prstGeom>
                              <a:solidFill>
                                <a:srgbClr val="99FFCC"/>
                              </a:solidFill>
                              <a:ln w="9525">
                                <a:solidFill>
                                  <a:srgbClr val="002060"/>
                                </a:solidFill>
                                <a:miter lim="800000"/>
                                <a:headEnd/>
                                <a:tailEnd/>
                              </a:ln>
                            </wps:spPr>
                            <wps:txbx>
                              <w:txbxContent>
                                <w:p w14:paraId="78EA384D" w14:textId="77777777" w:rsidR="00AF7B23" w:rsidRDefault="00AF7B23" w:rsidP="00046985">
                                  <w:pPr>
                                    <w:rPr>
                                      <w:rFonts w:ascii="Calibri" w:hAnsi="Calibri"/>
                                      <w:sz w:val="22"/>
                                      <w:szCs w:val="22"/>
                                    </w:rPr>
                                  </w:pPr>
                                </w:p>
                                <w:p w14:paraId="3648DB7B" w14:textId="38568909" w:rsidR="00AF7B23" w:rsidRPr="00564460" w:rsidRDefault="00AF7B23" w:rsidP="00AF7B23">
                                  <w:pPr>
                                    <w:jc w:val="center"/>
                                    <w:rPr>
                                      <w:rFonts w:ascii="Calibri" w:hAnsi="Calibri"/>
                                      <w:sz w:val="22"/>
                                      <w:szCs w:val="22"/>
                                    </w:rPr>
                                  </w:pPr>
                                  <w:r w:rsidRPr="00AF7B23">
                                    <w:rPr>
                                      <w:rFonts w:ascii="Calibri" w:hAnsi="Calibri"/>
                                      <w:szCs w:val="22"/>
                                    </w:rPr>
                                    <w:t xml:space="preserve">Referral to </w:t>
                                  </w:r>
                                  <w:r w:rsidR="0092350E" w:rsidRPr="00AF7B23">
                                    <w:rPr>
                                      <w:rFonts w:ascii="Calibri" w:hAnsi="Calibri"/>
                                      <w:szCs w:val="22"/>
                                    </w:rPr>
                                    <w:t>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B689E" id="Right Arrow Callout 5" o:spid="_x0000_s1028" type="#_x0000_t78" style="position:absolute;left:0;text-align:left;margin-left:.75pt;margin-top:5.35pt;width:96pt;height:4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" adj=",2101,15806,7876" fillcolor="#9fc" strokecolor="#002060">
                      <v:textbox>
                        <w:txbxContent>
                          <w:p w14:paraId="78EA384D" w14:textId="77777777" w:rsidR="00AF7B23" w:rsidRDefault="00AF7B23" w:rsidP="00046985">
                            <w:pPr>
                              <w:rPr>
                                <w:rFonts w:ascii="Calibri" w:hAnsi="Calibri"/>
                                <w:sz w:val="22"/>
                                <w:szCs w:val="22"/>
                              </w:rPr>
                            </w:pPr>
                          </w:p>
                          <w:p w14:paraId="3648DB7B" w14:textId="38568909" w:rsidR="00AF7B23" w:rsidRPr="00564460" w:rsidRDefault="00AF7B23" w:rsidP="00AF7B23">
                            <w:pPr>
                              <w:jc w:val="center"/>
                              <w:rPr>
                                <w:rFonts w:ascii="Calibri" w:hAnsi="Calibri"/>
                                <w:sz w:val="22"/>
                                <w:szCs w:val="22"/>
                              </w:rPr>
                            </w:pPr>
                            <w:r w:rsidRPr="00AF7B23">
                              <w:rPr>
                                <w:rFonts w:ascii="Calibri" w:hAnsi="Calibri"/>
                                <w:szCs w:val="22"/>
                              </w:rPr>
                              <w:t xml:space="preserve">Referral to </w:t>
                            </w:r>
                            <w:r w:rsidR="0092350E" w:rsidRPr="00AF7B23">
                              <w:rPr>
                                <w:rFonts w:ascii="Calibri" w:hAnsi="Calibri"/>
                                <w:szCs w:val="22"/>
                              </w:rPr>
                              <w:t>Committee</w:t>
                            </w:r>
                          </w:p>
                        </w:txbxContent>
                      </v:textbox>
                    </v:shape>
                  </w:pict>
                </mc:Fallback>
              </mc:AlternateContent>
            </w:r>
          </w:p>
        </w:tc>
        <w:tc>
          <w:tcPr>
            <w:tcW w:w="2155" w:type="dxa"/>
            <w:shd w:val="clear" w:color="auto" w:fill="auto"/>
          </w:tcPr>
          <w:p w14:paraId="60E433E8" w14:textId="370F0814" w:rsidR="00AF7B23" w:rsidRPr="007132D4" w:rsidRDefault="00AF7B23" w:rsidP="006366A5">
            <w:pPr>
              <w:jc w:val="both"/>
              <w:rPr>
                <w:rFonts w:ascii="Calibri" w:hAnsi="Calibri" w:cs="Calibri"/>
                <w:b/>
                <w:sz w:val="24"/>
                <w:szCs w:val="24"/>
              </w:rPr>
            </w:pPr>
            <w:r w:rsidRPr="007132D4">
              <w:rPr>
                <w:rFonts w:ascii="Calibri" w:hAnsi="Calibri" w:cs="Calibri"/>
                <w:b/>
                <w:noProof/>
                <w:sz w:val="24"/>
                <w:szCs w:val="24"/>
                <w:lang w:val="en-GB" w:eastAsia="en-GB"/>
              </w:rPr>
              <mc:AlternateContent>
                <mc:Choice Requires="wps">
                  <w:drawing>
                    <wp:anchor distT="0" distB="0" distL="114300" distR="114300" simplePos="0" relativeHeight="251668480" behindDoc="0" locked="0" layoutInCell="1" allowOverlap="1" wp14:anchorId="63D34FA1" wp14:editId="0E588764">
                      <wp:simplePos x="0" y="0"/>
                      <wp:positionH relativeFrom="column">
                        <wp:posOffset>26670</wp:posOffset>
                      </wp:positionH>
                      <wp:positionV relativeFrom="paragraph">
                        <wp:posOffset>67945</wp:posOffset>
                      </wp:positionV>
                      <wp:extent cx="904875" cy="6165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616585"/>
                              </a:xfrm>
                              <a:prstGeom prst="rect">
                                <a:avLst/>
                              </a:prstGeom>
                              <a:solidFill>
                                <a:srgbClr val="99FFCC"/>
                              </a:solidFill>
                              <a:ln w="9525">
                                <a:solidFill>
                                  <a:srgbClr val="002060"/>
                                </a:solidFill>
                                <a:miter lim="800000"/>
                                <a:headEnd/>
                                <a:tailEnd/>
                              </a:ln>
                            </wps:spPr>
                            <wps:txbx>
                              <w:txbxContent>
                                <w:p w14:paraId="7D5A61C3" w14:textId="77777777" w:rsidR="00AF7B23" w:rsidRDefault="00AF7B23" w:rsidP="00046985">
                                  <w:pPr>
                                    <w:jc w:val="center"/>
                                    <w:rPr>
                                      <w:rFonts w:ascii="Calibri" w:hAnsi="Calibri"/>
                                      <w:sz w:val="22"/>
                                      <w:szCs w:val="22"/>
                                    </w:rPr>
                                  </w:pPr>
                                </w:p>
                                <w:p w14:paraId="199DE532" w14:textId="77777777" w:rsidR="00AF7B23" w:rsidRDefault="00AF7B23" w:rsidP="00046985">
                                  <w:pPr>
                                    <w:jc w:val="center"/>
                                    <w:rPr>
                                      <w:rFonts w:ascii="Calibri" w:hAnsi="Calibri"/>
                                      <w:sz w:val="22"/>
                                      <w:szCs w:val="22"/>
                                    </w:rPr>
                                  </w:pPr>
                                  <w:r>
                                    <w:rPr>
                                      <w:rFonts w:ascii="Calibri" w:hAnsi="Calibri"/>
                                      <w:sz w:val="22"/>
                                      <w:szCs w:val="22"/>
                                    </w:rPr>
                                    <w:t>Court</w:t>
                                  </w:r>
                                </w:p>
                                <w:p w14:paraId="73D35CF6" w14:textId="596E73B9" w:rsidR="00AF7B23" w:rsidRPr="00CA1761" w:rsidRDefault="00AF7B23" w:rsidP="00046985">
                                  <w:pPr>
                                    <w:jc w:val="center"/>
                                    <w:rPr>
                                      <w:rFonts w:ascii="Calibri" w:hAnsi="Calibri"/>
                                      <w:sz w:val="22"/>
                                      <w:szCs w:val="22"/>
                                    </w:rPr>
                                  </w:pPr>
                                  <w:r>
                                    <w:rPr>
                                      <w:rFonts w:ascii="Calibri" w:hAnsi="Calibri"/>
                                      <w:sz w:val="22"/>
                                      <w:szCs w:val="22"/>
                                    </w:rPr>
                                    <w:t>Action</w:t>
                                  </w:r>
                                </w:p>
                                <w:p w14:paraId="0EA24D78" w14:textId="77777777" w:rsidR="00AF7B23" w:rsidRDefault="00AF7B23" w:rsidP="000469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34FA1" id="Rectangle 3" o:spid="_x0000_s1029" style="position:absolute;left:0;text-align:left;margin-left:2.1pt;margin-top:5.35pt;width:71.25pt;height:4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" fillcolor="#9fc" strokecolor="#002060">
                      <v:textbox>
                        <w:txbxContent>
                          <w:p w14:paraId="7D5A61C3" w14:textId="77777777" w:rsidR="00AF7B23" w:rsidRDefault="00AF7B23" w:rsidP="00046985">
                            <w:pPr>
                              <w:jc w:val="center"/>
                              <w:rPr>
                                <w:rFonts w:ascii="Calibri" w:hAnsi="Calibri"/>
                                <w:sz w:val="22"/>
                                <w:szCs w:val="22"/>
                              </w:rPr>
                            </w:pPr>
                          </w:p>
                          <w:p w14:paraId="199DE532" w14:textId="77777777" w:rsidR="00AF7B23" w:rsidRDefault="00AF7B23" w:rsidP="00046985">
                            <w:pPr>
                              <w:jc w:val="center"/>
                              <w:rPr>
                                <w:rFonts w:ascii="Calibri" w:hAnsi="Calibri"/>
                                <w:sz w:val="22"/>
                                <w:szCs w:val="22"/>
                              </w:rPr>
                            </w:pPr>
                            <w:r>
                              <w:rPr>
                                <w:rFonts w:ascii="Calibri" w:hAnsi="Calibri"/>
                                <w:sz w:val="22"/>
                                <w:szCs w:val="22"/>
                              </w:rPr>
                              <w:t>Court</w:t>
                            </w:r>
                          </w:p>
                          <w:p w14:paraId="73D35CF6" w14:textId="596E73B9" w:rsidR="00AF7B23" w:rsidRPr="00CA1761" w:rsidRDefault="00AF7B23" w:rsidP="00046985">
                            <w:pPr>
                              <w:jc w:val="center"/>
                              <w:rPr>
                                <w:rFonts w:ascii="Calibri" w:hAnsi="Calibri"/>
                                <w:sz w:val="22"/>
                                <w:szCs w:val="22"/>
                              </w:rPr>
                            </w:pPr>
                            <w:r>
                              <w:rPr>
                                <w:rFonts w:ascii="Calibri" w:hAnsi="Calibri"/>
                                <w:sz w:val="22"/>
                                <w:szCs w:val="22"/>
                              </w:rPr>
                              <w:t>Action</w:t>
                            </w:r>
                          </w:p>
                          <w:p w14:paraId="0EA24D78" w14:textId="77777777" w:rsidR="00AF7B23" w:rsidRDefault="00AF7B23" w:rsidP="00046985"/>
                        </w:txbxContent>
                      </v:textbox>
                    </v:rect>
                  </w:pict>
                </mc:Fallback>
              </mc:AlternateContent>
            </w:r>
          </w:p>
        </w:tc>
      </w:tr>
    </w:tbl>
    <w:p w14:paraId="0CEE5077" w14:textId="77777777" w:rsidR="00046985" w:rsidRDefault="00046985" w:rsidP="00046985">
      <w:pPr>
        <w:jc w:val="both"/>
        <w:rPr>
          <w:rFonts w:ascii="Calibri" w:hAnsi="Calibri" w:cs="Calibri"/>
          <w:b/>
          <w:sz w:val="24"/>
          <w:szCs w:val="24"/>
        </w:rPr>
      </w:pPr>
    </w:p>
    <w:p w14:paraId="34D50EED" w14:textId="77777777" w:rsidR="00046985" w:rsidRPr="005D7F5E" w:rsidRDefault="00046985" w:rsidP="005D7F5E">
      <w:pPr>
        <w:jc w:val="both"/>
        <w:rPr>
          <w:rFonts w:asciiTheme="minorHAnsi" w:hAnsiTheme="minorHAnsi" w:cs="Calibri"/>
          <w:sz w:val="28"/>
          <w:szCs w:val="28"/>
        </w:rPr>
      </w:pPr>
    </w:p>
    <w:p w14:paraId="601E8444" w14:textId="11C8A1C7" w:rsidR="00AF7B23" w:rsidRDefault="00AF7B23" w:rsidP="005D7F5E">
      <w:pPr>
        <w:ind w:left="709"/>
        <w:jc w:val="both"/>
        <w:rPr>
          <w:rFonts w:asciiTheme="minorHAnsi" w:hAnsiTheme="minorHAnsi" w:cs="Calibri"/>
          <w:sz w:val="28"/>
          <w:szCs w:val="28"/>
        </w:rPr>
      </w:pPr>
      <w:r>
        <w:rPr>
          <w:rFonts w:asciiTheme="minorHAnsi" w:hAnsiTheme="minorHAnsi" w:cs="Calibri"/>
          <w:sz w:val="28"/>
          <w:szCs w:val="28"/>
        </w:rPr>
        <w:t xml:space="preserve">The steps that will be taken and the consequence of non-payment should be defined within </w:t>
      </w:r>
      <w:r w:rsidRPr="003307C4">
        <w:rPr>
          <w:rFonts w:asciiTheme="minorHAnsi" w:hAnsiTheme="minorHAnsi" w:cs="Calibri"/>
          <w:sz w:val="28"/>
          <w:szCs w:val="28"/>
        </w:rPr>
        <w:t xml:space="preserve">the </w:t>
      </w:r>
      <w:r w:rsidR="002737BD" w:rsidRPr="003307C4">
        <w:rPr>
          <w:rFonts w:asciiTheme="minorHAnsi" w:hAnsiTheme="minorHAnsi" w:cs="Calibri"/>
          <w:sz w:val="28"/>
          <w:szCs w:val="28"/>
        </w:rPr>
        <w:t>C</w:t>
      </w:r>
      <w:r w:rsidRPr="003307C4">
        <w:rPr>
          <w:rFonts w:asciiTheme="minorHAnsi" w:hAnsiTheme="minorHAnsi" w:cs="Calibri"/>
          <w:sz w:val="28"/>
          <w:szCs w:val="28"/>
        </w:rPr>
        <w:t xml:space="preserve">harging </w:t>
      </w:r>
      <w:r w:rsidR="002737BD" w:rsidRPr="003307C4">
        <w:rPr>
          <w:rFonts w:asciiTheme="minorHAnsi" w:hAnsiTheme="minorHAnsi" w:cs="Calibri"/>
          <w:sz w:val="28"/>
          <w:szCs w:val="28"/>
        </w:rPr>
        <w:t>P</w:t>
      </w:r>
      <w:r w:rsidRPr="003307C4">
        <w:rPr>
          <w:rFonts w:asciiTheme="minorHAnsi" w:hAnsiTheme="minorHAnsi" w:cs="Calibri"/>
          <w:sz w:val="28"/>
          <w:szCs w:val="28"/>
        </w:rPr>
        <w:t>olicy</w:t>
      </w:r>
      <w:r>
        <w:rPr>
          <w:rFonts w:asciiTheme="minorHAnsi" w:hAnsiTheme="minorHAnsi" w:cs="Calibri"/>
          <w:sz w:val="28"/>
          <w:szCs w:val="28"/>
        </w:rPr>
        <w:t>, so that parents/carers are aware that fees must be paid on time.</w:t>
      </w:r>
    </w:p>
    <w:p w14:paraId="53517683" w14:textId="77777777" w:rsidR="00672FE6" w:rsidRDefault="00672FE6" w:rsidP="005D7F5E">
      <w:pPr>
        <w:ind w:left="709"/>
        <w:jc w:val="both"/>
        <w:rPr>
          <w:rFonts w:asciiTheme="minorHAnsi" w:hAnsiTheme="minorHAnsi" w:cs="Calibri"/>
          <w:sz w:val="28"/>
          <w:szCs w:val="28"/>
        </w:rPr>
      </w:pPr>
    </w:p>
    <w:p w14:paraId="4527225B" w14:textId="77777777" w:rsidR="00AF7B23" w:rsidRDefault="00AF7B23" w:rsidP="005D7F5E">
      <w:pPr>
        <w:ind w:left="709"/>
        <w:jc w:val="both"/>
        <w:rPr>
          <w:rFonts w:asciiTheme="minorHAnsi" w:hAnsiTheme="minorHAnsi" w:cs="Calibri"/>
          <w:sz w:val="28"/>
          <w:szCs w:val="28"/>
        </w:rPr>
      </w:pPr>
      <w:r>
        <w:rPr>
          <w:rFonts w:asciiTheme="minorHAnsi" w:hAnsiTheme="minorHAnsi" w:cs="Calibri"/>
          <w:sz w:val="28"/>
          <w:szCs w:val="28"/>
        </w:rPr>
        <w:t xml:space="preserve">It is </w:t>
      </w:r>
      <w:proofErr w:type="gramStart"/>
      <w:r>
        <w:rPr>
          <w:rFonts w:asciiTheme="minorHAnsi" w:hAnsiTheme="minorHAnsi" w:cs="Calibri"/>
          <w:sz w:val="28"/>
          <w:szCs w:val="28"/>
        </w:rPr>
        <w:t>important</w:t>
      </w:r>
      <w:proofErr w:type="gramEnd"/>
      <w:r>
        <w:rPr>
          <w:rFonts w:asciiTheme="minorHAnsi" w:hAnsiTheme="minorHAnsi" w:cs="Calibri"/>
          <w:sz w:val="28"/>
          <w:szCs w:val="28"/>
        </w:rPr>
        <w:t xml:space="preserve"> </w:t>
      </w:r>
    </w:p>
    <w:p w14:paraId="09ABC5FC" w14:textId="11230C4A" w:rsidR="00AF7B23" w:rsidRPr="00056627" w:rsidRDefault="00AF7B23" w:rsidP="00056627">
      <w:pPr>
        <w:pStyle w:val="ListParagraph"/>
        <w:numPr>
          <w:ilvl w:val="0"/>
          <w:numId w:val="13"/>
        </w:numPr>
        <w:jc w:val="both"/>
        <w:rPr>
          <w:rFonts w:asciiTheme="minorHAnsi" w:hAnsiTheme="minorHAnsi" w:cs="Calibri"/>
          <w:sz w:val="28"/>
          <w:szCs w:val="28"/>
        </w:rPr>
      </w:pPr>
      <w:r w:rsidRPr="00056627">
        <w:rPr>
          <w:rFonts w:asciiTheme="minorHAnsi" w:hAnsiTheme="minorHAnsi" w:cs="Calibri"/>
          <w:sz w:val="28"/>
          <w:szCs w:val="28"/>
        </w:rPr>
        <w:t xml:space="preserve">that evidence of process and the actions taken are documented in the event court action is </w:t>
      </w:r>
      <w:proofErr w:type="gramStart"/>
      <w:r w:rsidRPr="00056627">
        <w:rPr>
          <w:rFonts w:asciiTheme="minorHAnsi" w:hAnsiTheme="minorHAnsi" w:cs="Calibri"/>
          <w:sz w:val="28"/>
          <w:szCs w:val="28"/>
        </w:rPr>
        <w:t>taken</w:t>
      </w:r>
      <w:proofErr w:type="gramEnd"/>
    </w:p>
    <w:p w14:paraId="541A545B" w14:textId="37B1E27E" w:rsidR="00AF7B23" w:rsidRPr="00056627" w:rsidRDefault="00AF7B23" w:rsidP="00056627">
      <w:pPr>
        <w:pStyle w:val="ListParagraph"/>
        <w:numPr>
          <w:ilvl w:val="0"/>
          <w:numId w:val="13"/>
        </w:numPr>
        <w:jc w:val="both"/>
        <w:rPr>
          <w:rFonts w:asciiTheme="minorHAnsi" w:hAnsiTheme="minorHAnsi" w:cs="Calibri"/>
          <w:sz w:val="28"/>
          <w:szCs w:val="28"/>
        </w:rPr>
      </w:pPr>
      <w:r w:rsidRPr="00056627">
        <w:rPr>
          <w:rFonts w:asciiTheme="minorHAnsi" w:hAnsiTheme="minorHAnsi" w:cs="Calibri"/>
          <w:sz w:val="28"/>
          <w:szCs w:val="28"/>
        </w:rPr>
        <w:t xml:space="preserve">the process </w:t>
      </w:r>
      <w:r w:rsidR="00056627" w:rsidRPr="00056627">
        <w:rPr>
          <w:rFonts w:asciiTheme="minorHAnsi" w:hAnsiTheme="minorHAnsi" w:cs="Calibri"/>
          <w:sz w:val="28"/>
          <w:szCs w:val="28"/>
        </w:rPr>
        <w:t>outline</w:t>
      </w:r>
      <w:r w:rsidRPr="00056627">
        <w:rPr>
          <w:rFonts w:asciiTheme="minorHAnsi" w:hAnsiTheme="minorHAnsi" w:cs="Calibri"/>
          <w:sz w:val="28"/>
          <w:szCs w:val="28"/>
        </w:rPr>
        <w:t>d in the policy is followed for all families and any departure to the policy instruction is suitabl</w:t>
      </w:r>
      <w:r w:rsidR="003736DE">
        <w:rPr>
          <w:rFonts w:asciiTheme="minorHAnsi" w:hAnsiTheme="minorHAnsi" w:cs="Calibri"/>
          <w:sz w:val="28"/>
          <w:szCs w:val="28"/>
        </w:rPr>
        <w:t>y</w:t>
      </w:r>
      <w:r w:rsidRPr="00056627">
        <w:rPr>
          <w:rFonts w:asciiTheme="minorHAnsi" w:hAnsiTheme="minorHAnsi" w:cs="Calibri"/>
          <w:sz w:val="28"/>
          <w:szCs w:val="28"/>
        </w:rPr>
        <w:t xml:space="preserve"> agreed and </w:t>
      </w:r>
      <w:proofErr w:type="gramStart"/>
      <w:r w:rsidR="00056627" w:rsidRPr="00056627">
        <w:rPr>
          <w:rFonts w:asciiTheme="minorHAnsi" w:hAnsiTheme="minorHAnsi" w:cs="Calibri"/>
          <w:sz w:val="28"/>
          <w:szCs w:val="28"/>
        </w:rPr>
        <w:t>recorded</w:t>
      </w:r>
      <w:proofErr w:type="gramEnd"/>
      <w:r w:rsidRPr="00056627">
        <w:rPr>
          <w:rFonts w:asciiTheme="minorHAnsi" w:hAnsiTheme="minorHAnsi" w:cs="Calibri"/>
          <w:sz w:val="28"/>
          <w:szCs w:val="28"/>
        </w:rPr>
        <w:t xml:space="preserve">  </w:t>
      </w:r>
    </w:p>
    <w:p w14:paraId="5B5735CB" w14:textId="77777777" w:rsidR="00AF7B23" w:rsidRDefault="00AF7B23" w:rsidP="005D7F5E">
      <w:pPr>
        <w:ind w:left="709"/>
        <w:jc w:val="both"/>
        <w:rPr>
          <w:rFonts w:asciiTheme="minorHAnsi" w:hAnsiTheme="minorHAnsi" w:cs="Calibri"/>
          <w:sz w:val="28"/>
          <w:szCs w:val="28"/>
        </w:rPr>
      </w:pPr>
    </w:p>
    <w:p w14:paraId="0C807D33" w14:textId="14B726C9" w:rsidR="005D7F5E" w:rsidRPr="005D7F5E" w:rsidRDefault="005D7F5E" w:rsidP="005D7F5E">
      <w:pPr>
        <w:ind w:left="709"/>
        <w:jc w:val="both"/>
        <w:rPr>
          <w:rFonts w:asciiTheme="minorHAnsi" w:hAnsiTheme="minorHAnsi" w:cs="Calibri"/>
          <w:sz w:val="28"/>
          <w:szCs w:val="28"/>
        </w:rPr>
      </w:pPr>
      <w:r w:rsidRPr="005D7F5E">
        <w:rPr>
          <w:rFonts w:asciiTheme="minorHAnsi" w:hAnsiTheme="minorHAnsi" w:cs="Calibri"/>
          <w:sz w:val="28"/>
          <w:szCs w:val="28"/>
        </w:rPr>
        <w:t xml:space="preserve">It is acceptable to charge for late payment of fees.  The cost of this must be clearly stated in your </w:t>
      </w:r>
      <w:r w:rsidR="002737BD" w:rsidRPr="003307C4">
        <w:rPr>
          <w:rFonts w:asciiTheme="minorHAnsi" w:hAnsiTheme="minorHAnsi" w:cs="Calibri"/>
          <w:sz w:val="28"/>
          <w:szCs w:val="28"/>
        </w:rPr>
        <w:t>C</w:t>
      </w:r>
      <w:r w:rsidRPr="003307C4">
        <w:rPr>
          <w:rFonts w:asciiTheme="minorHAnsi" w:hAnsiTheme="minorHAnsi" w:cs="Calibri"/>
          <w:sz w:val="28"/>
          <w:szCs w:val="28"/>
        </w:rPr>
        <w:t xml:space="preserve">harging </w:t>
      </w:r>
      <w:r w:rsidR="002737BD" w:rsidRPr="003307C4">
        <w:rPr>
          <w:rFonts w:asciiTheme="minorHAnsi" w:hAnsiTheme="minorHAnsi" w:cs="Calibri"/>
          <w:sz w:val="28"/>
          <w:szCs w:val="28"/>
        </w:rPr>
        <w:t>P</w:t>
      </w:r>
      <w:r w:rsidRPr="003307C4">
        <w:rPr>
          <w:rFonts w:asciiTheme="minorHAnsi" w:hAnsiTheme="minorHAnsi" w:cs="Calibri"/>
          <w:sz w:val="28"/>
          <w:szCs w:val="28"/>
        </w:rPr>
        <w:t>olicy</w:t>
      </w:r>
    </w:p>
    <w:p w14:paraId="384FBD8F" w14:textId="77777777" w:rsidR="005D7F5E" w:rsidRPr="005D7F5E" w:rsidRDefault="005D7F5E" w:rsidP="005D7F5E">
      <w:pPr>
        <w:jc w:val="both"/>
        <w:rPr>
          <w:rFonts w:asciiTheme="minorHAnsi" w:hAnsiTheme="minorHAnsi" w:cs="Calibri"/>
          <w:sz w:val="28"/>
          <w:szCs w:val="28"/>
        </w:rPr>
      </w:pPr>
    </w:p>
    <w:p w14:paraId="6627DAFB" w14:textId="679B9B83" w:rsidR="005D7F5E" w:rsidRPr="005D7F5E" w:rsidRDefault="005D7F5E" w:rsidP="005D7F5E">
      <w:pPr>
        <w:numPr>
          <w:ilvl w:val="0"/>
          <w:numId w:val="8"/>
        </w:numPr>
        <w:tabs>
          <w:tab w:val="clear" w:pos="360"/>
        </w:tabs>
        <w:ind w:left="426" w:hanging="426"/>
        <w:jc w:val="both"/>
        <w:rPr>
          <w:rFonts w:asciiTheme="minorHAnsi" w:hAnsiTheme="minorHAnsi" w:cs="Calibri"/>
          <w:sz w:val="28"/>
          <w:szCs w:val="28"/>
        </w:rPr>
      </w:pPr>
      <w:r w:rsidRPr="005D7F5E">
        <w:rPr>
          <w:rFonts w:asciiTheme="minorHAnsi" w:hAnsiTheme="minorHAnsi" w:cs="Calibri"/>
          <w:sz w:val="28"/>
          <w:szCs w:val="28"/>
        </w:rPr>
        <w:t xml:space="preserve">When fees are </w:t>
      </w:r>
      <w:r w:rsidR="003405A7" w:rsidRPr="005D7F5E">
        <w:rPr>
          <w:rFonts w:asciiTheme="minorHAnsi" w:hAnsiTheme="minorHAnsi" w:cs="Calibri"/>
          <w:sz w:val="28"/>
          <w:szCs w:val="28"/>
        </w:rPr>
        <w:t>reviewed,</w:t>
      </w:r>
      <w:r w:rsidRPr="005D7F5E">
        <w:rPr>
          <w:rFonts w:asciiTheme="minorHAnsi" w:hAnsiTheme="minorHAnsi" w:cs="Calibri"/>
          <w:sz w:val="28"/>
          <w:szCs w:val="28"/>
        </w:rPr>
        <w:t xml:space="preserve"> and the notice period given prior to an </w:t>
      </w:r>
      <w:proofErr w:type="gramStart"/>
      <w:r w:rsidRPr="005D7F5E">
        <w:rPr>
          <w:rFonts w:asciiTheme="minorHAnsi" w:hAnsiTheme="minorHAnsi" w:cs="Calibri"/>
          <w:sz w:val="28"/>
          <w:szCs w:val="28"/>
        </w:rPr>
        <w:t>increase</w:t>
      </w:r>
      <w:proofErr w:type="gramEnd"/>
    </w:p>
    <w:p w14:paraId="2208CCB1" w14:textId="77777777" w:rsidR="005D7F5E" w:rsidRPr="005D7F5E" w:rsidRDefault="005D7F5E" w:rsidP="005D7F5E">
      <w:pPr>
        <w:jc w:val="both"/>
        <w:rPr>
          <w:rFonts w:asciiTheme="minorHAnsi" w:hAnsiTheme="minorHAnsi" w:cs="Calibri"/>
          <w:sz w:val="28"/>
          <w:szCs w:val="28"/>
        </w:rPr>
      </w:pPr>
    </w:p>
    <w:p w14:paraId="37D1948B" w14:textId="0FB14E97" w:rsidR="005D7F5E" w:rsidRDefault="005D7F5E" w:rsidP="00042B7F">
      <w:pPr>
        <w:numPr>
          <w:ilvl w:val="0"/>
          <w:numId w:val="8"/>
        </w:numPr>
        <w:tabs>
          <w:tab w:val="clear" w:pos="360"/>
        </w:tabs>
        <w:ind w:left="426" w:hanging="426"/>
        <w:jc w:val="both"/>
        <w:rPr>
          <w:rFonts w:asciiTheme="minorHAnsi" w:hAnsiTheme="minorHAnsi" w:cs="Calibri"/>
          <w:sz w:val="28"/>
          <w:szCs w:val="28"/>
        </w:rPr>
      </w:pPr>
      <w:r w:rsidRPr="00054EEA">
        <w:rPr>
          <w:rFonts w:asciiTheme="minorHAnsi" w:hAnsiTheme="minorHAnsi" w:cs="Calibri"/>
          <w:sz w:val="28"/>
          <w:szCs w:val="28"/>
        </w:rPr>
        <w:t>Parents</w:t>
      </w:r>
      <w:r w:rsidR="00054EEA" w:rsidRPr="00054EEA">
        <w:rPr>
          <w:rFonts w:asciiTheme="minorHAnsi" w:hAnsiTheme="minorHAnsi" w:cs="Calibri"/>
          <w:sz w:val="28"/>
          <w:szCs w:val="28"/>
        </w:rPr>
        <w:t>/carers</w:t>
      </w:r>
      <w:r w:rsidRPr="00054EEA">
        <w:rPr>
          <w:rFonts w:asciiTheme="minorHAnsi" w:hAnsiTheme="minorHAnsi" w:cs="Calibri"/>
          <w:sz w:val="28"/>
          <w:szCs w:val="28"/>
        </w:rPr>
        <w:t xml:space="preserve"> ca</w:t>
      </w:r>
      <w:r w:rsidR="00054EEA">
        <w:rPr>
          <w:rFonts w:asciiTheme="minorHAnsi" w:hAnsiTheme="minorHAnsi" w:cs="Calibri"/>
          <w:sz w:val="28"/>
          <w:szCs w:val="28"/>
        </w:rPr>
        <w:t>n be charged for non-attendance and when hours are not funded by the Local Authority</w:t>
      </w:r>
    </w:p>
    <w:p w14:paraId="468A348B" w14:textId="77777777" w:rsidR="00054EEA" w:rsidRPr="00054EEA" w:rsidRDefault="00054EEA" w:rsidP="00054EEA">
      <w:pPr>
        <w:jc w:val="both"/>
        <w:rPr>
          <w:rFonts w:asciiTheme="minorHAnsi" w:hAnsiTheme="minorHAnsi" w:cs="Calibri"/>
          <w:sz w:val="28"/>
          <w:szCs w:val="28"/>
        </w:rPr>
      </w:pPr>
    </w:p>
    <w:p w14:paraId="3C270CD4" w14:textId="574FB978" w:rsidR="00774D44" w:rsidRDefault="004764CC" w:rsidP="00774D44">
      <w:pPr>
        <w:jc w:val="both"/>
        <w:rPr>
          <w:rFonts w:ascii="Calibri" w:hAnsi="Calibri" w:cs="Calibri"/>
          <w:b/>
          <w:bCs/>
          <w:sz w:val="28"/>
          <w:szCs w:val="28"/>
        </w:rPr>
      </w:pPr>
      <w:r>
        <w:rPr>
          <w:rFonts w:ascii="Calibri" w:hAnsi="Calibri" w:cs="Calibri"/>
          <w:b/>
          <w:bCs/>
          <w:sz w:val="28"/>
          <w:szCs w:val="28"/>
        </w:rPr>
        <w:t>Rules when charging families a</w:t>
      </w:r>
      <w:r w:rsidR="009A2012">
        <w:rPr>
          <w:rFonts w:ascii="Calibri" w:hAnsi="Calibri" w:cs="Calibri"/>
          <w:b/>
          <w:bCs/>
          <w:sz w:val="28"/>
          <w:szCs w:val="28"/>
        </w:rPr>
        <w:t xml:space="preserve">ccessing Early Education </w:t>
      </w:r>
    </w:p>
    <w:p w14:paraId="4E1600A5" w14:textId="7D0F9564" w:rsidR="009A2012" w:rsidRPr="009A2012" w:rsidRDefault="009A2012" w:rsidP="009A2012">
      <w:pPr>
        <w:jc w:val="both"/>
        <w:rPr>
          <w:rFonts w:ascii="Calibri" w:hAnsi="Calibri" w:cs="Calibri"/>
          <w:sz w:val="28"/>
          <w:szCs w:val="28"/>
        </w:rPr>
      </w:pPr>
      <w:r w:rsidRPr="009A2012">
        <w:rPr>
          <w:rFonts w:ascii="Calibri" w:hAnsi="Calibri" w:cs="Calibri"/>
          <w:sz w:val="28"/>
          <w:szCs w:val="28"/>
        </w:rPr>
        <w:t xml:space="preserve">The provider can charge for meals and snacks as part of a </w:t>
      </w:r>
      <w:r w:rsidR="004764CC">
        <w:rPr>
          <w:rFonts w:ascii="Calibri" w:hAnsi="Calibri" w:cs="Calibri"/>
          <w:sz w:val="28"/>
          <w:szCs w:val="28"/>
        </w:rPr>
        <w:t>funded</w:t>
      </w:r>
      <w:r w:rsidRPr="009A2012">
        <w:rPr>
          <w:rFonts w:ascii="Calibri" w:hAnsi="Calibri" w:cs="Calibri"/>
          <w:sz w:val="28"/>
          <w:szCs w:val="28"/>
        </w:rPr>
        <w:t xml:space="preserve"> entitlement place, and they can also charge for consumables such as nappies or sun cream and for services such as trips and yoga. Where parents are unable to pay for meals and consumables, providers who choose to offer the free entitlements are responsible for setting their own policy on how to respond, with options including waiving or reducing the cost of meals and snacks or allowing parents to supply their own meals.</w:t>
      </w:r>
    </w:p>
    <w:p w14:paraId="2D7EE567" w14:textId="77777777" w:rsidR="009A2012" w:rsidRPr="009A2012" w:rsidRDefault="009A2012" w:rsidP="00774D44">
      <w:pPr>
        <w:jc w:val="both"/>
        <w:rPr>
          <w:rFonts w:ascii="Calibri" w:hAnsi="Calibri" w:cs="Calibri"/>
          <w:b/>
          <w:bCs/>
          <w:sz w:val="28"/>
          <w:szCs w:val="28"/>
        </w:rPr>
      </w:pPr>
    </w:p>
    <w:p w14:paraId="653A257B" w14:textId="77777777" w:rsidR="009A2012" w:rsidRPr="005107A5" w:rsidRDefault="009A2012" w:rsidP="009A2012">
      <w:pPr>
        <w:jc w:val="both"/>
        <w:rPr>
          <w:rFonts w:asciiTheme="minorHAnsi" w:hAnsiTheme="minorHAnsi" w:cs="Calibri"/>
          <w:b/>
          <w:bCs/>
          <w:sz w:val="28"/>
          <w:szCs w:val="28"/>
        </w:rPr>
      </w:pPr>
      <w:r w:rsidRPr="009A2012">
        <w:rPr>
          <w:rFonts w:asciiTheme="minorHAnsi" w:hAnsiTheme="minorHAnsi" w:cs="Calibri"/>
          <w:sz w:val="28"/>
          <w:szCs w:val="28"/>
        </w:rPr>
        <w:t xml:space="preserve">It is not permissible to charge families a “top-up” (the difference between a provider’s normal charge for a place and the funding received from the local authority).  </w:t>
      </w:r>
      <w:r w:rsidRPr="005107A5">
        <w:rPr>
          <w:rFonts w:asciiTheme="minorHAnsi" w:hAnsiTheme="minorHAnsi" w:cs="Calibri"/>
          <w:b/>
          <w:bCs/>
          <w:sz w:val="28"/>
          <w:szCs w:val="28"/>
        </w:rPr>
        <w:t xml:space="preserve">A fee cannot be charged to recover this business loss.   </w:t>
      </w:r>
    </w:p>
    <w:p w14:paraId="19E79B36" w14:textId="77777777" w:rsidR="009A2012" w:rsidRPr="009A2012" w:rsidRDefault="009A2012" w:rsidP="00774D44">
      <w:pPr>
        <w:jc w:val="both"/>
        <w:rPr>
          <w:rFonts w:ascii="Calibri" w:hAnsi="Calibri" w:cs="Calibri"/>
          <w:sz w:val="28"/>
          <w:szCs w:val="28"/>
        </w:rPr>
      </w:pPr>
    </w:p>
    <w:p w14:paraId="01677556" w14:textId="71A35F65" w:rsidR="009A2012" w:rsidRPr="009A2012" w:rsidRDefault="009A2012" w:rsidP="008C74B3">
      <w:pPr>
        <w:numPr>
          <w:ilvl w:val="0"/>
          <w:numId w:val="8"/>
        </w:numPr>
        <w:tabs>
          <w:tab w:val="clear" w:pos="360"/>
        </w:tabs>
        <w:ind w:left="426" w:hanging="426"/>
        <w:jc w:val="both"/>
        <w:rPr>
          <w:rFonts w:asciiTheme="minorHAnsi" w:hAnsiTheme="minorHAnsi" w:cs="Calibri"/>
          <w:b/>
          <w:bCs/>
          <w:sz w:val="28"/>
          <w:szCs w:val="28"/>
        </w:rPr>
      </w:pPr>
      <w:r w:rsidRPr="009A2012">
        <w:rPr>
          <w:rFonts w:asciiTheme="minorHAnsi" w:hAnsiTheme="minorHAnsi" w:cs="Calibri"/>
          <w:b/>
          <w:bCs/>
          <w:sz w:val="28"/>
          <w:szCs w:val="28"/>
        </w:rPr>
        <w:t>Additional Hours</w:t>
      </w:r>
    </w:p>
    <w:p w14:paraId="2E621442" w14:textId="461D2087" w:rsidR="009A2012" w:rsidRDefault="009A2012" w:rsidP="009A2012">
      <w:pPr>
        <w:ind w:left="426"/>
        <w:jc w:val="both"/>
        <w:rPr>
          <w:rFonts w:asciiTheme="minorHAnsi" w:hAnsiTheme="minorHAnsi" w:cs="Calibri"/>
          <w:sz w:val="28"/>
          <w:szCs w:val="28"/>
        </w:rPr>
      </w:pPr>
      <w:r>
        <w:rPr>
          <w:rFonts w:asciiTheme="minorHAnsi" w:hAnsiTheme="minorHAnsi" w:cs="Calibri"/>
          <w:sz w:val="28"/>
          <w:szCs w:val="28"/>
        </w:rPr>
        <w:t>As part of the childcare arrangement, families may opt to purchase additional hours/sessions.  These fees would be non-funded and would be charged at the providers usual rates</w:t>
      </w:r>
      <w:r w:rsidR="005107A5">
        <w:rPr>
          <w:rFonts w:asciiTheme="minorHAnsi" w:hAnsiTheme="minorHAnsi" w:cs="Calibri"/>
          <w:sz w:val="28"/>
          <w:szCs w:val="28"/>
        </w:rPr>
        <w:t>.</w:t>
      </w:r>
    </w:p>
    <w:p w14:paraId="5F5E7B22" w14:textId="29B20B23" w:rsidR="009A2012" w:rsidRDefault="009A2012" w:rsidP="009A2012">
      <w:pPr>
        <w:ind w:left="426"/>
        <w:jc w:val="both"/>
        <w:rPr>
          <w:rFonts w:asciiTheme="minorHAnsi" w:hAnsiTheme="minorHAnsi" w:cs="Calibri"/>
          <w:sz w:val="28"/>
          <w:szCs w:val="28"/>
        </w:rPr>
      </w:pPr>
      <w:r>
        <w:rPr>
          <w:rFonts w:asciiTheme="minorHAnsi" w:hAnsiTheme="minorHAnsi" w:cs="Calibri"/>
          <w:sz w:val="28"/>
          <w:szCs w:val="28"/>
        </w:rPr>
        <w:t xml:space="preserve"> </w:t>
      </w:r>
    </w:p>
    <w:p w14:paraId="7CE3D4E5" w14:textId="238FA539" w:rsidR="009A2012" w:rsidRPr="009A2012" w:rsidRDefault="009A2012" w:rsidP="008C74B3">
      <w:pPr>
        <w:numPr>
          <w:ilvl w:val="0"/>
          <w:numId w:val="8"/>
        </w:numPr>
        <w:tabs>
          <w:tab w:val="clear" w:pos="360"/>
        </w:tabs>
        <w:ind w:left="426" w:hanging="426"/>
        <w:jc w:val="both"/>
        <w:rPr>
          <w:rFonts w:asciiTheme="minorHAnsi" w:hAnsiTheme="minorHAnsi" w:cs="Calibri"/>
          <w:b/>
          <w:bCs/>
          <w:sz w:val="28"/>
          <w:szCs w:val="28"/>
        </w:rPr>
      </w:pPr>
      <w:r w:rsidRPr="009A2012">
        <w:rPr>
          <w:rFonts w:asciiTheme="minorHAnsi" w:hAnsiTheme="minorHAnsi" w:cs="Calibri"/>
          <w:b/>
          <w:bCs/>
          <w:sz w:val="28"/>
          <w:szCs w:val="28"/>
        </w:rPr>
        <w:t>Additional Services</w:t>
      </w:r>
    </w:p>
    <w:p w14:paraId="456A88C7" w14:textId="64EBD37C" w:rsidR="009A2012" w:rsidRDefault="009A2012" w:rsidP="009A2012">
      <w:pPr>
        <w:ind w:left="426"/>
        <w:jc w:val="both"/>
        <w:rPr>
          <w:rFonts w:asciiTheme="minorHAnsi" w:hAnsiTheme="minorHAnsi" w:cs="Calibri"/>
          <w:sz w:val="28"/>
          <w:szCs w:val="28"/>
        </w:rPr>
      </w:pPr>
      <w:r>
        <w:rPr>
          <w:rFonts w:asciiTheme="minorHAnsi" w:hAnsiTheme="minorHAnsi" w:cs="Calibri"/>
          <w:sz w:val="28"/>
          <w:szCs w:val="28"/>
        </w:rPr>
        <w:t xml:space="preserve">A family may agree for their child to participate in additional activities, </w:t>
      </w:r>
      <w:proofErr w:type="spellStart"/>
      <w:r>
        <w:rPr>
          <w:rFonts w:asciiTheme="minorHAnsi" w:hAnsiTheme="minorHAnsi" w:cs="Calibri"/>
          <w:sz w:val="28"/>
          <w:szCs w:val="28"/>
        </w:rPr>
        <w:t>eg.</w:t>
      </w:r>
      <w:proofErr w:type="spellEnd"/>
      <w:r>
        <w:rPr>
          <w:rFonts w:asciiTheme="minorHAnsi" w:hAnsiTheme="minorHAnsi" w:cs="Calibri"/>
          <w:sz w:val="28"/>
          <w:szCs w:val="28"/>
        </w:rPr>
        <w:t xml:space="preserve"> Trip.  These can be charged for if they are not included as part of any other charge.  Participation cannot be a condition to accessing a funded place</w:t>
      </w:r>
      <w:r w:rsidR="005107A5">
        <w:rPr>
          <w:rFonts w:asciiTheme="minorHAnsi" w:hAnsiTheme="minorHAnsi" w:cs="Calibri"/>
          <w:sz w:val="28"/>
          <w:szCs w:val="28"/>
        </w:rPr>
        <w:t>.</w:t>
      </w:r>
    </w:p>
    <w:p w14:paraId="5027B75A" w14:textId="77777777" w:rsidR="009A2012" w:rsidRDefault="009A2012" w:rsidP="009A2012">
      <w:pPr>
        <w:ind w:left="426"/>
        <w:jc w:val="both"/>
        <w:rPr>
          <w:rFonts w:asciiTheme="minorHAnsi" w:hAnsiTheme="minorHAnsi" w:cs="Calibri"/>
          <w:sz w:val="28"/>
          <w:szCs w:val="28"/>
        </w:rPr>
      </w:pPr>
    </w:p>
    <w:p w14:paraId="3F0E9602" w14:textId="47A64166" w:rsidR="00054EEA" w:rsidRPr="009A2012" w:rsidRDefault="00054EEA" w:rsidP="008C74B3">
      <w:pPr>
        <w:numPr>
          <w:ilvl w:val="0"/>
          <w:numId w:val="8"/>
        </w:numPr>
        <w:tabs>
          <w:tab w:val="clear" w:pos="360"/>
        </w:tabs>
        <w:ind w:left="426" w:hanging="426"/>
        <w:jc w:val="both"/>
        <w:rPr>
          <w:rFonts w:asciiTheme="minorHAnsi" w:hAnsiTheme="minorHAnsi" w:cs="Calibri"/>
          <w:b/>
          <w:bCs/>
          <w:sz w:val="28"/>
          <w:szCs w:val="28"/>
        </w:rPr>
      </w:pPr>
      <w:r w:rsidRPr="009A2012">
        <w:rPr>
          <w:rFonts w:asciiTheme="minorHAnsi" w:hAnsiTheme="minorHAnsi" w:cs="Calibri"/>
          <w:b/>
          <w:bCs/>
          <w:sz w:val="28"/>
          <w:szCs w:val="28"/>
        </w:rPr>
        <w:t>Additional Charges</w:t>
      </w:r>
    </w:p>
    <w:p w14:paraId="022DE8E2" w14:textId="487CE9E6" w:rsidR="00774D44" w:rsidRPr="004764CC" w:rsidRDefault="00774D44" w:rsidP="00774D44">
      <w:pPr>
        <w:numPr>
          <w:ilvl w:val="1"/>
          <w:numId w:val="8"/>
        </w:numPr>
        <w:jc w:val="both"/>
        <w:rPr>
          <w:rFonts w:asciiTheme="minorHAnsi" w:hAnsiTheme="minorHAnsi" w:cs="Calibri"/>
          <w:b/>
          <w:bCs/>
          <w:sz w:val="28"/>
          <w:szCs w:val="28"/>
        </w:rPr>
      </w:pPr>
      <w:r w:rsidRPr="004764CC">
        <w:rPr>
          <w:rFonts w:asciiTheme="minorHAnsi" w:hAnsiTheme="minorHAnsi" w:cs="Calibri"/>
          <w:b/>
          <w:bCs/>
          <w:sz w:val="28"/>
          <w:szCs w:val="28"/>
        </w:rPr>
        <w:t>Meals and Snacks</w:t>
      </w:r>
    </w:p>
    <w:p w14:paraId="1D1775D3" w14:textId="6FE2A549" w:rsidR="009A2012" w:rsidRDefault="009A2012" w:rsidP="009A2012">
      <w:pPr>
        <w:ind w:left="1440"/>
        <w:jc w:val="both"/>
        <w:rPr>
          <w:rFonts w:asciiTheme="minorHAnsi" w:hAnsiTheme="minorHAnsi" w:cs="Calibri"/>
          <w:sz w:val="28"/>
          <w:szCs w:val="28"/>
        </w:rPr>
      </w:pPr>
      <w:r>
        <w:rPr>
          <w:rFonts w:asciiTheme="minorHAnsi" w:hAnsiTheme="minorHAnsi" w:cs="Calibri"/>
          <w:sz w:val="28"/>
          <w:szCs w:val="28"/>
        </w:rPr>
        <w:t xml:space="preserve">If meals and snacks are provided, then it is permissible to charge.  Families </w:t>
      </w:r>
      <w:r w:rsidRPr="009A2012">
        <w:rPr>
          <w:rFonts w:ascii="Calibri" w:hAnsi="Calibri" w:cs="Calibri"/>
          <w:sz w:val="28"/>
          <w:szCs w:val="28"/>
        </w:rPr>
        <w:t xml:space="preserve">unable to pay </w:t>
      </w:r>
      <w:r w:rsidR="004764CC">
        <w:rPr>
          <w:rFonts w:ascii="Calibri" w:hAnsi="Calibri" w:cs="Calibri"/>
          <w:sz w:val="28"/>
          <w:szCs w:val="28"/>
        </w:rPr>
        <w:t xml:space="preserve">must be given an alternative option </w:t>
      </w:r>
      <w:r w:rsidRPr="009A2012">
        <w:rPr>
          <w:rFonts w:ascii="Calibri" w:hAnsi="Calibri" w:cs="Calibri"/>
          <w:sz w:val="28"/>
          <w:szCs w:val="28"/>
        </w:rPr>
        <w:t>including waiving or reducing the cost</w:t>
      </w:r>
      <w:r w:rsidR="004764CC">
        <w:rPr>
          <w:rFonts w:ascii="Calibri" w:hAnsi="Calibri" w:cs="Calibri"/>
          <w:sz w:val="28"/>
          <w:szCs w:val="28"/>
        </w:rPr>
        <w:t xml:space="preserve"> </w:t>
      </w:r>
      <w:r w:rsidRPr="009A2012">
        <w:rPr>
          <w:rFonts w:ascii="Calibri" w:hAnsi="Calibri" w:cs="Calibri"/>
          <w:sz w:val="28"/>
          <w:szCs w:val="28"/>
        </w:rPr>
        <w:t>or allowing parents to supply their own</w:t>
      </w:r>
      <w:r w:rsidR="005107A5">
        <w:rPr>
          <w:rFonts w:ascii="Calibri" w:hAnsi="Calibri" w:cs="Calibri"/>
          <w:sz w:val="28"/>
          <w:szCs w:val="28"/>
        </w:rPr>
        <w:t>.</w:t>
      </w:r>
    </w:p>
    <w:p w14:paraId="357120CA" w14:textId="70553E7A" w:rsidR="00774D44" w:rsidRPr="004764CC" w:rsidRDefault="00774D44" w:rsidP="00774D44">
      <w:pPr>
        <w:numPr>
          <w:ilvl w:val="1"/>
          <w:numId w:val="8"/>
        </w:numPr>
        <w:jc w:val="both"/>
        <w:rPr>
          <w:rFonts w:asciiTheme="minorHAnsi" w:hAnsiTheme="minorHAnsi" w:cs="Calibri"/>
          <w:b/>
          <w:bCs/>
          <w:sz w:val="28"/>
          <w:szCs w:val="28"/>
        </w:rPr>
      </w:pPr>
      <w:r w:rsidRPr="004764CC">
        <w:rPr>
          <w:rFonts w:asciiTheme="minorHAnsi" w:hAnsiTheme="minorHAnsi" w:cs="Calibri"/>
          <w:b/>
          <w:bCs/>
          <w:sz w:val="28"/>
          <w:szCs w:val="28"/>
        </w:rPr>
        <w:t>Consumable Charge</w:t>
      </w:r>
    </w:p>
    <w:p w14:paraId="0E432D6A" w14:textId="77777777" w:rsidR="00270183" w:rsidRPr="00774D44" w:rsidRDefault="00270183" w:rsidP="009A2012">
      <w:pPr>
        <w:ind w:left="1440"/>
        <w:jc w:val="both"/>
        <w:rPr>
          <w:rFonts w:asciiTheme="minorHAnsi" w:hAnsiTheme="minorHAnsi" w:cs="Calibri"/>
          <w:sz w:val="28"/>
          <w:szCs w:val="28"/>
        </w:rPr>
      </w:pPr>
      <w:r w:rsidRPr="00774D44">
        <w:rPr>
          <w:rFonts w:asciiTheme="minorHAnsi" w:hAnsiTheme="minorHAnsi" w:cs="Calibri"/>
          <w:sz w:val="28"/>
          <w:szCs w:val="28"/>
        </w:rPr>
        <w:t xml:space="preserve">When deciding what a consumable charge comprises, providers should remember that “the government funding paid to providers is intended to deliver free, high </w:t>
      </w:r>
      <w:r w:rsidRPr="00774D44">
        <w:rPr>
          <w:rFonts w:asciiTheme="minorHAnsi" w:hAnsiTheme="minorHAnsi" w:cs="Calibri"/>
          <w:sz w:val="28"/>
          <w:szCs w:val="28"/>
        </w:rPr>
        <w:lastRenderedPageBreak/>
        <w:t xml:space="preserve">quality, flexible childcare. It is not intended to cover the cost of meals, other consumables, additional hours, or additional services.” </w:t>
      </w:r>
    </w:p>
    <w:p w14:paraId="4231EE16" w14:textId="77777777" w:rsidR="00270183" w:rsidRPr="00774D44" w:rsidRDefault="00270183" w:rsidP="009A2012">
      <w:pPr>
        <w:ind w:left="1440"/>
        <w:jc w:val="both"/>
        <w:rPr>
          <w:rFonts w:asciiTheme="minorHAnsi" w:hAnsiTheme="minorHAnsi" w:cs="Calibri"/>
          <w:sz w:val="28"/>
          <w:szCs w:val="28"/>
        </w:rPr>
      </w:pPr>
    </w:p>
    <w:p w14:paraId="10878CC6" w14:textId="77777777" w:rsidR="00270183" w:rsidRPr="00774D44" w:rsidRDefault="00270183" w:rsidP="009A2012">
      <w:pPr>
        <w:ind w:left="1440"/>
        <w:jc w:val="both"/>
        <w:rPr>
          <w:rFonts w:asciiTheme="minorHAnsi" w:hAnsiTheme="minorHAnsi" w:cs="Calibri"/>
          <w:sz w:val="28"/>
          <w:szCs w:val="28"/>
        </w:rPr>
      </w:pPr>
      <w:r w:rsidRPr="00774D44">
        <w:rPr>
          <w:rFonts w:asciiTheme="minorHAnsi" w:hAnsiTheme="minorHAnsi" w:cs="Calibri"/>
          <w:sz w:val="28"/>
          <w:szCs w:val="28"/>
        </w:rPr>
        <w:t>It may be useful to compare your offer to families and the standards set in the Early Years Foundation Stage Statutory Framework.  Based on the above statement, we do not expect consumables to be items that are required by your business to enable children to learn and develop and to keep them healthy and safe.</w:t>
      </w:r>
    </w:p>
    <w:p w14:paraId="7F056D68" w14:textId="77777777" w:rsidR="00270183" w:rsidRPr="004764CC" w:rsidRDefault="00270183" w:rsidP="006B6A67">
      <w:pPr>
        <w:jc w:val="both"/>
        <w:rPr>
          <w:rFonts w:asciiTheme="minorHAnsi" w:hAnsiTheme="minorHAnsi" w:cstheme="minorHAnsi"/>
          <w:sz w:val="28"/>
          <w:szCs w:val="28"/>
        </w:rPr>
      </w:pPr>
    </w:p>
    <w:p w14:paraId="2802FDFE" w14:textId="77777777" w:rsidR="004764CC" w:rsidRPr="004764CC" w:rsidRDefault="00270183" w:rsidP="004764CC">
      <w:pPr>
        <w:numPr>
          <w:ilvl w:val="0"/>
          <w:numId w:val="8"/>
        </w:numPr>
        <w:tabs>
          <w:tab w:val="clear" w:pos="360"/>
        </w:tabs>
        <w:ind w:left="426" w:hanging="426"/>
        <w:jc w:val="both"/>
        <w:rPr>
          <w:rFonts w:asciiTheme="minorHAnsi" w:hAnsiTheme="minorHAnsi" w:cstheme="minorHAnsi"/>
          <w:b/>
          <w:bCs/>
          <w:sz w:val="28"/>
          <w:szCs w:val="28"/>
        </w:rPr>
      </w:pPr>
      <w:r w:rsidRPr="004764CC">
        <w:rPr>
          <w:rFonts w:asciiTheme="minorHAnsi" w:hAnsiTheme="minorHAnsi" w:cstheme="minorHAnsi"/>
          <w:b/>
          <w:bCs/>
          <w:sz w:val="28"/>
          <w:szCs w:val="28"/>
        </w:rPr>
        <w:t>Deposit</w:t>
      </w:r>
    </w:p>
    <w:p w14:paraId="1FF0979C" w14:textId="36A0E47E" w:rsidR="00270183" w:rsidRPr="004764CC" w:rsidRDefault="00270183" w:rsidP="004764CC">
      <w:pPr>
        <w:ind w:left="426"/>
        <w:jc w:val="both"/>
        <w:rPr>
          <w:rFonts w:asciiTheme="minorHAnsi" w:hAnsiTheme="minorHAnsi" w:cstheme="minorHAnsi"/>
          <w:sz w:val="28"/>
          <w:szCs w:val="28"/>
        </w:rPr>
      </w:pPr>
      <w:r w:rsidRPr="004764CC">
        <w:rPr>
          <w:rFonts w:asciiTheme="minorHAnsi" w:hAnsiTheme="minorHAnsi" w:cstheme="minorHAnsi"/>
          <w:sz w:val="28"/>
          <w:szCs w:val="28"/>
        </w:rPr>
        <w:t>A provider can charge parents/carers a deposit to secure their child’s free place.  The provider should be clear what the deposit secures (e.g. place on the waiting list or confirmed start date) and how/when it will be refunded.</w:t>
      </w:r>
    </w:p>
    <w:p w14:paraId="6BF4F00B" w14:textId="77777777" w:rsidR="00270183" w:rsidRPr="004764CC" w:rsidRDefault="00270183" w:rsidP="004764CC">
      <w:pPr>
        <w:pStyle w:val="ListParagraph"/>
        <w:ind w:left="360"/>
        <w:jc w:val="both"/>
        <w:rPr>
          <w:rFonts w:asciiTheme="minorHAnsi" w:hAnsiTheme="minorHAnsi" w:cstheme="minorHAnsi"/>
          <w:sz w:val="28"/>
          <w:szCs w:val="28"/>
        </w:rPr>
      </w:pPr>
    </w:p>
    <w:p w14:paraId="4DE28408" w14:textId="780B6D3B" w:rsidR="004764CC" w:rsidRPr="004764CC" w:rsidRDefault="005F5779" w:rsidP="005107A5">
      <w:pPr>
        <w:ind w:left="426"/>
        <w:jc w:val="both"/>
        <w:rPr>
          <w:rFonts w:asciiTheme="minorHAnsi" w:hAnsiTheme="minorHAnsi" w:cstheme="minorHAnsi"/>
          <w:sz w:val="28"/>
          <w:szCs w:val="28"/>
        </w:rPr>
      </w:pPr>
      <w:r w:rsidRPr="003307C4">
        <w:rPr>
          <w:rFonts w:asciiTheme="minorHAnsi" w:hAnsiTheme="minorHAnsi" w:cstheme="minorHAnsi"/>
          <w:sz w:val="28"/>
          <w:szCs w:val="28"/>
        </w:rPr>
        <w:t>For f</w:t>
      </w:r>
      <w:r w:rsidR="00270183" w:rsidRPr="003307C4">
        <w:rPr>
          <w:rFonts w:asciiTheme="minorHAnsi" w:hAnsiTheme="minorHAnsi" w:cstheme="minorHAnsi"/>
          <w:sz w:val="28"/>
          <w:szCs w:val="28"/>
        </w:rPr>
        <w:t xml:space="preserve">amilies that commence their childcare arrangement at the point of eligibility for the funded entitlement, </w:t>
      </w:r>
      <w:r w:rsidR="000B7154" w:rsidRPr="003307C4">
        <w:rPr>
          <w:rFonts w:asciiTheme="minorHAnsi" w:hAnsiTheme="minorHAnsi" w:cstheme="minorHAnsi"/>
          <w:sz w:val="28"/>
          <w:szCs w:val="28"/>
        </w:rPr>
        <w:t xml:space="preserve">then </w:t>
      </w:r>
      <w:r w:rsidR="00270183" w:rsidRPr="003307C4">
        <w:rPr>
          <w:rFonts w:asciiTheme="minorHAnsi" w:hAnsiTheme="minorHAnsi" w:cstheme="minorHAnsi"/>
          <w:sz w:val="28"/>
          <w:szCs w:val="28"/>
        </w:rPr>
        <w:t>the</w:t>
      </w:r>
      <w:r w:rsidR="002737BD" w:rsidRPr="003307C4">
        <w:rPr>
          <w:rFonts w:asciiTheme="minorHAnsi" w:hAnsiTheme="minorHAnsi" w:cstheme="minorHAnsi"/>
          <w:sz w:val="28"/>
          <w:szCs w:val="28"/>
        </w:rPr>
        <w:t>ir</w:t>
      </w:r>
      <w:r w:rsidR="00270183" w:rsidRPr="003307C4">
        <w:rPr>
          <w:rFonts w:asciiTheme="minorHAnsi" w:hAnsiTheme="minorHAnsi" w:cstheme="minorHAnsi"/>
          <w:sz w:val="28"/>
          <w:szCs w:val="28"/>
        </w:rPr>
        <w:t xml:space="preserve"> deposit must be refunded no later than 6 weeks after the first day that funding is claimed.</w:t>
      </w:r>
      <w:r w:rsidR="004764CC" w:rsidRPr="003307C4">
        <w:rPr>
          <w:rFonts w:asciiTheme="minorHAnsi" w:hAnsiTheme="minorHAnsi" w:cstheme="minorHAnsi"/>
          <w:sz w:val="28"/>
          <w:szCs w:val="28"/>
        </w:rPr>
        <w:t xml:space="preserve">  Where families have a combination of funded and non-funded hours, it is recommended that the deposit is return</w:t>
      </w:r>
      <w:r w:rsidR="000B7154" w:rsidRPr="003307C4">
        <w:rPr>
          <w:rFonts w:asciiTheme="minorHAnsi" w:hAnsiTheme="minorHAnsi" w:cstheme="minorHAnsi"/>
          <w:sz w:val="28"/>
          <w:szCs w:val="28"/>
        </w:rPr>
        <w:t>ed</w:t>
      </w:r>
      <w:r w:rsidR="004764CC" w:rsidRPr="003307C4">
        <w:rPr>
          <w:rFonts w:asciiTheme="minorHAnsi" w:hAnsiTheme="minorHAnsi" w:cstheme="minorHAnsi"/>
          <w:sz w:val="28"/>
          <w:szCs w:val="28"/>
        </w:rPr>
        <w:t xml:space="preserve"> when</w:t>
      </w:r>
      <w:r w:rsidR="004764CC" w:rsidRPr="004764CC">
        <w:rPr>
          <w:rFonts w:asciiTheme="minorHAnsi" w:hAnsiTheme="minorHAnsi" w:cstheme="minorHAnsi"/>
          <w:sz w:val="28"/>
          <w:szCs w:val="28"/>
        </w:rPr>
        <w:t xml:space="preserve"> the contract ends, and all fees have been paid.</w:t>
      </w:r>
    </w:p>
    <w:p w14:paraId="53A03E43" w14:textId="77777777" w:rsidR="00270183" w:rsidRPr="004764CC" w:rsidRDefault="00270183" w:rsidP="00270183">
      <w:pPr>
        <w:pStyle w:val="ListParagraph"/>
        <w:ind w:left="360" w:right="-1056"/>
        <w:jc w:val="both"/>
        <w:rPr>
          <w:rFonts w:asciiTheme="minorHAnsi" w:hAnsiTheme="minorHAnsi" w:cstheme="minorHAnsi"/>
          <w:color w:val="7030A0"/>
          <w:sz w:val="28"/>
          <w:szCs w:val="28"/>
        </w:rPr>
      </w:pPr>
    </w:p>
    <w:p w14:paraId="4F0D3B0A" w14:textId="77777777" w:rsidR="004764CC" w:rsidRDefault="004764CC" w:rsidP="004764CC">
      <w:pPr>
        <w:numPr>
          <w:ilvl w:val="0"/>
          <w:numId w:val="8"/>
        </w:numPr>
        <w:tabs>
          <w:tab w:val="clear" w:pos="360"/>
        </w:tabs>
        <w:ind w:left="426" w:hanging="426"/>
        <w:jc w:val="both"/>
        <w:rPr>
          <w:rFonts w:asciiTheme="minorHAnsi" w:hAnsiTheme="minorHAnsi" w:cstheme="minorHAnsi"/>
          <w:b/>
          <w:bCs/>
          <w:sz w:val="28"/>
          <w:szCs w:val="28"/>
        </w:rPr>
      </w:pPr>
      <w:r w:rsidRPr="004764CC">
        <w:rPr>
          <w:rFonts w:asciiTheme="minorHAnsi" w:hAnsiTheme="minorHAnsi" w:cstheme="minorHAnsi"/>
          <w:b/>
          <w:bCs/>
          <w:sz w:val="28"/>
          <w:szCs w:val="28"/>
        </w:rPr>
        <w:t>Registration Fee</w:t>
      </w:r>
    </w:p>
    <w:p w14:paraId="66D10960" w14:textId="6B95E0EC" w:rsidR="004764CC" w:rsidRPr="005107A5" w:rsidRDefault="004764CC" w:rsidP="004764CC">
      <w:pPr>
        <w:ind w:left="426"/>
        <w:jc w:val="both"/>
        <w:rPr>
          <w:rFonts w:asciiTheme="minorHAnsi" w:hAnsiTheme="minorHAnsi" w:cstheme="minorHAnsi"/>
          <w:sz w:val="28"/>
          <w:szCs w:val="28"/>
        </w:rPr>
      </w:pPr>
      <w:r w:rsidRPr="005107A5">
        <w:rPr>
          <w:rFonts w:asciiTheme="minorHAnsi" w:hAnsiTheme="minorHAnsi" w:cstheme="minorHAnsi"/>
          <w:sz w:val="28"/>
          <w:szCs w:val="28"/>
        </w:rPr>
        <w:t>This charge should not be confused with a Deposit.</w:t>
      </w:r>
      <w:r w:rsidR="005107A5" w:rsidRPr="005107A5">
        <w:rPr>
          <w:rFonts w:asciiTheme="minorHAnsi" w:hAnsiTheme="minorHAnsi" w:cstheme="minorHAnsi"/>
          <w:sz w:val="28"/>
          <w:szCs w:val="28"/>
        </w:rPr>
        <w:t xml:space="preserve">  This fee is generally intended to cover the cost of administration.  </w:t>
      </w:r>
      <w:r w:rsidRPr="005107A5">
        <w:rPr>
          <w:rFonts w:asciiTheme="minorHAnsi" w:hAnsiTheme="minorHAnsi" w:cstheme="minorHAnsi"/>
          <w:sz w:val="28"/>
          <w:szCs w:val="28"/>
        </w:rPr>
        <w:t xml:space="preserve">This fee </w:t>
      </w:r>
      <w:r w:rsidR="005107A5" w:rsidRPr="005107A5">
        <w:rPr>
          <w:rFonts w:asciiTheme="minorHAnsi" w:hAnsiTheme="minorHAnsi" w:cstheme="minorHAnsi"/>
          <w:sz w:val="28"/>
          <w:szCs w:val="28"/>
        </w:rPr>
        <w:t xml:space="preserve">must be </w:t>
      </w:r>
      <w:r w:rsidRPr="005107A5">
        <w:rPr>
          <w:rFonts w:asciiTheme="minorHAnsi" w:hAnsiTheme="minorHAnsi" w:cstheme="minorHAnsi"/>
          <w:sz w:val="28"/>
          <w:szCs w:val="28"/>
        </w:rPr>
        <w:t xml:space="preserve">voluntary where families do not pay </w:t>
      </w:r>
      <w:r w:rsidR="005107A5" w:rsidRPr="005107A5">
        <w:rPr>
          <w:rFonts w:asciiTheme="minorHAnsi" w:hAnsiTheme="minorHAnsi" w:cstheme="minorHAnsi"/>
          <w:sz w:val="28"/>
          <w:szCs w:val="28"/>
        </w:rPr>
        <w:t>for</w:t>
      </w:r>
      <w:r w:rsidRPr="005107A5">
        <w:rPr>
          <w:rFonts w:asciiTheme="minorHAnsi" w:hAnsiTheme="minorHAnsi" w:cstheme="minorHAnsi"/>
          <w:sz w:val="28"/>
          <w:szCs w:val="28"/>
        </w:rPr>
        <w:t xml:space="preserve"> any additional hours</w:t>
      </w:r>
      <w:r w:rsidR="005107A5">
        <w:rPr>
          <w:rFonts w:asciiTheme="minorHAnsi" w:hAnsiTheme="minorHAnsi" w:cstheme="minorHAnsi"/>
          <w:sz w:val="28"/>
          <w:szCs w:val="28"/>
        </w:rPr>
        <w:t>.</w:t>
      </w:r>
    </w:p>
    <w:p w14:paraId="189EF9D3" w14:textId="77777777" w:rsidR="004764CC" w:rsidRPr="004764CC" w:rsidRDefault="004764CC" w:rsidP="00270183">
      <w:pPr>
        <w:pStyle w:val="ListParagraph"/>
        <w:ind w:left="360" w:right="-1056"/>
        <w:jc w:val="both"/>
        <w:rPr>
          <w:rFonts w:asciiTheme="minorHAnsi" w:hAnsiTheme="minorHAnsi" w:cstheme="minorHAnsi"/>
          <w:color w:val="7030A0"/>
          <w:sz w:val="28"/>
          <w:szCs w:val="28"/>
        </w:rPr>
      </w:pPr>
    </w:p>
    <w:p w14:paraId="34F8F86C" w14:textId="271D4809" w:rsidR="005107A5" w:rsidRDefault="005107A5" w:rsidP="005107A5">
      <w:pPr>
        <w:jc w:val="both"/>
        <w:rPr>
          <w:rFonts w:ascii="Calibri" w:hAnsi="Calibri" w:cs="Calibri"/>
          <w:b/>
          <w:bCs/>
          <w:sz w:val="28"/>
          <w:szCs w:val="28"/>
        </w:rPr>
      </w:pPr>
      <w:r>
        <w:rPr>
          <w:rFonts w:ascii="Calibri" w:hAnsi="Calibri" w:cs="Calibri"/>
          <w:b/>
          <w:bCs/>
          <w:sz w:val="28"/>
          <w:szCs w:val="28"/>
        </w:rPr>
        <w:t>Other charges</w:t>
      </w:r>
    </w:p>
    <w:p w14:paraId="70089BA0" w14:textId="4D6CD593" w:rsidR="00861515" w:rsidRPr="00861515" w:rsidRDefault="00861515" w:rsidP="00861515">
      <w:pPr>
        <w:jc w:val="both"/>
        <w:rPr>
          <w:rFonts w:asciiTheme="minorHAnsi" w:hAnsiTheme="minorHAnsi" w:cstheme="minorHAnsi"/>
          <w:sz w:val="28"/>
          <w:szCs w:val="28"/>
        </w:rPr>
      </w:pPr>
      <w:r w:rsidRPr="00861515">
        <w:rPr>
          <w:rFonts w:asciiTheme="minorHAnsi" w:hAnsiTheme="minorHAnsi" w:cstheme="minorHAnsi"/>
          <w:sz w:val="28"/>
          <w:szCs w:val="28"/>
        </w:rPr>
        <w:t>These fees are usually a private matter between the parent/carer and provider because they will occur outside the pre-arranged and agreed funded childcare arrangement.</w:t>
      </w:r>
    </w:p>
    <w:p w14:paraId="1A72AC86" w14:textId="77777777" w:rsidR="00270183" w:rsidRPr="00861515" w:rsidRDefault="00270183" w:rsidP="005107A5">
      <w:pPr>
        <w:rPr>
          <w:rFonts w:asciiTheme="minorHAnsi" w:hAnsiTheme="minorHAnsi" w:cstheme="minorHAnsi"/>
          <w:color w:val="7030A0"/>
          <w:sz w:val="28"/>
          <w:szCs w:val="28"/>
        </w:rPr>
      </w:pPr>
    </w:p>
    <w:p w14:paraId="5A3F0CA9" w14:textId="19470AE2" w:rsidR="005107A5" w:rsidRPr="00861515" w:rsidRDefault="005107A5" w:rsidP="005107A5">
      <w:pPr>
        <w:numPr>
          <w:ilvl w:val="0"/>
          <w:numId w:val="8"/>
        </w:numPr>
        <w:tabs>
          <w:tab w:val="clear" w:pos="360"/>
        </w:tabs>
        <w:ind w:left="426" w:hanging="426"/>
        <w:jc w:val="both"/>
        <w:rPr>
          <w:rFonts w:asciiTheme="minorHAnsi" w:hAnsiTheme="minorHAnsi" w:cstheme="minorHAnsi"/>
          <w:b/>
          <w:bCs/>
          <w:sz w:val="28"/>
          <w:szCs w:val="28"/>
        </w:rPr>
      </w:pPr>
      <w:r w:rsidRPr="00861515">
        <w:rPr>
          <w:rFonts w:asciiTheme="minorHAnsi" w:hAnsiTheme="minorHAnsi" w:cstheme="minorHAnsi"/>
          <w:b/>
          <w:bCs/>
          <w:sz w:val="28"/>
          <w:szCs w:val="28"/>
        </w:rPr>
        <w:t>R</w:t>
      </w:r>
      <w:r w:rsidR="00270183" w:rsidRPr="00861515">
        <w:rPr>
          <w:rFonts w:asciiTheme="minorHAnsi" w:hAnsiTheme="minorHAnsi" w:cstheme="minorHAnsi"/>
          <w:b/>
          <w:bCs/>
          <w:sz w:val="28"/>
          <w:szCs w:val="28"/>
        </w:rPr>
        <w:t>etainer fee</w:t>
      </w:r>
    </w:p>
    <w:p w14:paraId="464873CF" w14:textId="570942C6" w:rsidR="00270183" w:rsidRPr="005107A5" w:rsidRDefault="005107A5" w:rsidP="005107A5">
      <w:pPr>
        <w:ind w:left="426"/>
        <w:jc w:val="both"/>
        <w:rPr>
          <w:rFonts w:asciiTheme="minorHAnsi" w:hAnsiTheme="minorHAnsi" w:cstheme="minorHAnsi"/>
          <w:sz w:val="28"/>
          <w:szCs w:val="28"/>
        </w:rPr>
      </w:pPr>
      <w:r w:rsidRPr="00861515">
        <w:rPr>
          <w:rFonts w:asciiTheme="minorHAnsi" w:hAnsiTheme="minorHAnsi" w:cstheme="minorHAnsi"/>
          <w:sz w:val="28"/>
          <w:szCs w:val="28"/>
        </w:rPr>
        <w:t>This fee</w:t>
      </w:r>
      <w:r w:rsidR="00270183" w:rsidRPr="00861515">
        <w:rPr>
          <w:rFonts w:asciiTheme="minorHAnsi" w:hAnsiTheme="minorHAnsi" w:cstheme="minorHAnsi"/>
          <w:sz w:val="28"/>
          <w:szCs w:val="28"/>
        </w:rPr>
        <w:t xml:space="preserve"> can be charged where a parent/carer wishes to ensure their childcare arrangement</w:t>
      </w:r>
      <w:r w:rsidR="00270183" w:rsidRPr="005107A5">
        <w:rPr>
          <w:rFonts w:asciiTheme="minorHAnsi" w:hAnsiTheme="minorHAnsi" w:cstheme="minorHAnsi"/>
          <w:sz w:val="28"/>
          <w:szCs w:val="28"/>
        </w:rPr>
        <w:t xml:space="preserve"> is secured during a long absence when the setting would normally be open for business.  In most cases f</w:t>
      </w:r>
      <w:r>
        <w:rPr>
          <w:rFonts w:asciiTheme="minorHAnsi" w:hAnsiTheme="minorHAnsi" w:cstheme="minorHAnsi"/>
          <w:sz w:val="28"/>
          <w:szCs w:val="28"/>
        </w:rPr>
        <w:t>unded</w:t>
      </w:r>
      <w:r w:rsidR="00270183" w:rsidRPr="005107A5">
        <w:rPr>
          <w:rFonts w:asciiTheme="minorHAnsi" w:hAnsiTheme="minorHAnsi" w:cstheme="minorHAnsi"/>
          <w:sz w:val="28"/>
          <w:szCs w:val="28"/>
        </w:rPr>
        <w:t xml:space="preserve"> hours will not </w:t>
      </w:r>
      <w:r w:rsidRPr="005107A5">
        <w:rPr>
          <w:rFonts w:asciiTheme="minorHAnsi" w:hAnsiTheme="minorHAnsi" w:cstheme="minorHAnsi"/>
          <w:sz w:val="28"/>
          <w:szCs w:val="28"/>
        </w:rPr>
        <w:t>be claimed</w:t>
      </w:r>
      <w:r w:rsidR="00270183" w:rsidRPr="005107A5">
        <w:rPr>
          <w:rFonts w:asciiTheme="minorHAnsi" w:hAnsiTheme="minorHAnsi" w:cstheme="minorHAnsi"/>
          <w:sz w:val="28"/>
          <w:szCs w:val="28"/>
        </w:rPr>
        <w:t xml:space="preserve"> during this long absence </w:t>
      </w:r>
      <w:r>
        <w:rPr>
          <w:rFonts w:asciiTheme="minorHAnsi" w:hAnsiTheme="minorHAnsi" w:cstheme="minorHAnsi"/>
          <w:sz w:val="28"/>
          <w:szCs w:val="28"/>
        </w:rPr>
        <w:t xml:space="preserve">(more than two weeks) </w:t>
      </w:r>
      <w:r w:rsidR="00270183" w:rsidRPr="005107A5">
        <w:rPr>
          <w:rFonts w:asciiTheme="minorHAnsi" w:hAnsiTheme="minorHAnsi" w:cstheme="minorHAnsi"/>
          <w:sz w:val="28"/>
          <w:szCs w:val="28"/>
        </w:rPr>
        <w:t>and therefore the charging arrangement is a private matter between the parent/carer and provider.</w:t>
      </w:r>
    </w:p>
    <w:p w14:paraId="648F969A" w14:textId="77777777" w:rsidR="00270183" w:rsidRPr="005107A5" w:rsidRDefault="00270183" w:rsidP="005107A5">
      <w:pPr>
        <w:ind w:left="426"/>
        <w:jc w:val="both"/>
        <w:rPr>
          <w:rFonts w:asciiTheme="minorHAnsi" w:hAnsiTheme="minorHAnsi" w:cstheme="minorHAnsi"/>
          <w:sz w:val="28"/>
          <w:szCs w:val="28"/>
        </w:rPr>
      </w:pPr>
    </w:p>
    <w:p w14:paraId="739179F1" w14:textId="789C621E" w:rsidR="00270183" w:rsidRDefault="005107A5" w:rsidP="005107A5">
      <w:pPr>
        <w:ind w:left="426"/>
        <w:jc w:val="both"/>
        <w:rPr>
          <w:rFonts w:asciiTheme="minorHAnsi" w:hAnsiTheme="minorHAnsi" w:cstheme="minorHAnsi"/>
          <w:sz w:val="28"/>
          <w:szCs w:val="28"/>
        </w:rPr>
      </w:pPr>
      <w:r>
        <w:rPr>
          <w:rFonts w:asciiTheme="minorHAnsi" w:hAnsiTheme="minorHAnsi" w:cstheme="minorHAnsi"/>
          <w:sz w:val="28"/>
          <w:szCs w:val="28"/>
        </w:rPr>
        <w:t xml:space="preserve">Please seek guidance where a </w:t>
      </w:r>
      <w:r w:rsidR="00270183" w:rsidRPr="005107A5">
        <w:rPr>
          <w:rFonts w:asciiTheme="minorHAnsi" w:hAnsiTheme="minorHAnsi" w:cstheme="minorHAnsi"/>
          <w:sz w:val="28"/>
          <w:szCs w:val="28"/>
        </w:rPr>
        <w:t>period of long absence</w:t>
      </w:r>
      <w:r>
        <w:rPr>
          <w:rFonts w:asciiTheme="minorHAnsi" w:hAnsiTheme="minorHAnsi" w:cstheme="minorHAnsi"/>
          <w:sz w:val="28"/>
          <w:szCs w:val="28"/>
        </w:rPr>
        <w:t xml:space="preserve"> occurs fr</w:t>
      </w:r>
      <w:r w:rsidR="00270183" w:rsidRPr="005107A5">
        <w:rPr>
          <w:rFonts w:asciiTheme="minorHAnsi" w:hAnsiTheme="minorHAnsi" w:cstheme="minorHAnsi"/>
          <w:sz w:val="28"/>
          <w:szCs w:val="28"/>
        </w:rPr>
        <w:t>om the Early Years Finance team</w:t>
      </w:r>
      <w:r>
        <w:rPr>
          <w:rFonts w:asciiTheme="minorHAnsi" w:hAnsiTheme="minorHAnsi" w:cstheme="minorHAnsi"/>
          <w:sz w:val="28"/>
          <w:szCs w:val="28"/>
        </w:rPr>
        <w:t>.</w:t>
      </w:r>
    </w:p>
    <w:p w14:paraId="33945C53" w14:textId="77777777" w:rsidR="00861515" w:rsidRDefault="00861515" w:rsidP="005107A5">
      <w:pPr>
        <w:ind w:left="426"/>
        <w:jc w:val="both"/>
        <w:rPr>
          <w:rFonts w:asciiTheme="minorHAnsi" w:hAnsiTheme="minorHAnsi" w:cstheme="minorHAnsi"/>
          <w:sz w:val="28"/>
          <w:szCs w:val="28"/>
        </w:rPr>
      </w:pPr>
    </w:p>
    <w:p w14:paraId="2552CD8B" w14:textId="77777777" w:rsidR="00861515" w:rsidRDefault="00861515" w:rsidP="005107A5">
      <w:pPr>
        <w:ind w:left="426"/>
        <w:jc w:val="both"/>
        <w:rPr>
          <w:rFonts w:asciiTheme="minorHAnsi" w:hAnsiTheme="minorHAnsi" w:cstheme="minorHAnsi"/>
          <w:sz w:val="28"/>
          <w:szCs w:val="28"/>
        </w:rPr>
      </w:pPr>
    </w:p>
    <w:p w14:paraId="0CF3A3A9" w14:textId="05D34AB4" w:rsidR="00861515" w:rsidRPr="005107A5" w:rsidRDefault="00861515" w:rsidP="00861515">
      <w:pPr>
        <w:numPr>
          <w:ilvl w:val="0"/>
          <w:numId w:val="8"/>
        </w:numPr>
        <w:tabs>
          <w:tab w:val="clear" w:pos="360"/>
        </w:tabs>
        <w:ind w:left="426" w:hanging="426"/>
        <w:jc w:val="both"/>
        <w:rPr>
          <w:rFonts w:asciiTheme="minorHAnsi" w:hAnsiTheme="minorHAnsi" w:cstheme="minorHAnsi"/>
          <w:b/>
          <w:bCs/>
          <w:sz w:val="28"/>
          <w:szCs w:val="28"/>
        </w:rPr>
      </w:pPr>
      <w:r>
        <w:rPr>
          <w:rFonts w:asciiTheme="minorHAnsi" w:hAnsiTheme="minorHAnsi" w:cstheme="minorHAnsi"/>
          <w:b/>
          <w:bCs/>
          <w:sz w:val="28"/>
          <w:szCs w:val="28"/>
        </w:rPr>
        <w:lastRenderedPageBreak/>
        <w:t>Late Payments</w:t>
      </w:r>
    </w:p>
    <w:p w14:paraId="5E13F4CA" w14:textId="644809DE" w:rsidR="00861515" w:rsidRDefault="00861515" w:rsidP="00861515">
      <w:pPr>
        <w:ind w:left="426"/>
        <w:jc w:val="both"/>
        <w:rPr>
          <w:rFonts w:asciiTheme="minorHAnsi" w:hAnsiTheme="minorHAnsi" w:cstheme="minorHAnsi"/>
          <w:sz w:val="28"/>
          <w:szCs w:val="28"/>
        </w:rPr>
      </w:pPr>
      <w:r>
        <w:rPr>
          <w:rFonts w:asciiTheme="minorHAnsi" w:hAnsiTheme="minorHAnsi" w:cstheme="minorHAnsi"/>
          <w:sz w:val="28"/>
          <w:szCs w:val="28"/>
        </w:rPr>
        <w:t xml:space="preserve">This fee can </w:t>
      </w:r>
      <w:r w:rsidR="00C66EC0">
        <w:rPr>
          <w:rFonts w:asciiTheme="minorHAnsi" w:hAnsiTheme="minorHAnsi" w:cstheme="minorHAnsi"/>
          <w:sz w:val="28"/>
          <w:szCs w:val="28"/>
        </w:rPr>
        <w:t>be charged when invoices are not paid within the payment terms and an outstanding balance remains on the account.</w:t>
      </w:r>
    </w:p>
    <w:p w14:paraId="6304E172" w14:textId="6E2FF77F" w:rsidR="00C66EC0" w:rsidRDefault="00C66EC0" w:rsidP="00861515">
      <w:pPr>
        <w:ind w:left="426"/>
        <w:jc w:val="both"/>
        <w:rPr>
          <w:rFonts w:asciiTheme="minorHAnsi" w:hAnsiTheme="minorHAnsi" w:cstheme="minorHAnsi"/>
          <w:sz w:val="28"/>
          <w:szCs w:val="28"/>
        </w:rPr>
      </w:pPr>
      <w:r>
        <w:rPr>
          <w:rFonts w:asciiTheme="minorHAnsi" w:hAnsiTheme="minorHAnsi" w:cstheme="minorHAnsi"/>
          <w:sz w:val="28"/>
          <w:szCs w:val="28"/>
        </w:rPr>
        <w:t>The fee could be a % of the balance owed or set rate.</w:t>
      </w:r>
    </w:p>
    <w:p w14:paraId="793FF946" w14:textId="77777777" w:rsidR="00C66EC0" w:rsidRPr="005107A5" w:rsidRDefault="00C66EC0" w:rsidP="00861515">
      <w:pPr>
        <w:ind w:left="426"/>
        <w:jc w:val="both"/>
        <w:rPr>
          <w:rFonts w:asciiTheme="minorHAnsi" w:hAnsiTheme="minorHAnsi" w:cstheme="minorHAnsi"/>
          <w:sz w:val="28"/>
          <w:szCs w:val="28"/>
        </w:rPr>
      </w:pPr>
    </w:p>
    <w:p w14:paraId="5B16E342" w14:textId="771A45A6" w:rsidR="00861515" w:rsidRPr="005107A5" w:rsidRDefault="00861515" w:rsidP="00861515">
      <w:pPr>
        <w:numPr>
          <w:ilvl w:val="0"/>
          <w:numId w:val="8"/>
        </w:numPr>
        <w:tabs>
          <w:tab w:val="clear" w:pos="360"/>
        </w:tabs>
        <w:ind w:left="426" w:hanging="426"/>
        <w:jc w:val="both"/>
        <w:rPr>
          <w:rFonts w:asciiTheme="minorHAnsi" w:hAnsiTheme="minorHAnsi" w:cstheme="minorHAnsi"/>
          <w:b/>
          <w:bCs/>
          <w:sz w:val="28"/>
          <w:szCs w:val="28"/>
        </w:rPr>
      </w:pPr>
      <w:r>
        <w:rPr>
          <w:rFonts w:asciiTheme="minorHAnsi" w:hAnsiTheme="minorHAnsi" w:cstheme="minorHAnsi"/>
          <w:b/>
          <w:bCs/>
          <w:sz w:val="28"/>
          <w:szCs w:val="28"/>
        </w:rPr>
        <w:t>Late Collection</w:t>
      </w:r>
      <w:r w:rsidR="001E6DE7">
        <w:rPr>
          <w:rFonts w:asciiTheme="minorHAnsi" w:hAnsiTheme="minorHAnsi" w:cstheme="minorHAnsi"/>
          <w:b/>
          <w:bCs/>
          <w:sz w:val="28"/>
          <w:szCs w:val="28"/>
        </w:rPr>
        <w:t xml:space="preserve"> / Pick Up</w:t>
      </w:r>
    </w:p>
    <w:p w14:paraId="5B0E6056" w14:textId="5736F596" w:rsidR="00861515" w:rsidRDefault="00270183" w:rsidP="00861515">
      <w:pPr>
        <w:ind w:left="426"/>
        <w:jc w:val="both"/>
        <w:rPr>
          <w:rFonts w:asciiTheme="minorHAnsi" w:hAnsiTheme="minorHAnsi" w:cstheme="minorHAnsi"/>
          <w:sz w:val="28"/>
          <w:szCs w:val="28"/>
        </w:rPr>
      </w:pPr>
      <w:r w:rsidRPr="00861515">
        <w:rPr>
          <w:rFonts w:asciiTheme="minorHAnsi" w:hAnsiTheme="minorHAnsi" w:cstheme="minorHAnsi"/>
          <w:sz w:val="28"/>
          <w:szCs w:val="28"/>
        </w:rPr>
        <w:t>A provider may decide to charge parents/carers when they arrive late to collect their child.</w:t>
      </w:r>
      <w:r w:rsidR="00861515">
        <w:rPr>
          <w:rFonts w:asciiTheme="minorHAnsi" w:hAnsiTheme="minorHAnsi" w:cstheme="minorHAnsi"/>
          <w:sz w:val="28"/>
          <w:szCs w:val="28"/>
        </w:rPr>
        <w:t xml:space="preserve">  It is recommended that your policy clearly defines how and when this charge will be applied. </w:t>
      </w:r>
      <w:r w:rsidRPr="00861515">
        <w:rPr>
          <w:rFonts w:asciiTheme="minorHAnsi" w:hAnsiTheme="minorHAnsi" w:cstheme="minorHAnsi"/>
          <w:sz w:val="28"/>
          <w:szCs w:val="28"/>
        </w:rPr>
        <w:t xml:space="preserve">  </w:t>
      </w:r>
    </w:p>
    <w:p w14:paraId="028F6A10" w14:textId="77777777" w:rsidR="00861515" w:rsidRDefault="00861515" w:rsidP="00861515">
      <w:pPr>
        <w:ind w:left="426"/>
        <w:jc w:val="both"/>
        <w:rPr>
          <w:rFonts w:asciiTheme="minorHAnsi" w:hAnsiTheme="minorHAnsi" w:cstheme="minorHAnsi"/>
          <w:sz w:val="28"/>
          <w:szCs w:val="28"/>
        </w:rPr>
      </w:pPr>
    </w:p>
    <w:p w14:paraId="090D7197" w14:textId="04425827" w:rsidR="005D7F5E" w:rsidRPr="00C66EC0" w:rsidRDefault="005D7F5E" w:rsidP="005D7F5E">
      <w:pPr>
        <w:numPr>
          <w:ilvl w:val="0"/>
          <w:numId w:val="8"/>
        </w:numPr>
        <w:tabs>
          <w:tab w:val="clear" w:pos="360"/>
        </w:tabs>
        <w:ind w:left="426" w:hanging="426"/>
        <w:jc w:val="both"/>
        <w:rPr>
          <w:rFonts w:asciiTheme="minorHAnsi" w:hAnsiTheme="minorHAnsi" w:cs="Calibri"/>
          <w:b/>
          <w:bCs/>
          <w:sz w:val="28"/>
          <w:szCs w:val="28"/>
        </w:rPr>
      </w:pPr>
      <w:r w:rsidRPr="00C66EC0">
        <w:rPr>
          <w:rFonts w:asciiTheme="minorHAnsi" w:hAnsiTheme="minorHAnsi" w:cs="Calibri"/>
          <w:b/>
          <w:bCs/>
          <w:sz w:val="28"/>
          <w:szCs w:val="28"/>
        </w:rPr>
        <w:t xml:space="preserve">Notice </w:t>
      </w:r>
      <w:r w:rsidR="00C66EC0">
        <w:rPr>
          <w:rFonts w:asciiTheme="minorHAnsi" w:hAnsiTheme="minorHAnsi" w:cs="Calibri"/>
          <w:b/>
          <w:bCs/>
          <w:sz w:val="28"/>
          <w:szCs w:val="28"/>
        </w:rPr>
        <w:t>P</w:t>
      </w:r>
      <w:r w:rsidRPr="00C66EC0">
        <w:rPr>
          <w:rFonts w:asciiTheme="minorHAnsi" w:hAnsiTheme="minorHAnsi" w:cs="Calibri"/>
          <w:b/>
          <w:bCs/>
          <w:sz w:val="28"/>
          <w:szCs w:val="28"/>
        </w:rPr>
        <w:t>eriods</w:t>
      </w:r>
    </w:p>
    <w:p w14:paraId="63CB653A" w14:textId="162C6E45" w:rsidR="005D7F5E" w:rsidRDefault="00C66EC0" w:rsidP="005D7F5E">
      <w:pPr>
        <w:ind w:left="426"/>
        <w:jc w:val="both"/>
        <w:rPr>
          <w:rFonts w:asciiTheme="minorHAnsi" w:hAnsiTheme="minorHAnsi" w:cs="Calibri"/>
          <w:sz w:val="28"/>
          <w:szCs w:val="28"/>
        </w:rPr>
      </w:pPr>
      <w:r>
        <w:rPr>
          <w:rFonts w:asciiTheme="minorHAnsi" w:hAnsiTheme="minorHAnsi" w:cs="Calibri"/>
          <w:sz w:val="28"/>
          <w:szCs w:val="28"/>
        </w:rPr>
        <w:t xml:space="preserve">The method to terminate a childcare arrangement and </w:t>
      </w:r>
      <w:r w:rsidR="005D7F5E" w:rsidRPr="005D7F5E">
        <w:rPr>
          <w:rFonts w:asciiTheme="minorHAnsi" w:hAnsiTheme="minorHAnsi" w:cs="Calibri"/>
          <w:sz w:val="28"/>
          <w:szCs w:val="28"/>
        </w:rPr>
        <w:t xml:space="preserve">notice period </w:t>
      </w:r>
      <w:r>
        <w:rPr>
          <w:rFonts w:asciiTheme="minorHAnsi" w:hAnsiTheme="minorHAnsi" w:cs="Calibri"/>
          <w:sz w:val="28"/>
          <w:szCs w:val="28"/>
        </w:rPr>
        <w:t>should</w:t>
      </w:r>
      <w:r w:rsidR="005D7F5E" w:rsidRPr="005D7F5E">
        <w:rPr>
          <w:rFonts w:asciiTheme="minorHAnsi" w:hAnsiTheme="minorHAnsi" w:cs="Calibri"/>
          <w:sz w:val="28"/>
          <w:szCs w:val="28"/>
        </w:rPr>
        <w:t xml:space="preserve"> be clearly stated in the Charging Policy</w:t>
      </w:r>
      <w:r>
        <w:rPr>
          <w:rFonts w:asciiTheme="minorHAnsi" w:hAnsiTheme="minorHAnsi" w:cs="Calibri"/>
          <w:sz w:val="28"/>
          <w:szCs w:val="28"/>
        </w:rPr>
        <w:t xml:space="preserve"> and Childcare Contract.  We</w:t>
      </w:r>
      <w:r w:rsidR="005D7F5E" w:rsidRPr="005D7F5E">
        <w:rPr>
          <w:rFonts w:asciiTheme="minorHAnsi" w:hAnsiTheme="minorHAnsi" w:cs="Calibri"/>
          <w:sz w:val="28"/>
          <w:szCs w:val="28"/>
        </w:rPr>
        <w:t xml:space="preserve"> recommend that this should be no more than one half term (6 weeks) to support changes to family circumstances</w:t>
      </w:r>
      <w:r>
        <w:rPr>
          <w:rFonts w:asciiTheme="minorHAnsi" w:hAnsiTheme="minorHAnsi" w:cs="Calibri"/>
          <w:sz w:val="28"/>
          <w:szCs w:val="28"/>
        </w:rPr>
        <w:t>.</w:t>
      </w:r>
    </w:p>
    <w:p w14:paraId="06CBB08B" w14:textId="77777777" w:rsidR="00C66EC0" w:rsidRDefault="00C66EC0" w:rsidP="005D7F5E">
      <w:pPr>
        <w:ind w:left="426"/>
        <w:jc w:val="both"/>
        <w:rPr>
          <w:rFonts w:asciiTheme="minorHAnsi" w:hAnsiTheme="minorHAnsi" w:cs="Calibri"/>
          <w:sz w:val="28"/>
          <w:szCs w:val="28"/>
        </w:rPr>
      </w:pPr>
    </w:p>
    <w:p w14:paraId="7A3B5B1D" w14:textId="57FB7C78" w:rsidR="00C66EC0" w:rsidRPr="005D7F5E" w:rsidRDefault="00C66EC0" w:rsidP="005D7F5E">
      <w:pPr>
        <w:ind w:left="426"/>
        <w:jc w:val="both"/>
        <w:rPr>
          <w:rFonts w:asciiTheme="minorHAnsi" w:hAnsiTheme="minorHAnsi" w:cs="Calibri"/>
          <w:sz w:val="28"/>
          <w:szCs w:val="28"/>
        </w:rPr>
      </w:pPr>
      <w:r>
        <w:rPr>
          <w:rFonts w:asciiTheme="minorHAnsi" w:hAnsiTheme="minorHAnsi" w:cs="Calibri"/>
          <w:sz w:val="28"/>
          <w:szCs w:val="28"/>
        </w:rPr>
        <w:t>Where the termination occurs without notice, fees can continue to be charged up to the end of the notice period.</w:t>
      </w:r>
    </w:p>
    <w:p w14:paraId="0CF744D4" w14:textId="77777777" w:rsidR="005D7F5E" w:rsidRPr="005D7F5E" w:rsidRDefault="005D7F5E" w:rsidP="005D7F5E">
      <w:pPr>
        <w:ind w:left="426"/>
        <w:jc w:val="both"/>
        <w:rPr>
          <w:rFonts w:asciiTheme="minorHAnsi" w:hAnsiTheme="minorHAnsi" w:cs="Calibri"/>
          <w:sz w:val="28"/>
          <w:szCs w:val="28"/>
        </w:rPr>
      </w:pPr>
    </w:p>
    <w:p w14:paraId="05183BEE" w14:textId="11818E69" w:rsidR="005D7F5E" w:rsidRPr="005D7F5E" w:rsidRDefault="00C66EC0" w:rsidP="005D7F5E">
      <w:pPr>
        <w:ind w:left="426"/>
        <w:jc w:val="both"/>
        <w:rPr>
          <w:rFonts w:asciiTheme="minorHAnsi" w:hAnsiTheme="minorHAnsi" w:cs="Calibri"/>
          <w:sz w:val="28"/>
          <w:szCs w:val="28"/>
        </w:rPr>
      </w:pPr>
      <w:r>
        <w:rPr>
          <w:rFonts w:asciiTheme="minorHAnsi" w:hAnsiTheme="minorHAnsi" w:cs="Calibri"/>
          <w:sz w:val="28"/>
          <w:szCs w:val="28"/>
        </w:rPr>
        <w:t>T</w:t>
      </w:r>
      <w:r w:rsidR="005D7F5E" w:rsidRPr="005D7F5E">
        <w:rPr>
          <w:rFonts w:asciiTheme="minorHAnsi" w:hAnsiTheme="minorHAnsi" w:cs="Calibri"/>
          <w:sz w:val="28"/>
          <w:szCs w:val="28"/>
        </w:rPr>
        <w:t xml:space="preserve">he Local Authority will at its discretion agree to pay the funding entitlement for a maximum of 4 weeks where no notice period has been given.  In </w:t>
      </w:r>
      <w:r w:rsidR="003736DE" w:rsidRPr="005D7F5E">
        <w:rPr>
          <w:rFonts w:asciiTheme="minorHAnsi" w:hAnsiTheme="minorHAnsi" w:cs="Calibri"/>
          <w:sz w:val="28"/>
          <w:szCs w:val="28"/>
        </w:rPr>
        <w:t>its</w:t>
      </w:r>
      <w:r w:rsidR="005D7F5E" w:rsidRPr="005D7F5E">
        <w:rPr>
          <w:rFonts w:asciiTheme="minorHAnsi" w:hAnsiTheme="minorHAnsi" w:cs="Calibri"/>
          <w:sz w:val="28"/>
          <w:szCs w:val="28"/>
        </w:rPr>
        <w:t xml:space="preserve"> decision to fund, the Local Authority will consider –</w:t>
      </w:r>
    </w:p>
    <w:p w14:paraId="0DBFD4CF" w14:textId="77777777" w:rsidR="005D7F5E" w:rsidRPr="005D7F5E" w:rsidRDefault="005D7F5E" w:rsidP="005D7F5E">
      <w:pPr>
        <w:ind w:left="426"/>
        <w:jc w:val="both"/>
        <w:rPr>
          <w:rFonts w:asciiTheme="minorHAnsi" w:hAnsiTheme="minorHAnsi" w:cs="Calibri"/>
          <w:sz w:val="28"/>
          <w:szCs w:val="28"/>
        </w:rPr>
      </w:pPr>
    </w:p>
    <w:p w14:paraId="1353B748" w14:textId="77777777" w:rsidR="005D7F5E" w:rsidRPr="005D7F5E" w:rsidRDefault="005D7F5E" w:rsidP="005D7F5E">
      <w:pPr>
        <w:numPr>
          <w:ilvl w:val="0"/>
          <w:numId w:val="9"/>
        </w:numPr>
        <w:jc w:val="both"/>
        <w:rPr>
          <w:rFonts w:asciiTheme="minorHAnsi" w:hAnsiTheme="minorHAnsi" w:cs="Calibri"/>
          <w:sz w:val="28"/>
          <w:szCs w:val="28"/>
        </w:rPr>
      </w:pPr>
      <w:r w:rsidRPr="005D7F5E">
        <w:rPr>
          <w:rFonts w:asciiTheme="minorHAnsi" w:hAnsiTheme="minorHAnsi" w:cs="Calibri"/>
          <w:sz w:val="28"/>
          <w:szCs w:val="28"/>
        </w:rPr>
        <w:t>the last day of attendance within a claim period</w:t>
      </w:r>
    </w:p>
    <w:p w14:paraId="0DAB13D6" w14:textId="77777777" w:rsidR="005D7F5E" w:rsidRPr="005D7F5E" w:rsidRDefault="005D7F5E" w:rsidP="005D7F5E">
      <w:pPr>
        <w:numPr>
          <w:ilvl w:val="0"/>
          <w:numId w:val="9"/>
        </w:numPr>
        <w:jc w:val="both"/>
        <w:rPr>
          <w:rFonts w:asciiTheme="minorHAnsi" w:hAnsiTheme="minorHAnsi" w:cs="Calibri"/>
          <w:sz w:val="28"/>
          <w:szCs w:val="28"/>
        </w:rPr>
      </w:pPr>
      <w:r w:rsidRPr="005D7F5E">
        <w:rPr>
          <w:rFonts w:asciiTheme="minorHAnsi" w:hAnsiTheme="minorHAnsi" w:cs="Calibri"/>
          <w:sz w:val="28"/>
          <w:szCs w:val="28"/>
        </w:rPr>
        <w:t>if a parent/carer claim form has been signed</w:t>
      </w:r>
    </w:p>
    <w:p w14:paraId="7724A193" w14:textId="44578DF8" w:rsidR="005D7F5E" w:rsidRPr="005D7F5E" w:rsidRDefault="005D7F5E" w:rsidP="005D7F5E">
      <w:pPr>
        <w:numPr>
          <w:ilvl w:val="0"/>
          <w:numId w:val="9"/>
        </w:numPr>
        <w:jc w:val="both"/>
        <w:rPr>
          <w:rFonts w:asciiTheme="minorHAnsi" w:hAnsiTheme="minorHAnsi" w:cs="Calibri"/>
          <w:sz w:val="28"/>
          <w:szCs w:val="28"/>
        </w:rPr>
      </w:pPr>
      <w:r w:rsidRPr="005D7F5E">
        <w:rPr>
          <w:rFonts w:asciiTheme="minorHAnsi" w:hAnsiTheme="minorHAnsi" w:cs="Calibri"/>
          <w:sz w:val="28"/>
          <w:szCs w:val="28"/>
        </w:rPr>
        <w:t xml:space="preserve">the circumstances which resulted in the </w:t>
      </w:r>
      <w:r w:rsidR="003736DE" w:rsidRPr="005D7F5E">
        <w:rPr>
          <w:rFonts w:asciiTheme="minorHAnsi" w:hAnsiTheme="minorHAnsi" w:cs="Calibri"/>
          <w:sz w:val="28"/>
          <w:szCs w:val="28"/>
        </w:rPr>
        <w:t>noncompliance</w:t>
      </w:r>
      <w:r w:rsidRPr="005D7F5E">
        <w:rPr>
          <w:rFonts w:asciiTheme="minorHAnsi" w:hAnsiTheme="minorHAnsi" w:cs="Calibri"/>
          <w:sz w:val="28"/>
          <w:szCs w:val="28"/>
        </w:rPr>
        <w:t xml:space="preserve"> of the notice period</w:t>
      </w:r>
    </w:p>
    <w:p w14:paraId="53578461" w14:textId="77777777" w:rsidR="005D7F5E" w:rsidRPr="005D7F5E" w:rsidRDefault="005D7F5E" w:rsidP="005D7F5E">
      <w:pPr>
        <w:numPr>
          <w:ilvl w:val="0"/>
          <w:numId w:val="9"/>
        </w:numPr>
        <w:jc w:val="both"/>
        <w:rPr>
          <w:rFonts w:asciiTheme="minorHAnsi" w:hAnsiTheme="minorHAnsi" w:cs="Calibri"/>
          <w:sz w:val="28"/>
          <w:szCs w:val="28"/>
        </w:rPr>
      </w:pPr>
      <w:r w:rsidRPr="005D7F5E">
        <w:rPr>
          <w:rFonts w:asciiTheme="minorHAnsi" w:hAnsiTheme="minorHAnsi" w:cs="Calibri"/>
          <w:sz w:val="28"/>
          <w:szCs w:val="28"/>
        </w:rPr>
        <w:t xml:space="preserve">the ability for the parent/carer to maximise their access to </w:t>
      </w:r>
      <w:proofErr w:type="gramStart"/>
      <w:r w:rsidRPr="005D7F5E">
        <w:rPr>
          <w:rFonts w:asciiTheme="minorHAnsi" w:hAnsiTheme="minorHAnsi" w:cs="Calibri"/>
          <w:sz w:val="28"/>
          <w:szCs w:val="28"/>
        </w:rPr>
        <w:t>funding</w:t>
      </w:r>
      <w:proofErr w:type="gramEnd"/>
    </w:p>
    <w:p w14:paraId="5F7E605E" w14:textId="77777777" w:rsidR="005D7F5E" w:rsidRDefault="005D7F5E" w:rsidP="005D7F5E">
      <w:pPr>
        <w:jc w:val="both"/>
        <w:rPr>
          <w:rFonts w:asciiTheme="minorHAnsi" w:hAnsiTheme="minorHAnsi" w:cs="Calibri"/>
          <w:sz w:val="28"/>
          <w:szCs w:val="28"/>
        </w:rPr>
      </w:pPr>
    </w:p>
    <w:p w14:paraId="1981F2DE" w14:textId="77777777" w:rsidR="001E6DE7" w:rsidRDefault="00C66EC0" w:rsidP="00C66EC0">
      <w:pPr>
        <w:ind w:left="426"/>
        <w:jc w:val="both"/>
        <w:rPr>
          <w:rFonts w:asciiTheme="minorHAnsi" w:hAnsiTheme="minorHAnsi" w:cs="Calibri"/>
          <w:sz w:val="28"/>
          <w:szCs w:val="28"/>
        </w:rPr>
      </w:pPr>
      <w:r>
        <w:rPr>
          <w:rFonts w:asciiTheme="minorHAnsi" w:hAnsiTheme="minorHAnsi" w:cs="Calibri"/>
          <w:sz w:val="28"/>
          <w:szCs w:val="28"/>
        </w:rPr>
        <w:t>IMPORTANT: Providers must email to request that they can claim for a notice period where the family have left unexpect</w:t>
      </w:r>
      <w:r w:rsidR="001E6DE7">
        <w:rPr>
          <w:rFonts w:asciiTheme="minorHAnsi" w:hAnsiTheme="minorHAnsi" w:cs="Calibri"/>
          <w:sz w:val="28"/>
          <w:szCs w:val="28"/>
        </w:rPr>
        <w:t>edly.</w:t>
      </w:r>
    </w:p>
    <w:p w14:paraId="0ABB8905" w14:textId="77777777" w:rsidR="00C66EC0" w:rsidRDefault="00C66EC0" w:rsidP="005D7F5E">
      <w:pPr>
        <w:jc w:val="both"/>
        <w:rPr>
          <w:rFonts w:asciiTheme="minorHAnsi" w:hAnsiTheme="minorHAnsi" w:cs="Calibri"/>
          <w:sz w:val="28"/>
          <w:szCs w:val="28"/>
        </w:rPr>
      </w:pPr>
    </w:p>
    <w:p w14:paraId="7353F470" w14:textId="260A273B" w:rsidR="001E6DE7" w:rsidRPr="001E6DE7" w:rsidRDefault="005D7F5E" w:rsidP="00ED0C5B">
      <w:pPr>
        <w:numPr>
          <w:ilvl w:val="0"/>
          <w:numId w:val="8"/>
        </w:numPr>
        <w:tabs>
          <w:tab w:val="clear" w:pos="360"/>
        </w:tabs>
        <w:ind w:left="426" w:hanging="426"/>
        <w:jc w:val="both"/>
        <w:rPr>
          <w:rFonts w:asciiTheme="minorHAnsi" w:hAnsiTheme="minorHAnsi" w:cs="Calibri"/>
          <w:b/>
          <w:bCs/>
          <w:sz w:val="28"/>
          <w:szCs w:val="28"/>
        </w:rPr>
      </w:pPr>
      <w:r w:rsidRPr="001E6DE7">
        <w:rPr>
          <w:rFonts w:asciiTheme="minorHAnsi" w:hAnsiTheme="minorHAnsi" w:cs="Calibri"/>
          <w:b/>
          <w:bCs/>
          <w:sz w:val="28"/>
          <w:szCs w:val="28"/>
        </w:rPr>
        <w:t>Setting Closure</w:t>
      </w:r>
      <w:r w:rsidR="001E6DE7" w:rsidRPr="001E6DE7">
        <w:rPr>
          <w:rFonts w:asciiTheme="minorHAnsi" w:hAnsiTheme="minorHAnsi" w:cs="Calibri"/>
          <w:b/>
          <w:bCs/>
          <w:sz w:val="28"/>
          <w:szCs w:val="28"/>
        </w:rPr>
        <w:t xml:space="preserve"> </w:t>
      </w:r>
      <w:r w:rsidRPr="001E6DE7">
        <w:rPr>
          <w:rFonts w:asciiTheme="minorHAnsi" w:hAnsiTheme="minorHAnsi" w:cs="Calibri"/>
          <w:b/>
          <w:bCs/>
          <w:sz w:val="28"/>
          <w:szCs w:val="28"/>
        </w:rPr>
        <w:t>(</w:t>
      </w:r>
      <w:r w:rsidR="0092350E" w:rsidRPr="001E6DE7">
        <w:rPr>
          <w:rFonts w:asciiTheme="minorHAnsi" w:hAnsiTheme="minorHAnsi" w:cs="Calibri"/>
          <w:b/>
          <w:bCs/>
          <w:sz w:val="28"/>
          <w:szCs w:val="28"/>
        </w:rPr>
        <w:t>e.g.,</w:t>
      </w:r>
      <w:r w:rsidRPr="001E6DE7">
        <w:rPr>
          <w:rFonts w:asciiTheme="minorHAnsi" w:hAnsiTheme="minorHAnsi" w:cs="Calibri"/>
          <w:b/>
          <w:bCs/>
          <w:sz w:val="28"/>
          <w:szCs w:val="28"/>
        </w:rPr>
        <w:t xml:space="preserve"> bank holidays, extreme weather conditions, staff development days, sickness</w:t>
      </w:r>
      <w:r w:rsidR="00846132" w:rsidRPr="001E6DE7">
        <w:rPr>
          <w:rFonts w:asciiTheme="minorHAnsi" w:hAnsiTheme="minorHAnsi" w:cs="Calibri"/>
          <w:b/>
          <w:bCs/>
          <w:sz w:val="28"/>
          <w:szCs w:val="28"/>
        </w:rPr>
        <w:t>, local or national elections, or damage to the premises</w:t>
      </w:r>
      <w:r w:rsidRPr="001E6DE7">
        <w:rPr>
          <w:rFonts w:asciiTheme="minorHAnsi" w:hAnsiTheme="minorHAnsi" w:cs="Calibri"/>
          <w:b/>
          <w:bCs/>
          <w:sz w:val="28"/>
          <w:szCs w:val="28"/>
        </w:rPr>
        <w:t>)</w:t>
      </w:r>
    </w:p>
    <w:p w14:paraId="37CC402F" w14:textId="5CC9B6F4" w:rsidR="00846132" w:rsidRDefault="005D7F5E" w:rsidP="001E6DE7">
      <w:pPr>
        <w:ind w:left="426"/>
        <w:jc w:val="both"/>
        <w:rPr>
          <w:rFonts w:asciiTheme="minorHAnsi" w:hAnsiTheme="minorHAnsi" w:cs="Calibri"/>
          <w:sz w:val="28"/>
          <w:szCs w:val="28"/>
        </w:rPr>
      </w:pPr>
      <w:r w:rsidRPr="005D7F5E">
        <w:rPr>
          <w:rFonts w:asciiTheme="minorHAnsi" w:hAnsiTheme="minorHAnsi" w:cs="Calibri"/>
          <w:sz w:val="28"/>
          <w:szCs w:val="28"/>
        </w:rPr>
        <w:t xml:space="preserve">Terms and conditions should clearly state when a fee will be </w:t>
      </w:r>
      <w:r w:rsidR="0092350E" w:rsidRPr="005D7F5E">
        <w:rPr>
          <w:rFonts w:asciiTheme="minorHAnsi" w:hAnsiTheme="minorHAnsi" w:cs="Calibri"/>
          <w:sz w:val="28"/>
          <w:szCs w:val="28"/>
        </w:rPr>
        <w:t xml:space="preserve">charged </w:t>
      </w:r>
      <w:r w:rsidR="0092350E">
        <w:rPr>
          <w:rFonts w:asciiTheme="minorHAnsi" w:hAnsiTheme="minorHAnsi" w:cs="Calibri"/>
          <w:sz w:val="28"/>
          <w:szCs w:val="28"/>
        </w:rPr>
        <w:t>or</w:t>
      </w:r>
      <w:r w:rsidR="00846132">
        <w:rPr>
          <w:rFonts w:asciiTheme="minorHAnsi" w:hAnsiTheme="minorHAnsi" w:cs="Calibri"/>
          <w:sz w:val="28"/>
          <w:szCs w:val="28"/>
        </w:rPr>
        <w:t xml:space="preserve"> when funding will be claimed instead</w:t>
      </w:r>
      <w:r w:rsidR="003307C4">
        <w:rPr>
          <w:rFonts w:asciiTheme="minorHAnsi" w:hAnsiTheme="minorHAnsi" w:cs="Calibri"/>
          <w:sz w:val="28"/>
          <w:szCs w:val="28"/>
        </w:rPr>
        <w:t>.</w:t>
      </w:r>
    </w:p>
    <w:p w14:paraId="0DFFBCD1" w14:textId="77777777" w:rsidR="00846132" w:rsidRDefault="00846132" w:rsidP="00846132">
      <w:pPr>
        <w:ind w:left="426"/>
        <w:jc w:val="both"/>
        <w:rPr>
          <w:rFonts w:asciiTheme="minorHAnsi" w:hAnsiTheme="minorHAnsi" w:cs="Calibri"/>
          <w:sz w:val="28"/>
          <w:szCs w:val="28"/>
        </w:rPr>
      </w:pPr>
    </w:p>
    <w:p w14:paraId="0884C3DA" w14:textId="3305CCCE" w:rsidR="00846132" w:rsidRPr="00846132" w:rsidRDefault="00846132" w:rsidP="00846132">
      <w:pPr>
        <w:ind w:left="426"/>
        <w:jc w:val="both"/>
        <w:rPr>
          <w:rFonts w:asciiTheme="minorHAnsi" w:hAnsiTheme="minorHAnsi" w:cs="Calibri"/>
          <w:sz w:val="28"/>
          <w:szCs w:val="28"/>
        </w:rPr>
      </w:pPr>
      <w:r w:rsidRPr="00846132">
        <w:rPr>
          <w:rFonts w:asciiTheme="minorHAnsi" w:hAnsiTheme="minorHAnsi" w:cs="Calibri"/>
          <w:sz w:val="28"/>
          <w:szCs w:val="28"/>
        </w:rPr>
        <w:t>Parents/carers must be informed if their child will not</w:t>
      </w:r>
      <w:r>
        <w:rPr>
          <w:rFonts w:asciiTheme="minorHAnsi" w:hAnsiTheme="minorHAnsi" w:cs="Calibri"/>
          <w:sz w:val="28"/>
          <w:szCs w:val="28"/>
        </w:rPr>
        <w:t xml:space="preserve"> receive their full entitlement because funding has been claimed when the setting has been closed.</w:t>
      </w:r>
    </w:p>
    <w:p w14:paraId="6DEAC3C7" w14:textId="77777777" w:rsidR="005D7F5E" w:rsidRPr="005D7F5E" w:rsidRDefault="005D7F5E" w:rsidP="005D7F5E">
      <w:pPr>
        <w:jc w:val="both"/>
        <w:rPr>
          <w:rFonts w:asciiTheme="minorHAnsi" w:hAnsiTheme="minorHAnsi" w:cs="Calibri"/>
          <w:sz w:val="28"/>
          <w:szCs w:val="28"/>
        </w:rPr>
      </w:pPr>
    </w:p>
    <w:p w14:paraId="0EF86A21" w14:textId="77777777" w:rsidR="001E6DE7" w:rsidRPr="001E6DE7" w:rsidRDefault="005D7F5E" w:rsidP="005D7F5E">
      <w:pPr>
        <w:numPr>
          <w:ilvl w:val="0"/>
          <w:numId w:val="8"/>
        </w:numPr>
        <w:tabs>
          <w:tab w:val="clear" w:pos="360"/>
        </w:tabs>
        <w:ind w:left="426" w:hanging="426"/>
        <w:jc w:val="both"/>
        <w:rPr>
          <w:rFonts w:asciiTheme="minorHAnsi" w:hAnsiTheme="minorHAnsi" w:cs="Calibri"/>
          <w:b/>
          <w:bCs/>
          <w:sz w:val="28"/>
          <w:szCs w:val="28"/>
        </w:rPr>
      </w:pPr>
      <w:r w:rsidRPr="001E6DE7">
        <w:rPr>
          <w:rFonts w:asciiTheme="minorHAnsi" w:hAnsiTheme="minorHAnsi" w:cs="Calibri"/>
          <w:b/>
          <w:bCs/>
          <w:sz w:val="28"/>
          <w:szCs w:val="28"/>
        </w:rPr>
        <w:t>Setting Closure - usual business arrangements (</w:t>
      </w:r>
      <w:r w:rsidR="0092350E" w:rsidRPr="001E6DE7">
        <w:rPr>
          <w:rFonts w:asciiTheme="minorHAnsi" w:hAnsiTheme="minorHAnsi" w:cs="Calibri"/>
          <w:b/>
          <w:bCs/>
          <w:sz w:val="28"/>
          <w:szCs w:val="28"/>
        </w:rPr>
        <w:t>e.g.</w:t>
      </w:r>
      <w:r w:rsidRPr="001E6DE7">
        <w:rPr>
          <w:rFonts w:asciiTheme="minorHAnsi" w:hAnsiTheme="minorHAnsi" w:cs="Calibri"/>
          <w:b/>
          <w:bCs/>
          <w:sz w:val="28"/>
          <w:szCs w:val="28"/>
        </w:rPr>
        <w:t xml:space="preserve"> closed during school holidays)</w:t>
      </w:r>
    </w:p>
    <w:p w14:paraId="6265AAEB" w14:textId="476422F9" w:rsidR="005D7F5E" w:rsidRPr="005D7F5E" w:rsidRDefault="001E6DE7" w:rsidP="001E6DE7">
      <w:pPr>
        <w:ind w:left="426"/>
        <w:jc w:val="both"/>
        <w:rPr>
          <w:rFonts w:asciiTheme="minorHAnsi" w:hAnsiTheme="minorHAnsi" w:cs="Calibri"/>
          <w:sz w:val="28"/>
          <w:szCs w:val="28"/>
        </w:rPr>
      </w:pPr>
      <w:r>
        <w:rPr>
          <w:rFonts w:asciiTheme="minorHAnsi" w:hAnsiTheme="minorHAnsi" w:cs="Calibri"/>
          <w:sz w:val="28"/>
          <w:szCs w:val="28"/>
        </w:rPr>
        <w:t>N</w:t>
      </w:r>
      <w:r w:rsidR="005D7F5E" w:rsidRPr="005D7F5E">
        <w:rPr>
          <w:rFonts w:asciiTheme="minorHAnsi" w:hAnsiTheme="minorHAnsi" w:cs="Calibri"/>
          <w:sz w:val="28"/>
          <w:szCs w:val="28"/>
        </w:rPr>
        <w:t>o charge should be made</w:t>
      </w:r>
      <w:r>
        <w:rPr>
          <w:rFonts w:asciiTheme="minorHAnsi" w:hAnsiTheme="minorHAnsi" w:cs="Calibri"/>
          <w:sz w:val="28"/>
          <w:szCs w:val="28"/>
        </w:rPr>
        <w:t>.</w:t>
      </w:r>
    </w:p>
    <w:p w14:paraId="78F94F73" w14:textId="77777777" w:rsidR="002778DA" w:rsidRDefault="002778DA" w:rsidP="002778DA">
      <w:pPr>
        <w:rPr>
          <w:rFonts w:asciiTheme="minorHAnsi" w:hAnsiTheme="minorHAnsi" w:cs="Calibri"/>
          <w:b/>
          <w:sz w:val="28"/>
          <w:szCs w:val="28"/>
          <w:lang w:val="en-GB" w:eastAsia="en-GB"/>
        </w:rPr>
      </w:pPr>
      <w:r>
        <w:rPr>
          <w:rFonts w:asciiTheme="minorHAnsi" w:hAnsiTheme="minorHAnsi" w:cs="Calibri"/>
          <w:b/>
          <w:sz w:val="28"/>
          <w:szCs w:val="28"/>
          <w:lang w:val="en-GB" w:eastAsia="en-GB"/>
        </w:rPr>
        <w:lastRenderedPageBreak/>
        <w:t>Local Authority Funding Agreement</w:t>
      </w:r>
    </w:p>
    <w:p w14:paraId="0F69DAAD" w14:textId="42061AE2" w:rsidR="002778DA" w:rsidRDefault="002778DA" w:rsidP="002778DA">
      <w:pPr>
        <w:jc w:val="both"/>
        <w:rPr>
          <w:rFonts w:asciiTheme="minorHAnsi" w:hAnsiTheme="minorHAnsi" w:cs="Calibri"/>
          <w:sz w:val="28"/>
          <w:szCs w:val="28"/>
          <w:lang w:val="en-GB" w:eastAsia="en-GB"/>
        </w:rPr>
      </w:pPr>
      <w:r w:rsidRPr="00ED4774">
        <w:rPr>
          <w:rFonts w:asciiTheme="minorHAnsi" w:hAnsiTheme="minorHAnsi" w:cs="Calibri"/>
          <w:sz w:val="28"/>
          <w:szCs w:val="28"/>
          <w:lang w:val="en-GB" w:eastAsia="en-GB"/>
        </w:rPr>
        <w:t xml:space="preserve">When opting to offer Early Education to families in Norfolk, it will be necessary to have a Local Authority Funding Agreement in place.  Additional documentation is also required </w:t>
      </w:r>
      <w:r>
        <w:rPr>
          <w:rFonts w:asciiTheme="minorHAnsi" w:hAnsiTheme="minorHAnsi" w:cs="Calibri"/>
          <w:sz w:val="28"/>
          <w:szCs w:val="28"/>
          <w:lang w:val="en-GB" w:eastAsia="en-GB"/>
        </w:rPr>
        <w:t xml:space="preserve">as part of this agreement </w:t>
      </w:r>
      <w:r w:rsidRPr="00ED4774">
        <w:rPr>
          <w:rFonts w:asciiTheme="minorHAnsi" w:hAnsiTheme="minorHAnsi" w:cs="Calibri"/>
          <w:sz w:val="28"/>
          <w:szCs w:val="28"/>
          <w:lang w:val="en-GB" w:eastAsia="en-GB"/>
        </w:rPr>
        <w:t>which includes a C</w:t>
      </w:r>
      <w:r>
        <w:rPr>
          <w:rFonts w:asciiTheme="minorHAnsi" w:hAnsiTheme="minorHAnsi" w:cs="Calibri"/>
          <w:sz w:val="28"/>
          <w:szCs w:val="28"/>
          <w:lang w:val="en-GB" w:eastAsia="en-GB"/>
        </w:rPr>
        <w:t>harging Policy</w:t>
      </w:r>
      <w:r w:rsidRPr="00ED4774">
        <w:rPr>
          <w:rFonts w:asciiTheme="minorHAnsi" w:hAnsiTheme="minorHAnsi" w:cs="Calibri"/>
          <w:sz w:val="28"/>
          <w:szCs w:val="28"/>
          <w:lang w:val="en-GB" w:eastAsia="en-GB"/>
        </w:rPr>
        <w:t>.</w:t>
      </w:r>
    </w:p>
    <w:p w14:paraId="6AF6E7E7" w14:textId="77777777" w:rsidR="002778DA" w:rsidRDefault="002778DA" w:rsidP="002778DA">
      <w:pPr>
        <w:jc w:val="both"/>
        <w:rPr>
          <w:rFonts w:asciiTheme="minorHAnsi" w:hAnsiTheme="minorHAnsi" w:cs="Calibri"/>
          <w:sz w:val="28"/>
          <w:szCs w:val="28"/>
          <w:lang w:val="en-GB" w:eastAsia="en-GB"/>
        </w:rPr>
      </w:pPr>
    </w:p>
    <w:p w14:paraId="1D2B6695" w14:textId="77777777" w:rsidR="002778DA" w:rsidRDefault="002778DA" w:rsidP="002778DA">
      <w:pPr>
        <w:jc w:val="both"/>
        <w:rPr>
          <w:rFonts w:asciiTheme="minorHAnsi" w:hAnsiTheme="minorHAnsi" w:cs="Calibri"/>
          <w:sz w:val="28"/>
          <w:szCs w:val="28"/>
          <w:lang w:val="en-GB" w:eastAsia="en-GB"/>
        </w:rPr>
      </w:pPr>
      <w:r>
        <w:rPr>
          <w:rFonts w:asciiTheme="minorHAnsi" w:hAnsiTheme="minorHAnsi" w:cs="Calibri"/>
          <w:sz w:val="28"/>
          <w:szCs w:val="28"/>
          <w:lang w:val="en-GB" w:eastAsia="en-GB"/>
        </w:rPr>
        <w:t>To meet the terms of the agreement the following must be included in your policy.</w:t>
      </w:r>
    </w:p>
    <w:tbl>
      <w:tblPr>
        <w:tblStyle w:val="TableGrid"/>
        <w:tblW w:w="10627" w:type="dxa"/>
        <w:tblLook w:val="04A0" w:firstRow="1" w:lastRow="0" w:firstColumn="1" w:lastColumn="0" w:noHBand="0" w:noVBand="1"/>
      </w:tblPr>
      <w:tblGrid>
        <w:gridCol w:w="763"/>
        <w:gridCol w:w="4932"/>
        <w:gridCol w:w="4932"/>
      </w:tblGrid>
      <w:tr w:rsidR="002778DA" w14:paraId="27348C7B" w14:textId="77777777" w:rsidTr="002778DA">
        <w:tc>
          <w:tcPr>
            <w:tcW w:w="5695" w:type="dxa"/>
            <w:gridSpan w:val="2"/>
            <w:tcBorders>
              <w:top w:val="single" w:sz="4" w:space="0" w:color="auto"/>
              <w:left w:val="single" w:sz="4" w:space="0" w:color="auto"/>
              <w:bottom w:val="single" w:sz="4" w:space="0" w:color="auto"/>
              <w:right w:val="single" w:sz="4" w:space="0" w:color="auto"/>
            </w:tcBorders>
            <w:shd w:val="clear" w:color="auto" w:fill="auto"/>
          </w:tcPr>
          <w:p w14:paraId="2B87EA8F" w14:textId="7D295B13" w:rsidR="002778DA" w:rsidRPr="002778DA" w:rsidRDefault="002778DA" w:rsidP="002778DA">
            <w:pPr>
              <w:rPr>
                <w:rFonts w:asciiTheme="minorHAnsi" w:hAnsiTheme="minorHAnsi"/>
                <w:sz w:val="18"/>
                <w:szCs w:val="18"/>
              </w:rPr>
            </w:pPr>
            <w:r w:rsidRPr="00462187">
              <w:rPr>
                <w:rFonts w:asciiTheme="minorHAnsi" w:hAnsiTheme="minorHAnsi"/>
                <w:b/>
              </w:rPr>
              <w:t>Agreement Requirement</w:t>
            </w:r>
          </w:p>
        </w:tc>
        <w:tc>
          <w:tcPr>
            <w:tcW w:w="4932" w:type="dxa"/>
            <w:tcBorders>
              <w:top w:val="single" w:sz="4" w:space="0" w:color="auto"/>
              <w:left w:val="single" w:sz="4" w:space="0" w:color="auto"/>
              <w:bottom w:val="single" w:sz="4" w:space="0" w:color="auto"/>
              <w:right w:val="single" w:sz="4" w:space="0" w:color="auto"/>
            </w:tcBorders>
          </w:tcPr>
          <w:p w14:paraId="3697E3E9" w14:textId="77777777" w:rsidR="002778DA" w:rsidRPr="00462187" w:rsidRDefault="002778DA" w:rsidP="002778DA">
            <w:pPr>
              <w:ind w:right="108"/>
              <w:jc w:val="both"/>
              <w:rPr>
                <w:rFonts w:asciiTheme="minorHAnsi" w:hAnsiTheme="minorHAnsi"/>
                <w:b/>
              </w:rPr>
            </w:pPr>
            <w:r w:rsidRPr="00462187">
              <w:rPr>
                <w:rFonts w:asciiTheme="minorHAnsi" w:hAnsiTheme="minorHAnsi"/>
                <w:b/>
              </w:rPr>
              <w:t>Suggested Wording</w:t>
            </w:r>
          </w:p>
          <w:p w14:paraId="183E4046" w14:textId="737BE199" w:rsidR="002778DA" w:rsidRPr="002778DA" w:rsidRDefault="002778DA" w:rsidP="002778DA">
            <w:pPr>
              <w:rPr>
                <w:rFonts w:asciiTheme="minorHAnsi" w:hAnsiTheme="minorHAnsi"/>
                <w:sz w:val="18"/>
                <w:szCs w:val="18"/>
              </w:rPr>
            </w:pPr>
            <w:r w:rsidRPr="00993CB8">
              <w:rPr>
                <w:rFonts w:asciiTheme="minorHAnsi" w:hAnsiTheme="minorHAnsi"/>
                <w:color w:val="FF0000"/>
              </w:rPr>
              <w:t>(</w:t>
            </w:r>
            <w:r w:rsidR="0092350E" w:rsidRPr="00993CB8">
              <w:rPr>
                <w:rFonts w:asciiTheme="minorHAnsi" w:hAnsiTheme="minorHAnsi"/>
                <w:color w:val="FF0000"/>
              </w:rPr>
              <w:t>Please</w:t>
            </w:r>
            <w:r w:rsidRPr="00993CB8">
              <w:rPr>
                <w:rFonts w:asciiTheme="minorHAnsi" w:hAnsiTheme="minorHAnsi"/>
                <w:color w:val="FF0000"/>
              </w:rPr>
              <w:t xml:space="preserve"> insert detail where the text is highlighted red)</w:t>
            </w:r>
          </w:p>
        </w:tc>
      </w:tr>
      <w:tr w:rsidR="002778DA" w14:paraId="45B31902" w14:textId="77777777" w:rsidTr="001E6DE7">
        <w:tc>
          <w:tcPr>
            <w:tcW w:w="763" w:type="dxa"/>
            <w:tcBorders>
              <w:top w:val="single" w:sz="4" w:space="0" w:color="auto"/>
              <w:left w:val="single" w:sz="4" w:space="0" w:color="auto"/>
              <w:bottom w:val="single" w:sz="4" w:space="0" w:color="auto"/>
              <w:right w:val="single" w:sz="4" w:space="0" w:color="auto"/>
            </w:tcBorders>
            <w:shd w:val="clear" w:color="auto" w:fill="auto"/>
            <w:hideMark/>
          </w:tcPr>
          <w:p w14:paraId="7CBBFC23" w14:textId="77777777" w:rsidR="002778DA" w:rsidRPr="002778DA" w:rsidRDefault="002778DA" w:rsidP="007C4C5D">
            <w:pPr>
              <w:ind w:right="108"/>
              <w:jc w:val="both"/>
              <w:rPr>
                <w:rFonts w:asciiTheme="minorHAnsi" w:hAnsiTheme="minorHAnsi"/>
                <w:sz w:val="18"/>
                <w:szCs w:val="18"/>
              </w:rPr>
            </w:pPr>
            <w:r w:rsidRPr="002778DA">
              <w:rPr>
                <w:rFonts w:asciiTheme="minorHAnsi" w:hAnsiTheme="minorHAnsi"/>
                <w:b/>
                <w:sz w:val="18"/>
                <w:szCs w:val="18"/>
              </w:rPr>
              <w:t>[2.47]</w:t>
            </w:r>
          </w:p>
        </w:tc>
        <w:tc>
          <w:tcPr>
            <w:tcW w:w="4932" w:type="dxa"/>
            <w:tcBorders>
              <w:top w:val="single" w:sz="4" w:space="0" w:color="auto"/>
              <w:left w:val="single" w:sz="4" w:space="0" w:color="auto"/>
              <w:bottom w:val="single" w:sz="4" w:space="0" w:color="auto"/>
              <w:right w:val="single" w:sz="4" w:space="0" w:color="auto"/>
            </w:tcBorders>
            <w:shd w:val="clear" w:color="auto" w:fill="auto"/>
          </w:tcPr>
          <w:p w14:paraId="2188B244" w14:textId="77777777" w:rsidR="00BF5E20" w:rsidRPr="00BF5E20" w:rsidRDefault="00BF5E20" w:rsidP="00BF5E20">
            <w:pPr>
              <w:ind w:right="108"/>
              <w:jc w:val="both"/>
              <w:rPr>
                <w:rFonts w:ascii="Calibri" w:hAnsi="Calibri" w:cs="Calibri"/>
              </w:rPr>
            </w:pPr>
            <w:r w:rsidRPr="00BF5E20">
              <w:rPr>
                <w:rFonts w:ascii="Calibri" w:hAnsi="Calibri" w:cs="Calibri"/>
              </w:rPr>
              <w:t xml:space="preserve">Government funding is intended to deliver 15 or 30 hours a week of free, high quality, flexible childcare. It is not intended to cover the cost of meals, other consumables, additional </w:t>
            </w:r>
            <w:proofErr w:type="gramStart"/>
            <w:r w:rsidRPr="00BF5E20">
              <w:rPr>
                <w:rFonts w:ascii="Calibri" w:hAnsi="Calibri" w:cs="Calibri"/>
              </w:rPr>
              <w:t>hours</w:t>
            </w:r>
            <w:proofErr w:type="gramEnd"/>
            <w:r w:rsidRPr="00BF5E20">
              <w:rPr>
                <w:rFonts w:ascii="Calibri" w:hAnsi="Calibri" w:cs="Calibri"/>
              </w:rPr>
              <w:t xml:space="preserve"> or additional services.</w:t>
            </w:r>
          </w:p>
          <w:p w14:paraId="52C4CE83" w14:textId="730CBED6" w:rsidR="002778DA" w:rsidRPr="00BF5E20" w:rsidRDefault="002778DA" w:rsidP="007C4C5D">
            <w:pPr>
              <w:rPr>
                <w:rFonts w:ascii="Calibri" w:hAnsi="Calibri" w:cs="Calibri"/>
                <w:b/>
              </w:rPr>
            </w:pPr>
          </w:p>
        </w:tc>
        <w:tc>
          <w:tcPr>
            <w:tcW w:w="4932" w:type="dxa"/>
            <w:tcBorders>
              <w:top w:val="single" w:sz="4" w:space="0" w:color="auto"/>
              <w:left w:val="single" w:sz="4" w:space="0" w:color="auto"/>
              <w:bottom w:val="single" w:sz="4" w:space="0" w:color="auto"/>
              <w:right w:val="single" w:sz="4" w:space="0" w:color="auto"/>
            </w:tcBorders>
          </w:tcPr>
          <w:p w14:paraId="3B6BCEA5" w14:textId="77777777" w:rsidR="001E6DE7" w:rsidRPr="00BF5E20" w:rsidRDefault="001E6DE7" w:rsidP="001E6DE7">
            <w:pPr>
              <w:rPr>
                <w:rFonts w:ascii="Calibri" w:hAnsi="Calibri" w:cs="Calibri"/>
              </w:rPr>
            </w:pPr>
            <w:r w:rsidRPr="00BF5E20">
              <w:rPr>
                <w:rFonts w:ascii="Calibri" w:hAnsi="Calibri" w:cs="Calibri"/>
              </w:rPr>
              <w:t>Government funding is intended to cover the cost to deliver 15 or 30 hours a week of free, high quality, flexible childcare only. It is not intended to cover the cost of meals, consumables, additional hours, or additional services.</w:t>
            </w:r>
          </w:p>
          <w:p w14:paraId="633364E9" w14:textId="6C758218" w:rsidR="002778DA" w:rsidRPr="00BF5E20" w:rsidRDefault="002778DA" w:rsidP="007C4C5D">
            <w:pPr>
              <w:rPr>
                <w:rFonts w:ascii="Calibri" w:hAnsi="Calibri" w:cs="Calibri"/>
                <w:b/>
              </w:rPr>
            </w:pPr>
          </w:p>
        </w:tc>
      </w:tr>
      <w:tr w:rsidR="002778DA" w14:paraId="74B9A17F" w14:textId="77777777" w:rsidTr="002778DA">
        <w:tc>
          <w:tcPr>
            <w:tcW w:w="763" w:type="dxa"/>
            <w:tcBorders>
              <w:top w:val="single" w:sz="4" w:space="0" w:color="auto"/>
              <w:left w:val="single" w:sz="4" w:space="0" w:color="auto"/>
              <w:bottom w:val="single" w:sz="4" w:space="0" w:color="auto"/>
              <w:right w:val="single" w:sz="4" w:space="0" w:color="auto"/>
            </w:tcBorders>
            <w:shd w:val="clear" w:color="auto" w:fill="auto"/>
          </w:tcPr>
          <w:p w14:paraId="02D33DD1" w14:textId="77777777" w:rsidR="002778DA" w:rsidRPr="002778DA" w:rsidRDefault="002778DA" w:rsidP="007C4C5D">
            <w:pPr>
              <w:ind w:right="108"/>
              <w:jc w:val="both"/>
              <w:rPr>
                <w:rFonts w:asciiTheme="minorHAnsi" w:hAnsiTheme="minorHAnsi"/>
                <w:sz w:val="18"/>
                <w:szCs w:val="18"/>
              </w:rPr>
            </w:pPr>
            <w:r w:rsidRPr="002778DA">
              <w:rPr>
                <w:rFonts w:asciiTheme="minorHAnsi" w:hAnsiTheme="minorHAnsi"/>
                <w:b/>
                <w:sz w:val="18"/>
                <w:szCs w:val="18"/>
              </w:rPr>
              <w:t>[2.48]</w:t>
            </w:r>
          </w:p>
          <w:p w14:paraId="7CF73777" w14:textId="77777777" w:rsidR="002778DA" w:rsidRPr="002778DA" w:rsidRDefault="002778DA" w:rsidP="007C4C5D">
            <w:pPr>
              <w:rPr>
                <w:rFonts w:asciiTheme="minorHAnsi" w:hAnsiTheme="minorHAnsi"/>
              </w:rPr>
            </w:pPr>
          </w:p>
        </w:tc>
        <w:tc>
          <w:tcPr>
            <w:tcW w:w="4932" w:type="dxa"/>
            <w:tcBorders>
              <w:top w:val="single" w:sz="4" w:space="0" w:color="auto"/>
              <w:left w:val="single" w:sz="4" w:space="0" w:color="auto"/>
              <w:bottom w:val="single" w:sz="4" w:space="0" w:color="auto"/>
              <w:right w:val="single" w:sz="4" w:space="0" w:color="auto"/>
            </w:tcBorders>
            <w:shd w:val="clear" w:color="auto" w:fill="auto"/>
          </w:tcPr>
          <w:p w14:paraId="3742C5D7" w14:textId="318EC773" w:rsidR="00BF5E20" w:rsidRPr="00FC11BA" w:rsidRDefault="00BF5E20" w:rsidP="00BF5E20">
            <w:pPr>
              <w:ind w:right="108"/>
              <w:jc w:val="both"/>
              <w:rPr>
                <w:rFonts w:ascii="Calibri" w:hAnsi="Calibri" w:cs="Calibri"/>
                <w:strike/>
              </w:rPr>
            </w:pPr>
            <w:r w:rsidRPr="00BF5E20">
              <w:rPr>
                <w:rFonts w:ascii="Calibri" w:hAnsi="Calibri" w:cs="Calibri"/>
              </w:rPr>
              <w:t xml:space="preserve">The provider can charge for meals and snacks as part of a free entitlement </w:t>
            </w:r>
            <w:proofErr w:type="gramStart"/>
            <w:r w:rsidRPr="00BF5E20">
              <w:rPr>
                <w:rFonts w:ascii="Calibri" w:hAnsi="Calibri" w:cs="Calibri"/>
              </w:rPr>
              <w:t>place</w:t>
            </w:r>
            <w:proofErr w:type="gramEnd"/>
            <w:r w:rsidRPr="00BF5E20">
              <w:rPr>
                <w:rFonts w:ascii="Calibri" w:hAnsi="Calibri" w:cs="Calibri"/>
              </w:rPr>
              <w:t xml:space="preserve"> and they can also charge for consumables such as nappies or sun cream and for services such as trips and musical tuition. Providers should be mindful of the impact of additional charges, especially on the most disadvantaged parents. Where parents are unable to pay for meals and consumables, providers who choose to offer the free entitlements are responsible for setting their own policy on providing parents with options for alternatives to additional charges, including waiving or reducing the cost of meals and snacks or allowing parents to supply their own meals</w:t>
            </w:r>
            <w:r w:rsidR="00FC11BA">
              <w:rPr>
                <w:rFonts w:ascii="Calibri" w:hAnsi="Calibri" w:cs="Calibri"/>
              </w:rPr>
              <w:t>.</w:t>
            </w:r>
          </w:p>
          <w:p w14:paraId="324B2A85" w14:textId="17AC899F" w:rsidR="002778DA" w:rsidRPr="00BF5E20" w:rsidRDefault="002778DA" w:rsidP="007C4C5D">
            <w:pPr>
              <w:rPr>
                <w:rFonts w:ascii="Calibri" w:hAnsi="Calibri" w:cs="Calibri"/>
              </w:rPr>
            </w:pPr>
          </w:p>
        </w:tc>
        <w:tc>
          <w:tcPr>
            <w:tcW w:w="4932" w:type="dxa"/>
            <w:tcBorders>
              <w:top w:val="single" w:sz="4" w:space="0" w:color="auto"/>
              <w:left w:val="single" w:sz="4" w:space="0" w:color="auto"/>
              <w:bottom w:val="single" w:sz="4" w:space="0" w:color="auto"/>
              <w:right w:val="single" w:sz="4" w:space="0" w:color="auto"/>
            </w:tcBorders>
          </w:tcPr>
          <w:p w14:paraId="3B067BEC" w14:textId="77777777" w:rsidR="001E6DE7" w:rsidRPr="00BF5E20" w:rsidRDefault="001E6DE7" w:rsidP="001E6DE7">
            <w:pPr>
              <w:rPr>
                <w:rFonts w:ascii="Calibri" w:hAnsi="Calibri" w:cs="Calibri"/>
              </w:rPr>
            </w:pPr>
            <w:r w:rsidRPr="00BF5E20">
              <w:rPr>
                <w:rFonts w:ascii="Calibri" w:hAnsi="Calibri" w:cs="Calibri"/>
              </w:rPr>
              <w:t>The following fees apply when families claim a funded entitlement as part of childcare arrangement  –</w:t>
            </w:r>
          </w:p>
          <w:p w14:paraId="02CCCD40" w14:textId="77777777" w:rsidR="001E6DE7" w:rsidRPr="00BF5E20" w:rsidRDefault="001E6DE7" w:rsidP="001E6DE7">
            <w:pPr>
              <w:rPr>
                <w:rFonts w:ascii="Calibri" w:hAnsi="Calibri" w:cs="Calibri"/>
              </w:rPr>
            </w:pPr>
          </w:p>
          <w:p w14:paraId="05EAD2CA" w14:textId="77777777" w:rsidR="001E6DE7" w:rsidRPr="00BF5E20" w:rsidRDefault="001E6DE7" w:rsidP="0052410E">
            <w:pPr>
              <w:pStyle w:val="ListParagraph"/>
              <w:numPr>
                <w:ilvl w:val="0"/>
                <w:numId w:val="19"/>
              </w:numPr>
              <w:ind w:left="429" w:hanging="283"/>
              <w:rPr>
                <w:rFonts w:ascii="Calibri" w:hAnsi="Calibri" w:cs="Calibri"/>
              </w:rPr>
            </w:pPr>
            <w:r w:rsidRPr="00BF5E20">
              <w:rPr>
                <w:rFonts w:ascii="Calibri" w:hAnsi="Calibri" w:cs="Calibri"/>
              </w:rPr>
              <w:t>Additional hours</w:t>
            </w:r>
          </w:p>
          <w:p w14:paraId="1CA54E41" w14:textId="34FCE4E9" w:rsidR="001E6DE7" w:rsidRPr="00BF5E20" w:rsidRDefault="0052410E" w:rsidP="0052410E">
            <w:pPr>
              <w:pStyle w:val="ListParagraph"/>
              <w:ind w:left="429" w:hanging="283"/>
              <w:rPr>
                <w:rFonts w:ascii="Calibri" w:hAnsi="Calibri" w:cs="Calibri"/>
              </w:rPr>
            </w:pPr>
            <w:r w:rsidRPr="00BF5E20">
              <w:rPr>
                <w:rFonts w:ascii="Calibri" w:hAnsi="Calibri" w:cs="Calibri"/>
              </w:rPr>
              <w:tab/>
            </w:r>
            <w:r w:rsidR="001E6DE7" w:rsidRPr="00BF5E20">
              <w:rPr>
                <w:rFonts w:ascii="Calibri" w:hAnsi="Calibri" w:cs="Calibri"/>
              </w:rPr>
              <w:t>Additional hours including those not funded by the local authority will be charged at the current hourly rate.</w:t>
            </w:r>
          </w:p>
          <w:p w14:paraId="0CB7C6EF" w14:textId="77777777" w:rsidR="001E6DE7" w:rsidRPr="00BF5E20" w:rsidRDefault="001E6DE7" w:rsidP="001E6DE7">
            <w:pPr>
              <w:pStyle w:val="ListParagraph"/>
              <w:ind w:left="0"/>
              <w:rPr>
                <w:rFonts w:ascii="Calibri" w:hAnsi="Calibri" w:cs="Calibri"/>
              </w:rPr>
            </w:pPr>
          </w:p>
          <w:p w14:paraId="01577351" w14:textId="77777777" w:rsidR="001E6DE7" w:rsidRPr="00BF5E20" w:rsidRDefault="001E6DE7" w:rsidP="001E6DE7">
            <w:pPr>
              <w:pStyle w:val="ListParagraph"/>
              <w:ind w:left="0"/>
              <w:rPr>
                <w:rFonts w:ascii="Calibri" w:hAnsi="Calibri" w:cs="Calibri"/>
              </w:rPr>
            </w:pPr>
            <w:r w:rsidRPr="00BF5E20">
              <w:rPr>
                <w:rFonts w:ascii="Calibri" w:hAnsi="Calibri" w:cs="Calibri"/>
              </w:rPr>
              <w:t xml:space="preserve">The current </w:t>
            </w:r>
            <w:r w:rsidRPr="00BF5E20">
              <w:rPr>
                <w:rFonts w:ascii="Calibri" w:hAnsi="Calibri" w:cs="Calibri"/>
                <w:color w:val="FF0000"/>
              </w:rPr>
              <w:t xml:space="preserve">hourly / session </w:t>
            </w:r>
            <w:r w:rsidRPr="00BF5E20">
              <w:rPr>
                <w:rFonts w:ascii="Calibri" w:hAnsi="Calibri" w:cs="Calibri"/>
              </w:rPr>
              <w:t>rates are –</w:t>
            </w:r>
          </w:p>
          <w:p w14:paraId="12EF93E7" w14:textId="77777777" w:rsidR="001E6DE7" w:rsidRPr="00BF5E20" w:rsidRDefault="001E6DE7" w:rsidP="001E6DE7">
            <w:pPr>
              <w:pStyle w:val="ListParagraph"/>
              <w:ind w:left="0"/>
              <w:rPr>
                <w:rFonts w:ascii="Calibri" w:hAnsi="Calibri" w:cs="Calibri"/>
              </w:rPr>
            </w:pPr>
          </w:p>
          <w:p w14:paraId="0C09B9DC" w14:textId="77777777" w:rsidR="001E6DE7" w:rsidRPr="00BF5E20" w:rsidRDefault="001E6DE7" w:rsidP="001E6DE7">
            <w:pPr>
              <w:pStyle w:val="ListParagraph"/>
              <w:ind w:left="0"/>
              <w:rPr>
                <w:rFonts w:ascii="Calibri" w:hAnsi="Calibri" w:cs="Calibri"/>
                <w:color w:val="FF0000"/>
              </w:rPr>
            </w:pPr>
            <w:r w:rsidRPr="00BF5E20">
              <w:rPr>
                <w:rFonts w:ascii="Calibri" w:hAnsi="Calibri" w:cs="Calibri"/>
                <w:color w:val="FF0000"/>
              </w:rPr>
              <w:t xml:space="preserve">Insert </w:t>
            </w:r>
            <w:proofErr w:type="gramStart"/>
            <w:r w:rsidRPr="00BF5E20">
              <w:rPr>
                <w:rFonts w:ascii="Calibri" w:hAnsi="Calibri" w:cs="Calibri"/>
                <w:color w:val="FF0000"/>
              </w:rPr>
              <w:t>fees</w:t>
            </w:r>
            <w:proofErr w:type="gramEnd"/>
          </w:p>
          <w:p w14:paraId="6C2BE557" w14:textId="77777777" w:rsidR="001E6DE7" w:rsidRPr="00BF5E20" w:rsidRDefault="001E6DE7" w:rsidP="001E6DE7">
            <w:pPr>
              <w:pStyle w:val="ListParagraph"/>
              <w:ind w:left="0"/>
              <w:rPr>
                <w:rFonts w:ascii="Calibri" w:hAnsi="Calibri" w:cs="Calibri"/>
              </w:rPr>
            </w:pPr>
          </w:p>
          <w:p w14:paraId="6B0A3230" w14:textId="77777777" w:rsidR="001E6DE7" w:rsidRPr="00BF5E20" w:rsidRDefault="001E6DE7" w:rsidP="0052410E">
            <w:pPr>
              <w:pStyle w:val="ListParagraph"/>
              <w:numPr>
                <w:ilvl w:val="0"/>
                <w:numId w:val="19"/>
              </w:numPr>
              <w:ind w:left="429" w:hanging="283"/>
              <w:rPr>
                <w:rFonts w:ascii="Calibri" w:hAnsi="Calibri" w:cs="Calibri"/>
              </w:rPr>
            </w:pPr>
            <w:r w:rsidRPr="00BF5E20">
              <w:rPr>
                <w:rFonts w:ascii="Calibri" w:hAnsi="Calibri" w:cs="Calibri"/>
              </w:rPr>
              <w:t>Additional services</w:t>
            </w:r>
          </w:p>
          <w:p w14:paraId="013457BF" w14:textId="77777777" w:rsidR="001E6DE7" w:rsidRPr="00BF5E20" w:rsidRDefault="001E6DE7" w:rsidP="0052410E">
            <w:pPr>
              <w:pStyle w:val="ListParagraph"/>
              <w:ind w:left="429"/>
              <w:rPr>
                <w:rFonts w:ascii="Calibri" w:hAnsi="Calibri" w:cs="Calibri"/>
              </w:rPr>
            </w:pPr>
            <w:r w:rsidRPr="00BF5E20">
              <w:rPr>
                <w:rFonts w:ascii="Calibri" w:hAnsi="Calibri" w:cs="Calibri"/>
              </w:rPr>
              <w:t>Charges for additional services such as trips will be agreed in advance with families.</w:t>
            </w:r>
          </w:p>
          <w:p w14:paraId="5016FB0D" w14:textId="77777777" w:rsidR="001E6DE7" w:rsidRPr="00BF5E20" w:rsidRDefault="001E6DE7" w:rsidP="001E6DE7">
            <w:pPr>
              <w:pStyle w:val="ListParagraph"/>
              <w:ind w:left="0"/>
              <w:rPr>
                <w:rFonts w:ascii="Calibri" w:hAnsi="Calibri" w:cs="Calibri"/>
              </w:rPr>
            </w:pPr>
          </w:p>
          <w:p w14:paraId="1CA9F233" w14:textId="77777777" w:rsidR="001E6DE7" w:rsidRPr="00BF5E20" w:rsidRDefault="001E6DE7" w:rsidP="0052410E">
            <w:pPr>
              <w:pStyle w:val="ListParagraph"/>
              <w:numPr>
                <w:ilvl w:val="0"/>
                <w:numId w:val="19"/>
              </w:numPr>
              <w:ind w:left="429" w:hanging="283"/>
              <w:rPr>
                <w:rFonts w:ascii="Calibri" w:hAnsi="Calibri" w:cs="Calibri"/>
              </w:rPr>
            </w:pPr>
            <w:r w:rsidRPr="00BF5E20">
              <w:rPr>
                <w:rFonts w:ascii="Calibri" w:hAnsi="Calibri" w:cs="Calibri"/>
              </w:rPr>
              <w:t>Cost of meals and snacks</w:t>
            </w:r>
          </w:p>
          <w:p w14:paraId="3EBD509D" w14:textId="77777777" w:rsidR="001E6DE7" w:rsidRPr="00BF5E20" w:rsidRDefault="001E6DE7" w:rsidP="0052410E">
            <w:pPr>
              <w:pStyle w:val="ListParagraph"/>
              <w:ind w:left="429"/>
              <w:rPr>
                <w:rFonts w:ascii="Calibri" w:hAnsi="Calibri" w:cs="Calibri"/>
              </w:rPr>
            </w:pPr>
            <w:r w:rsidRPr="00BF5E20">
              <w:rPr>
                <w:rFonts w:ascii="Calibri" w:hAnsi="Calibri" w:cs="Calibri"/>
              </w:rPr>
              <w:t>Meals and snacks will be charged at £</w:t>
            </w:r>
            <w:proofErr w:type="gramStart"/>
            <w:r w:rsidRPr="00BF5E20">
              <w:rPr>
                <w:rFonts w:ascii="Calibri" w:hAnsi="Calibri" w:cs="Calibri"/>
                <w:color w:val="FF0000"/>
              </w:rPr>
              <w:t>x</w:t>
            </w:r>
            <w:proofErr w:type="gramEnd"/>
          </w:p>
          <w:p w14:paraId="7FCA78D0" w14:textId="77777777" w:rsidR="001E6DE7" w:rsidRPr="00BF5E20" w:rsidRDefault="001E6DE7" w:rsidP="001E6DE7">
            <w:pPr>
              <w:pStyle w:val="ListParagraph"/>
              <w:ind w:left="0"/>
              <w:rPr>
                <w:rFonts w:ascii="Calibri" w:hAnsi="Calibri" w:cs="Calibri"/>
              </w:rPr>
            </w:pPr>
          </w:p>
          <w:p w14:paraId="1589C557" w14:textId="77777777" w:rsidR="001E6DE7" w:rsidRPr="00BF5E20" w:rsidRDefault="001E6DE7" w:rsidP="0052410E">
            <w:pPr>
              <w:pStyle w:val="ListParagraph"/>
              <w:numPr>
                <w:ilvl w:val="0"/>
                <w:numId w:val="19"/>
              </w:numPr>
              <w:ind w:left="429" w:hanging="283"/>
              <w:rPr>
                <w:rFonts w:ascii="Calibri" w:hAnsi="Calibri" w:cs="Calibri"/>
              </w:rPr>
            </w:pPr>
            <w:r w:rsidRPr="00BF5E20">
              <w:rPr>
                <w:rFonts w:ascii="Calibri" w:hAnsi="Calibri" w:cs="Calibri"/>
              </w:rPr>
              <w:t xml:space="preserve">Consumable Charge </w:t>
            </w:r>
          </w:p>
          <w:p w14:paraId="61646528" w14:textId="77777777" w:rsidR="001E6DE7" w:rsidRPr="00BF5E20" w:rsidRDefault="001E6DE7" w:rsidP="0052410E">
            <w:pPr>
              <w:pStyle w:val="ListParagraph"/>
              <w:ind w:left="429"/>
              <w:rPr>
                <w:rFonts w:ascii="Calibri" w:hAnsi="Calibri" w:cs="Calibri"/>
              </w:rPr>
            </w:pPr>
            <w:r w:rsidRPr="00BF5E20">
              <w:rPr>
                <w:rFonts w:ascii="Calibri" w:hAnsi="Calibri" w:cs="Calibri"/>
              </w:rPr>
              <w:t>Consumable Charge will be charged at £</w:t>
            </w:r>
            <w:proofErr w:type="gramStart"/>
            <w:r w:rsidRPr="00BF5E20">
              <w:rPr>
                <w:rFonts w:ascii="Calibri" w:hAnsi="Calibri" w:cs="Calibri"/>
                <w:color w:val="FF0000"/>
              </w:rPr>
              <w:t>x</w:t>
            </w:r>
            <w:proofErr w:type="gramEnd"/>
          </w:p>
          <w:p w14:paraId="6389A577" w14:textId="473E68F1" w:rsidR="001E6DE7" w:rsidRPr="00BF5E20" w:rsidRDefault="001E6DE7" w:rsidP="0052410E">
            <w:pPr>
              <w:pStyle w:val="ListParagraph"/>
              <w:ind w:left="429"/>
              <w:rPr>
                <w:rFonts w:ascii="Calibri" w:hAnsi="Calibri" w:cs="Calibri"/>
              </w:rPr>
            </w:pPr>
            <w:r w:rsidRPr="00BF5E20">
              <w:rPr>
                <w:rFonts w:ascii="Calibri" w:hAnsi="Calibri" w:cs="Calibri"/>
              </w:rPr>
              <w:t xml:space="preserve">The consumable charge contributes towards the following </w:t>
            </w:r>
            <w:proofErr w:type="gramStart"/>
            <w:r w:rsidRPr="00BF5E20">
              <w:rPr>
                <w:rFonts w:ascii="Calibri" w:hAnsi="Calibri" w:cs="Calibri"/>
                <w:color w:val="FF0000"/>
              </w:rPr>
              <w:t>x</w:t>
            </w:r>
            <w:proofErr w:type="gramEnd"/>
          </w:p>
          <w:p w14:paraId="329DC2B0" w14:textId="77777777" w:rsidR="001E6DE7" w:rsidRPr="00BF5E20" w:rsidRDefault="001E6DE7" w:rsidP="001E6DE7">
            <w:pPr>
              <w:rPr>
                <w:rFonts w:ascii="Calibri" w:hAnsi="Calibri" w:cs="Calibri"/>
              </w:rPr>
            </w:pPr>
          </w:p>
          <w:p w14:paraId="6942A876" w14:textId="77777777" w:rsidR="001E6DE7" w:rsidRPr="00BF5E20" w:rsidRDefault="001E6DE7" w:rsidP="001E6DE7">
            <w:pPr>
              <w:rPr>
                <w:rFonts w:ascii="Calibri" w:hAnsi="Calibri" w:cs="Calibri"/>
                <w:color w:val="FF0000"/>
              </w:rPr>
            </w:pPr>
            <w:r w:rsidRPr="00BF5E20">
              <w:rPr>
                <w:rFonts w:ascii="Calibri" w:hAnsi="Calibri" w:cs="Calibri"/>
                <w:color w:val="FF0000"/>
              </w:rPr>
              <w:t>There are no charges for meals or snacks.  Families must provide a packed lunch for their child attending during lunch.</w:t>
            </w:r>
          </w:p>
          <w:p w14:paraId="3D459E7E" w14:textId="77777777" w:rsidR="001E6DE7" w:rsidRPr="00BF5E20" w:rsidRDefault="001E6DE7" w:rsidP="001E6DE7">
            <w:pPr>
              <w:rPr>
                <w:rFonts w:ascii="Calibri" w:hAnsi="Calibri" w:cs="Calibri"/>
              </w:rPr>
            </w:pPr>
          </w:p>
          <w:p w14:paraId="32DE29A2" w14:textId="77777777" w:rsidR="001E6DE7" w:rsidRPr="00BF5E20" w:rsidRDefault="001E6DE7" w:rsidP="001E6DE7">
            <w:pPr>
              <w:rPr>
                <w:rFonts w:ascii="Calibri" w:hAnsi="Calibri" w:cs="Calibri"/>
              </w:rPr>
            </w:pPr>
            <w:r w:rsidRPr="00BF5E20">
              <w:rPr>
                <w:rFonts w:ascii="Calibri" w:hAnsi="Calibri" w:cs="Calibri"/>
              </w:rPr>
              <w:t xml:space="preserve">If you are unable to pay these charges, please speak with </w:t>
            </w:r>
            <w:r w:rsidRPr="00BF5E20">
              <w:rPr>
                <w:rFonts w:ascii="Calibri" w:hAnsi="Calibri" w:cs="Calibri"/>
                <w:color w:val="FF0000"/>
              </w:rPr>
              <w:t>x</w:t>
            </w:r>
            <w:r w:rsidRPr="00BF5E20">
              <w:rPr>
                <w:rFonts w:ascii="Calibri" w:hAnsi="Calibri" w:cs="Calibri"/>
              </w:rPr>
              <w:t xml:space="preserve"> to discuss the alternative options available.</w:t>
            </w:r>
          </w:p>
          <w:p w14:paraId="0FEFE7DF" w14:textId="77777777" w:rsidR="001E6DE7" w:rsidRPr="00BF5E20" w:rsidRDefault="001E6DE7" w:rsidP="001E6DE7">
            <w:pPr>
              <w:rPr>
                <w:rFonts w:ascii="Calibri" w:hAnsi="Calibri" w:cs="Calibri"/>
              </w:rPr>
            </w:pPr>
          </w:p>
          <w:p w14:paraId="019F1C73" w14:textId="77777777" w:rsidR="001E6DE7" w:rsidRPr="00BF5E20" w:rsidRDefault="001E6DE7" w:rsidP="001E6DE7">
            <w:pPr>
              <w:rPr>
                <w:rFonts w:ascii="Calibri" w:hAnsi="Calibri" w:cs="Calibri"/>
              </w:rPr>
            </w:pPr>
            <w:r w:rsidRPr="00BF5E20">
              <w:rPr>
                <w:rFonts w:ascii="Calibri" w:hAnsi="Calibri" w:cs="Calibri"/>
              </w:rPr>
              <w:t>The alternative options include –</w:t>
            </w:r>
          </w:p>
          <w:p w14:paraId="5013115D" w14:textId="77777777" w:rsidR="001E6DE7" w:rsidRPr="00BF5E20" w:rsidRDefault="001E6DE7" w:rsidP="0052410E">
            <w:pPr>
              <w:pStyle w:val="ListParagraph"/>
              <w:numPr>
                <w:ilvl w:val="0"/>
                <w:numId w:val="19"/>
              </w:numPr>
              <w:ind w:left="429" w:hanging="283"/>
              <w:rPr>
                <w:rFonts w:ascii="Calibri" w:hAnsi="Calibri" w:cs="Calibri"/>
                <w:color w:val="FF0000"/>
              </w:rPr>
            </w:pPr>
            <w:r w:rsidRPr="00BF5E20">
              <w:rPr>
                <w:rFonts w:ascii="Calibri" w:hAnsi="Calibri" w:cs="Calibri"/>
                <w:color w:val="FF0000"/>
              </w:rPr>
              <w:t>Waiving or reducing costs</w:t>
            </w:r>
          </w:p>
          <w:p w14:paraId="068DEF5C" w14:textId="77777777" w:rsidR="001E6DE7" w:rsidRPr="00BF5E20" w:rsidRDefault="001E6DE7" w:rsidP="0052410E">
            <w:pPr>
              <w:pStyle w:val="ListParagraph"/>
              <w:numPr>
                <w:ilvl w:val="0"/>
                <w:numId w:val="19"/>
              </w:numPr>
              <w:ind w:left="429" w:hanging="283"/>
              <w:rPr>
                <w:rFonts w:ascii="Calibri" w:hAnsi="Calibri" w:cs="Calibri"/>
                <w:color w:val="FF0000"/>
              </w:rPr>
            </w:pPr>
            <w:r w:rsidRPr="00BF5E20">
              <w:rPr>
                <w:rFonts w:ascii="Calibri" w:hAnsi="Calibri" w:cs="Calibri"/>
                <w:color w:val="FF0000"/>
              </w:rPr>
              <w:t xml:space="preserve">Families to supply a packed lunch and </w:t>
            </w:r>
            <w:proofErr w:type="gramStart"/>
            <w:r w:rsidRPr="00BF5E20">
              <w:rPr>
                <w:rFonts w:ascii="Calibri" w:hAnsi="Calibri" w:cs="Calibri"/>
                <w:color w:val="FF0000"/>
              </w:rPr>
              <w:t>snacks</w:t>
            </w:r>
            <w:proofErr w:type="gramEnd"/>
          </w:p>
          <w:p w14:paraId="0E2461CF" w14:textId="77777777" w:rsidR="001E6DE7" w:rsidRPr="00BF5E20" w:rsidRDefault="001E6DE7" w:rsidP="0052410E">
            <w:pPr>
              <w:pStyle w:val="ListParagraph"/>
              <w:numPr>
                <w:ilvl w:val="0"/>
                <w:numId w:val="19"/>
              </w:numPr>
              <w:ind w:left="429" w:hanging="283"/>
              <w:rPr>
                <w:rFonts w:ascii="Calibri" w:hAnsi="Calibri" w:cs="Calibri"/>
                <w:color w:val="FF0000"/>
              </w:rPr>
            </w:pPr>
            <w:r w:rsidRPr="00BF5E20">
              <w:rPr>
                <w:rFonts w:ascii="Calibri" w:hAnsi="Calibri" w:cs="Calibri"/>
                <w:color w:val="FF0000"/>
              </w:rPr>
              <w:t xml:space="preserve">Families to supply toiletries and personal care </w:t>
            </w:r>
            <w:proofErr w:type="gramStart"/>
            <w:r w:rsidRPr="00BF5E20">
              <w:rPr>
                <w:rFonts w:ascii="Calibri" w:hAnsi="Calibri" w:cs="Calibri"/>
                <w:color w:val="FF0000"/>
              </w:rPr>
              <w:t>products</w:t>
            </w:r>
            <w:proofErr w:type="gramEnd"/>
          </w:p>
          <w:p w14:paraId="24C8FD52" w14:textId="77777777" w:rsidR="001E6DE7" w:rsidRPr="00BF5E20" w:rsidRDefault="001E6DE7" w:rsidP="0052410E">
            <w:pPr>
              <w:pStyle w:val="ListParagraph"/>
              <w:numPr>
                <w:ilvl w:val="0"/>
                <w:numId w:val="19"/>
              </w:numPr>
              <w:ind w:left="429" w:hanging="283"/>
              <w:rPr>
                <w:rFonts w:ascii="Calibri" w:hAnsi="Calibri" w:cs="Calibri"/>
                <w:color w:val="FF0000"/>
              </w:rPr>
            </w:pPr>
            <w:r w:rsidRPr="00BF5E20">
              <w:rPr>
                <w:rFonts w:ascii="Calibri" w:hAnsi="Calibri" w:cs="Calibri"/>
                <w:color w:val="FF0000"/>
              </w:rPr>
              <w:t xml:space="preserve">Where criteria </w:t>
            </w:r>
            <w:proofErr w:type="gramStart"/>
            <w:r w:rsidRPr="00BF5E20">
              <w:rPr>
                <w:rFonts w:ascii="Calibri" w:hAnsi="Calibri" w:cs="Calibri"/>
                <w:color w:val="FF0000"/>
              </w:rPr>
              <w:t>is</w:t>
            </w:r>
            <w:proofErr w:type="gramEnd"/>
            <w:r w:rsidRPr="00BF5E20">
              <w:rPr>
                <w:rFonts w:ascii="Calibri" w:hAnsi="Calibri" w:cs="Calibri"/>
                <w:color w:val="FF0000"/>
              </w:rPr>
              <w:t xml:space="preserve"> met, attending fully funded sessions between x and x</w:t>
            </w:r>
          </w:p>
          <w:p w14:paraId="4DAAF254" w14:textId="77777777" w:rsidR="001E6DE7" w:rsidRPr="00BF5E20" w:rsidRDefault="001E6DE7" w:rsidP="0052410E">
            <w:pPr>
              <w:pStyle w:val="ListParagraph"/>
              <w:numPr>
                <w:ilvl w:val="0"/>
                <w:numId w:val="19"/>
              </w:numPr>
              <w:ind w:left="429" w:hanging="283"/>
              <w:rPr>
                <w:rFonts w:ascii="Calibri" w:hAnsi="Calibri" w:cs="Calibri"/>
                <w:color w:val="FF0000"/>
              </w:rPr>
            </w:pPr>
            <w:r w:rsidRPr="00BF5E20">
              <w:rPr>
                <w:rFonts w:ascii="Calibri" w:hAnsi="Calibri" w:cs="Calibri"/>
                <w:color w:val="FF0000"/>
              </w:rPr>
              <w:lastRenderedPageBreak/>
              <w:t xml:space="preserve">Insert your own </w:t>
            </w:r>
            <w:proofErr w:type="gramStart"/>
            <w:r w:rsidRPr="00BF5E20">
              <w:rPr>
                <w:rFonts w:ascii="Calibri" w:hAnsi="Calibri" w:cs="Calibri"/>
                <w:color w:val="FF0000"/>
              </w:rPr>
              <w:t>options</w:t>
            </w:r>
            <w:proofErr w:type="gramEnd"/>
          </w:p>
          <w:p w14:paraId="321F5B8E" w14:textId="77777777" w:rsidR="001E6DE7" w:rsidRPr="00BF5E20" w:rsidRDefault="001E6DE7" w:rsidP="001E6DE7">
            <w:pPr>
              <w:pStyle w:val="ListParagraph"/>
              <w:ind w:left="0"/>
              <w:rPr>
                <w:rFonts w:ascii="Calibri" w:hAnsi="Calibri" w:cs="Calibri"/>
              </w:rPr>
            </w:pPr>
          </w:p>
          <w:p w14:paraId="780824A8" w14:textId="77777777" w:rsidR="001E6DE7" w:rsidRPr="00BF5E20" w:rsidRDefault="001E6DE7" w:rsidP="001E6DE7">
            <w:pPr>
              <w:rPr>
                <w:rFonts w:ascii="Calibri" w:hAnsi="Calibri" w:cs="Calibri"/>
              </w:rPr>
            </w:pPr>
            <w:r w:rsidRPr="00BF5E20">
              <w:rPr>
                <w:rFonts w:ascii="Calibri" w:hAnsi="Calibri" w:cs="Calibri"/>
              </w:rPr>
              <w:t>Other charges –</w:t>
            </w:r>
          </w:p>
          <w:p w14:paraId="6B734B92" w14:textId="77777777" w:rsidR="001E6DE7" w:rsidRPr="00BF5E20" w:rsidRDefault="001E6DE7" w:rsidP="0052410E">
            <w:pPr>
              <w:pStyle w:val="ListParagraph"/>
              <w:numPr>
                <w:ilvl w:val="0"/>
                <w:numId w:val="19"/>
              </w:numPr>
              <w:ind w:left="429" w:hanging="283"/>
              <w:rPr>
                <w:rFonts w:ascii="Calibri" w:hAnsi="Calibri" w:cs="Calibri"/>
              </w:rPr>
            </w:pPr>
            <w:r w:rsidRPr="00BF5E20">
              <w:rPr>
                <w:rFonts w:ascii="Calibri" w:hAnsi="Calibri" w:cs="Calibri"/>
              </w:rPr>
              <w:t xml:space="preserve">Deposit – This fee is charged to secure a place at the setting. </w:t>
            </w:r>
            <w:r w:rsidRPr="00BF5E20">
              <w:rPr>
                <w:rFonts w:ascii="Calibri" w:hAnsi="Calibri" w:cs="Calibri"/>
                <w:color w:val="FF0000"/>
              </w:rPr>
              <w:t xml:space="preserve">Add amount and details when fee will </w:t>
            </w:r>
            <w:proofErr w:type="gramStart"/>
            <w:r w:rsidRPr="00BF5E20">
              <w:rPr>
                <w:rFonts w:ascii="Calibri" w:hAnsi="Calibri" w:cs="Calibri"/>
                <w:color w:val="FF0000"/>
              </w:rPr>
              <w:t>apply</w:t>
            </w:r>
            <w:proofErr w:type="gramEnd"/>
          </w:p>
          <w:p w14:paraId="41271AB2" w14:textId="77777777" w:rsidR="001E6DE7" w:rsidRPr="00BF5E20" w:rsidRDefault="001E6DE7" w:rsidP="0052410E">
            <w:pPr>
              <w:pStyle w:val="ListParagraph"/>
              <w:numPr>
                <w:ilvl w:val="0"/>
                <w:numId w:val="19"/>
              </w:numPr>
              <w:ind w:left="429" w:hanging="283"/>
              <w:rPr>
                <w:rFonts w:ascii="Calibri" w:hAnsi="Calibri" w:cs="Calibri"/>
                <w:color w:val="FF0000"/>
              </w:rPr>
            </w:pPr>
            <w:r w:rsidRPr="00BF5E20">
              <w:rPr>
                <w:rFonts w:ascii="Calibri" w:hAnsi="Calibri" w:cs="Calibri"/>
              </w:rPr>
              <w:t xml:space="preserve">Retainer Fee – This fee will secure your child’s place where an extended absence is . </w:t>
            </w:r>
            <w:r w:rsidRPr="00BF5E20">
              <w:rPr>
                <w:rFonts w:ascii="Calibri" w:hAnsi="Calibri" w:cs="Calibri"/>
                <w:color w:val="FF0000"/>
              </w:rPr>
              <w:t xml:space="preserve">Add amount and details when fee will </w:t>
            </w:r>
            <w:proofErr w:type="gramStart"/>
            <w:r w:rsidRPr="00BF5E20">
              <w:rPr>
                <w:rFonts w:ascii="Calibri" w:hAnsi="Calibri" w:cs="Calibri"/>
                <w:color w:val="FF0000"/>
              </w:rPr>
              <w:t>apply</w:t>
            </w:r>
            <w:proofErr w:type="gramEnd"/>
            <w:r w:rsidRPr="00BF5E20">
              <w:rPr>
                <w:rFonts w:ascii="Calibri" w:hAnsi="Calibri" w:cs="Calibri"/>
                <w:color w:val="FF0000"/>
              </w:rPr>
              <w:t xml:space="preserve"> </w:t>
            </w:r>
          </w:p>
          <w:p w14:paraId="143805D8" w14:textId="77777777" w:rsidR="001E6DE7" w:rsidRPr="00BF5E20" w:rsidRDefault="001E6DE7" w:rsidP="0052410E">
            <w:pPr>
              <w:pStyle w:val="ListParagraph"/>
              <w:numPr>
                <w:ilvl w:val="0"/>
                <w:numId w:val="19"/>
              </w:numPr>
              <w:ind w:left="429" w:hanging="283"/>
              <w:rPr>
                <w:rFonts w:ascii="Calibri" w:hAnsi="Calibri" w:cs="Calibri"/>
                <w:color w:val="FF0000"/>
              </w:rPr>
            </w:pPr>
            <w:r w:rsidRPr="00BF5E20">
              <w:rPr>
                <w:rFonts w:ascii="Calibri" w:hAnsi="Calibri" w:cs="Calibri"/>
              </w:rPr>
              <w:t xml:space="preserve">Registration Fee – This fee is voluntary where families do not pay any for any additional hours. </w:t>
            </w:r>
            <w:r w:rsidRPr="00BF5E20">
              <w:rPr>
                <w:rFonts w:ascii="Calibri" w:hAnsi="Calibri" w:cs="Calibri"/>
                <w:color w:val="FF0000"/>
              </w:rPr>
              <w:t xml:space="preserve">Add amount and details when fee will </w:t>
            </w:r>
            <w:proofErr w:type="gramStart"/>
            <w:r w:rsidRPr="00BF5E20">
              <w:rPr>
                <w:rFonts w:ascii="Calibri" w:hAnsi="Calibri" w:cs="Calibri"/>
                <w:color w:val="FF0000"/>
              </w:rPr>
              <w:t>apply</w:t>
            </w:r>
            <w:proofErr w:type="gramEnd"/>
            <w:r w:rsidRPr="00BF5E20">
              <w:rPr>
                <w:rFonts w:ascii="Calibri" w:hAnsi="Calibri" w:cs="Calibri"/>
                <w:color w:val="FF0000"/>
              </w:rPr>
              <w:t xml:space="preserve"> </w:t>
            </w:r>
          </w:p>
          <w:p w14:paraId="4444E784" w14:textId="77777777" w:rsidR="001E6DE7" w:rsidRPr="00BF5E20" w:rsidRDefault="001E6DE7" w:rsidP="0052410E">
            <w:pPr>
              <w:pStyle w:val="ListParagraph"/>
              <w:numPr>
                <w:ilvl w:val="0"/>
                <w:numId w:val="19"/>
              </w:numPr>
              <w:ind w:left="429" w:hanging="283"/>
              <w:rPr>
                <w:rFonts w:ascii="Calibri" w:hAnsi="Calibri" w:cs="Calibri"/>
                <w:color w:val="FF0000"/>
              </w:rPr>
            </w:pPr>
            <w:r w:rsidRPr="00BF5E20">
              <w:rPr>
                <w:rFonts w:ascii="Calibri" w:hAnsi="Calibri" w:cs="Calibri"/>
              </w:rPr>
              <w:t xml:space="preserve">Late Payments – This fee will be charged when invoices are not paid within the payment terms and an outstanding balance remains on the account. </w:t>
            </w:r>
            <w:r w:rsidRPr="00BF5E20">
              <w:rPr>
                <w:rFonts w:ascii="Calibri" w:hAnsi="Calibri" w:cs="Calibri"/>
                <w:color w:val="FF0000"/>
              </w:rPr>
              <w:t xml:space="preserve">Add amount and details when fee will </w:t>
            </w:r>
            <w:proofErr w:type="gramStart"/>
            <w:r w:rsidRPr="00BF5E20">
              <w:rPr>
                <w:rFonts w:ascii="Calibri" w:hAnsi="Calibri" w:cs="Calibri"/>
                <w:color w:val="FF0000"/>
              </w:rPr>
              <w:t>apply</w:t>
            </w:r>
            <w:proofErr w:type="gramEnd"/>
          </w:p>
          <w:p w14:paraId="227287B3" w14:textId="77777777" w:rsidR="001E6DE7" w:rsidRPr="00BF5E20" w:rsidRDefault="001E6DE7" w:rsidP="0052410E">
            <w:pPr>
              <w:pStyle w:val="ListParagraph"/>
              <w:numPr>
                <w:ilvl w:val="0"/>
                <w:numId w:val="19"/>
              </w:numPr>
              <w:ind w:left="429" w:hanging="283"/>
              <w:rPr>
                <w:rFonts w:ascii="Calibri" w:hAnsi="Calibri" w:cs="Calibri"/>
                <w:color w:val="FF0000"/>
              </w:rPr>
            </w:pPr>
            <w:r w:rsidRPr="00BF5E20">
              <w:rPr>
                <w:rFonts w:ascii="Calibri" w:hAnsi="Calibri" w:cs="Calibri"/>
              </w:rPr>
              <w:t xml:space="preserve">Late Collection – This fee will be charged when children are not collected on time at the end of their session. </w:t>
            </w:r>
            <w:r w:rsidRPr="00BF5E20">
              <w:rPr>
                <w:rFonts w:ascii="Calibri" w:hAnsi="Calibri" w:cs="Calibri"/>
                <w:color w:val="FF0000"/>
              </w:rPr>
              <w:t xml:space="preserve">Add amount and details when fee will </w:t>
            </w:r>
            <w:proofErr w:type="gramStart"/>
            <w:r w:rsidRPr="00BF5E20">
              <w:rPr>
                <w:rFonts w:ascii="Calibri" w:hAnsi="Calibri" w:cs="Calibri"/>
                <w:color w:val="FF0000"/>
              </w:rPr>
              <w:t>apply</w:t>
            </w:r>
            <w:proofErr w:type="gramEnd"/>
          </w:p>
          <w:p w14:paraId="1ECCA237" w14:textId="77777777" w:rsidR="001E6DE7" w:rsidRPr="00BF5E20" w:rsidRDefault="001E6DE7" w:rsidP="001E6DE7">
            <w:pPr>
              <w:contextualSpacing/>
              <w:rPr>
                <w:rFonts w:ascii="Calibri" w:hAnsi="Calibri" w:cs="Calibri"/>
              </w:rPr>
            </w:pPr>
          </w:p>
          <w:p w14:paraId="2B77D6B2" w14:textId="50ECF7F3" w:rsidR="001E6DE7" w:rsidRPr="00BF5E20" w:rsidRDefault="001E6DE7" w:rsidP="001E6DE7">
            <w:pPr>
              <w:rPr>
                <w:rFonts w:ascii="Calibri" w:hAnsi="Calibri" w:cs="Calibri"/>
              </w:rPr>
            </w:pPr>
            <w:r w:rsidRPr="00BF5E20">
              <w:rPr>
                <w:rFonts w:ascii="Calibri" w:hAnsi="Calibri" w:cs="Calibri"/>
              </w:rPr>
              <w:t xml:space="preserve">All fees will be charged unless specific arrangements have been agreed and whilst a childcare contract remains in place.  Families wishing to terminate their childcare contract must provide </w:t>
            </w:r>
            <w:r w:rsidRPr="00BF5E20">
              <w:rPr>
                <w:rFonts w:ascii="Calibri" w:hAnsi="Calibri" w:cs="Calibri"/>
                <w:color w:val="FF0000"/>
              </w:rPr>
              <w:t>4</w:t>
            </w:r>
            <w:r w:rsidRPr="00BF5E20">
              <w:rPr>
                <w:rFonts w:ascii="Calibri" w:hAnsi="Calibri" w:cs="Calibri"/>
              </w:rPr>
              <w:t xml:space="preserve"> weeks’ notice in writing to </w:t>
            </w:r>
            <w:r w:rsidRPr="00BF5E20">
              <w:rPr>
                <w:rFonts w:ascii="Calibri" w:hAnsi="Calibri" w:cs="Calibri"/>
                <w:color w:val="FF0000"/>
              </w:rPr>
              <w:t>x</w:t>
            </w:r>
            <w:r w:rsidR="0052410E" w:rsidRPr="00BF5E20">
              <w:rPr>
                <w:rFonts w:ascii="Calibri" w:hAnsi="Calibri" w:cs="Calibri"/>
              </w:rPr>
              <w:t xml:space="preserve">.  </w:t>
            </w:r>
            <w:r w:rsidRPr="00BF5E20">
              <w:rPr>
                <w:rFonts w:ascii="Calibri" w:hAnsi="Calibri" w:cs="Calibri"/>
              </w:rPr>
              <w:t xml:space="preserve">Any funding entitlement claimed beyond the notice period is transferrable to your new childcare provider via the local authority where the funding criteria is met.  Where a child leaves the setting before the end of the agreed notice period, we will seek </w:t>
            </w:r>
            <w:proofErr w:type="spellStart"/>
            <w:r w:rsidRPr="00BF5E20">
              <w:rPr>
                <w:rFonts w:ascii="Calibri" w:hAnsi="Calibri" w:cs="Calibri"/>
              </w:rPr>
              <w:t>authorisation</w:t>
            </w:r>
            <w:proofErr w:type="spellEnd"/>
            <w:r w:rsidRPr="00BF5E20">
              <w:rPr>
                <w:rFonts w:ascii="Calibri" w:hAnsi="Calibri" w:cs="Calibri"/>
              </w:rPr>
              <w:t xml:space="preserve"> from the local authority to claim any funding applicable to your entitlement up to the end of the notice period, together with any additional fees which formed part of your childcare arrangement </w:t>
            </w:r>
            <w:r w:rsidRPr="00BF5E20">
              <w:rPr>
                <w:rFonts w:ascii="Calibri" w:hAnsi="Calibri" w:cs="Calibri"/>
                <w:color w:val="FF0000"/>
              </w:rPr>
              <w:t>(contract)</w:t>
            </w:r>
            <w:r w:rsidRPr="00BF5E20">
              <w:rPr>
                <w:rFonts w:ascii="Calibri" w:hAnsi="Calibri" w:cs="Calibri"/>
              </w:rPr>
              <w:t>.</w:t>
            </w:r>
          </w:p>
          <w:p w14:paraId="2F7445C7" w14:textId="77777777" w:rsidR="001E6DE7" w:rsidRPr="00BF5E20" w:rsidRDefault="001E6DE7" w:rsidP="001E6DE7">
            <w:pPr>
              <w:rPr>
                <w:rFonts w:ascii="Calibri" w:hAnsi="Calibri" w:cs="Calibri"/>
              </w:rPr>
            </w:pPr>
          </w:p>
          <w:p w14:paraId="1AA5B857" w14:textId="77777777" w:rsidR="001E6DE7" w:rsidRPr="00BF5E20" w:rsidRDefault="001E6DE7" w:rsidP="001E6DE7">
            <w:pPr>
              <w:rPr>
                <w:rFonts w:ascii="Calibri" w:hAnsi="Calibri" w:cs="Calibri"/>
              </w:rPr>
            </w:pPr>
            <w:r w:rsidRPr="00BF5E20">
              <w:rPr>
                <w:rFonts w:ascii="Calibri" w:hAnsi="Calibri" w:cs="Calibri"/>
              </w:rPr>
              <w:t xml:space="preserve">Our fees are reviewed </w:t>
            </w:r>
            <w:r w:rsidRPr="00BF5E20">
              <w:rPr>
                <w:rFonts w:ascii="Calibri" w:hAnsi="Calibri" w:cs="Calibri"/>
                <w:color w:val="FF0000"/>
              </w:rPr>
              <w:t>annually</w:t>
            </w:r>
            <w:r w:rsidRPr="00BF5E20">
              <w:rPr>
                <w:rFonts w:ascii="Calibri" w:hAnsi="Calibri" w:cs="Calibri"/>
              </w:rPr>
              <w:t xml:space="preserve"> in </w:t>
            </w:r>
            <w:r w:rsidRPr="00BF5E20">
              <w:rPr>
                <w:rFonts w:ascii="Calibri" w:hAnsi="Calibri" w:cs="Calibri"/>
                <w:color w:val="FF0000"/>
              </w:rPr>
              <w:t>January</w:t>
            </w:r>
            <w:r w:rsidRPr="00BF5E20">
              <w:rPr>
                <w:rFonts w:ascii="Calibri" w:hAnsi="Calibri" w:cs="Calibri"/>
              </w:rPr>
              <w:t xml:space="preserve">.  Families will be given at least </w:t>
            </w:r>
            <w:r w:rsidRPr="00BF5E20">
              <w:rPr>
                <w:rFonts w:ascii="Calibri" w:hAnsi="Calibri" w:cs="Calibri"/>
                <w:color w:val="FF0000"/>
              </w:rPr>
              <w:t>6</w:t>
            </w:r>
            <w:r w:rsidRPr="00BF5E20">
              <w:rPr>
                <w:rFonts w:ascii="Calibri" w:hAnsi="Calibri" w:cs="Calibri"/>
              </w:rPr>
              <w:t xml:space="preserve"> weeks’ notice in writing to inform them of any change, and given the opportunity to discuss their options with </w:t>
            </w:r>
            <w:r w:rsidRPr="00BF5E20">
              <w:rPr>
                <w:rFonts w:ascii="Calibri" w:hAnsi="Calibri" w:cs="Calibri"/>
                <w:color w:val="FF0000"/>
              </w:rPr>
              <w:t>x</w:t>
            </w:r>
            <w:r w:rsidRPr="00BF5E20">
              <w:rPr>
                <w:rFonts w:ascii="Calibri" w:hAnsi="Calibri" w:cs="Calibri"/>
              </w:rPr>
              <w:t>.</w:t>
            </w:r>
          </w:p>
          <w:p w14:paraId="629D9B4C" w14:textId="77777777" w:rsidR="001E6DE7" w:rsidRPr="00BF5E20" w:rsidRDefault="001E6DE7" w:rsidP="001E6DE7">
            <w:pPr>
              <w:rPr>
                <w:rFonts w:ascii="Calibri" w:hAnsi="Calibri" w:cs="Calibri"/>
              </w:rPr>
            </w:pPr>
          </w:p>
          <w:p w14:paraId="535BAD91" w14:textId="77777777" w:rsidR="001E6DE7" w:rsidRPr="00BF5E20" w:rsidRDefault="001E6DE7" w:rsidP="001E6DE7">
            <w:pPr>
              <w:rPr>
                <w:rFonts w:ascii="Calibri" w:hAnsi="Calibri" w:cs="Calibri"/>
              </w:rPr>
            </w:pPr>
            <w:r w:rsidRPr="00BF5E20">
              <w:rPr>
                <w:rFonts w:ascii="Calibri" w:hAnsi="Calibri" w:cs="Calibri"/>
              </w:rPr>
              <w:t xml:space="preserve">Where a time lapse has occurred between the point of enquiry and their child’s start date, families should check that the information shared about funding and fees remains current so that any applicable charges can be checked / finalised before the childcare arrangement </w:t>
            </w:r>
            <w:r w:rsidRPr="00BF5E20">
              <w:rPr>
                <w:rFonts w:ascii="Calibri" w:hAnsi="Calibri" w:cs="Calibri"/>
                <w:color w:val="FF0000"/>
              </w:rPr>
              <w:t>(contract)</w:t>
            </w:r>
            <w:r w:rsidRPr="00BF5E20">
              <w:rPr>
                <w:rFonts w:ascii="Calibri" w:hAnsi="Calibri" w:cs="Calibri"/>
              </w:rPr>
              <w:t xml:space="preserve"> is </w:t>
            </w:r>
            <w:proofErr w:type="spellStart"/>
            <w:r w:rsidRPr="00BF5E20">
              <w:rPr>
                <w:rFonts w:ascii="Calibri" w:hAnsi="Calibri" w:cs="Calibri"/>
              </w:rPr>
              <w:t>formalised</w:t>
            </w:r>
            <w:proofErr w:type="spellEnd"/>
            <w:r w:rsidRPr="00BF5E20">
              <w:rPr>
                <w:rFonts w:ascii="Calibri" w:hAnsi="Calibri" w:cs="Calibri"/>
              </w:rPr>
              <w:t>.</w:t>
            </w:r>
          </w:p>
          <w:p w14:paraId="5354BBE8" w14:textId="16B74301" w:rsidR="002778DA" w:rsidRPr="00BF5E20" w:rsidRDefault="002778DA" w:rsidP="001E6DE7">
            <w:pPr>
              <w:rPr>
                <w:rFonts w:ascii="Calibri" w:hAnsi="Calibri" w:cs="Calibri"/>
              </w:rPr>
            </w:pPr>
          </w:p>
        </w:tc>
      </w:tr>
      <w:tr w:rsidR="002778DA" w14:paraId="1669A628" w14:textId="77777777" w:rsidTr="001E6DE7">
        <w:tc>
          <w:tcPr>
            <w:tcW w:w="763" w:type="dxa"/>
            <w:tcBorders>
              <w:top w:val="single" w:sz="4" w:space="0" w:color="auto"/>
              <w:left w:val="single" w:sz="4" w:space="0" w:color="auto"/>
              <w:bottom w:val="single" w:sz="4" w:space="0" w:color="auto"/>
              <w:right w:val="single" w:sz="4" w:space="0" w:color="auto"/>
            </w:tcBorders>
            <w:shd w:val="clear" w:color="auto" w:fill="auto"/>
            <w:hideMark/>
          </w:tcPr>
          <w:p w14:paraId="10758CC3" w14:textId="77777777" w:rsidR="002778DA" w:rsidRPr="002778DA" w:rsidRDefault="002778DA" w:rsidP="007C4C5D">
            <w:pPr>
              <w:ind w:right="108"/>
              <w:jc w:val="both"/>
              <w:rPr>
                <w:rFonts w:asciiTheme="minorHAnsi" w:hAnsiTheme="minorHAnsi"/>
              </w:rPr>
            </w:pPr>
            <w:r w:rsidRPr="002778DA">
              <w:rPr>
                <w:rFonts w:asciiTheme="minorHAnsi" w:hAnsiTheme="minorHAnsi"/>
                <w:b/>
                <w:sz w:val="18"/>
                <w:szCs w:val="18"/>
              </w:rPr>
              <w:lastRenderedPageBreak/>
              <w:t>[2.49]</w:t>
            </w:r>
            <w:r w:rsidRPr="002778DA">
              <w:rPr>
                <w:rFonts w:asciiTheme="minorHAnsi" w:hAnsiTheme="minorHAnsi"/>
              </w:rPr>
              <w:t xml:space="preserve"> </w:t>
            </w:r>
          </w:p>
        </w:tc>
        <w:tc>
          <w:tcPr>
            <w:tcW w:w="4932" w:type="dxa"/>
            <w:tcBorders>
              <w:top w:val="single" w:sz="4" w:space="0" w:color="auto"/>
              <w:left w:val="single" w:sz="4" w:space="0" w:color="auto"/>
              <w:bottom w:val="single" w:sz="4" w:space="0" w:color="auto"/>
              <w:right w:val="single" w:sz="4" w:space="0" w:color="auto"/>
            </w:tcBorders>
            <w:shd w:val="clear" w:color="auto" w:fill="auto"/>
          </w:tcPr>
          <w:p w14:paraId="2E580677" w14:textId="77777777" w:rsidR="00BF5E20" w:rsidRPr="00BF5E20" w:rsidRDefault="00BF5E20" w:rsidP="00BF5E20">
            <w:pPr>
              <w:ind w:right="108"/>
              <w:jc w:val="both"/>
              <w:rPr>
                <w:rFonts w:ascii="Calibri" w:hAnsi="Calibri" w:cs="Calibri"/>
              </w:rPr>
            </w:pPr>
            <w:r w:rsidRPr="00BF5E20">
              <w:rPr>
                <w:rFonts w:ascii="Calibri" w:hAnsi="Calibri" w:cs="Calibri"/>
              </w:rPr>
              <w:t xml:space="preserve">The provider should deliver the free entitlements consistently so that eligible children accessing them will receive the same quality and access to provision, regardless of whether they opt to pay for optional hours, services, </w:t>
            </w:r>
            <w:proofErr w:type="gramStart"/>
            <w:r w:rsidRPr="00BF5E20">
              <w:rPr>
                <w:rFonts w:ascii="Calibri" w:hAnsi="Calibri" w:cs="Calibri"/>
              </w:rPr>
              <w:t>meals</w:t>
            </w:r>
            <w:proofErr w:type="gramEnd"/>
            <w:r w:rsidRPr="00BF5E20">
              <w:rPr>
                <w:rFonts w:ascii="Calibri" w:hAnsi="Calibri" w:cs="Calibri"/>
              </w:rPr>
              <w:t xml:space="preserve"> or consumables. </w:t>
            </w:r>
          </w:p>
          <w:p w14:paraId="3563B406" w14:textId="77777777" w:rsidR="002778DA" w:rsidRDefault="002778DA" w:rsidP="007C4C5D">
            <w:pPr>
              <w:ind w:right="108"/>
              <w:jc w:val="both"/>
              <w:rPr>
                <w:rFonts w:ascii="Calibri" w:hAnsi="Calibri" w:cs="Calibri"/>
              </w:rPr>
            </w:pPr>
          </w:p>
          <w:p w14:paraId="08A5BFA1" w14:textId="24DFFF5C" w:rsidR="003307C4" w:rsidRPr="00BF5E20" w:rsidRDefault="003307C4" w:rsidP="007C4C5D">
            <w:pPr>
              <w:ind w:right="108"/>
              <w:jc w:val="both"/>
              <w:rPr>
                <w:rFonts w:ascii="Calibri" w:hAnsi="Calibri" w:cs="Calibri"/>
              </w:rPr>
            </w:pPr>
          </w:p>
        </w:tc>
        <w:tc>
          <w:tcPr>
            <w:tcW w:w="4932" w:type="dxa"/>
            <w:tcBorders>
              <w:top w:val="single" w:sz="4" w:space="0" w:color="auto"/>
              <w:left w:val="single" w:sz="4" w:space="0" w:color="auto"/>
              <w:bottom w:val="single" w:sz="4" w:space="0" w:color="auto"/>
              <w:right w:val="single" w:sz="4" w:space="0" w:color="auto"/>
            </w:tcBorders>
          </w:tcPr>
          <w:p w14:paraId="0EC4BE72" w14:textId="77777777" w:rsidR="001E6DE7" w:rsidRPr="00BF5E20" w:rsidRDefault="001E6DE7" w:rsidP="001E6DE7">
            <w:pPr>
              <w:rPr>
                <w:rFonts w:ascii="Calibri" w:hAnsi="Calibri" w:cs="Calibri"/>
              </w:rPr>
            </w:pPr>
            <w:r w:rsidRPr="00BF5E20">
              <w:rPr>
                <w:rFonts w:ascii="Calibri" w:hAnsi="Calibri" w:cs="Calibri"/>
              </w:rPr>
              <w:t xml:space="preserve">The funded entitlements will be delivered consistently so that all children accessing any of them will receive the same quality and access to provision, regardless of whether families opt to pay for optional hours, services, </w:t>
            </w:r>
            <w:proofErr w:type="gramStart"/>
            <w:r w:rsidRPr="00BF5E20">
              <w:rPr>
                <w:rFonts w:ascii="Calibri" w:hAnsi="Calibri" w:cs="Calibri"/>
              </w:rPr>
              <w:t>meals</w:t>
            </w:r>
            <w:proofErr w:type="gramEnd"/>
            <w:r w:rsidRPr="00BF5E20">
              <w:rPr>
                <w:rFonts w:ascii="Calibri" w:hAnsi="Calibri" w:cs="Calibri"/>
              </w:rPr>
              <w:t xml:space="preserve"> or consumables.</w:t>
            </w:r>
          </w:p>
          <w:p w14:paraId="59B52C19" w14:textId="09874147" w:rsidR="002778DA" w:rsidRPr="00BF5E20" w:rsidRDefault="002778DA" w:rsidP="001E6DE7">
            <w:pPr>
              <w:rPr>
                <w:rFonts w:ascii="Calibri" w:hAnsi="Calibri" w:cs="Calibri"/>
              </w:rPr>
            </w:pPr>
          </w:p>
        </w:tc>
      </w:tr>
      <w:tr w:rsidR="002778DA" w14:paraId="60E2B6F2" w14:textId="77777777" w:rsidTr="002778DA">
        <w:tc>
          <w:tcPr>
            <w:tcW w:w="763" w:type="dxa"/>
            <w:tcBorders>
              <w:top w:val="single" w:sz="4" w:space="0" w:color="auto"/>
              <w:left w:val="single" w:sz="4" w:space="0" w:color="auto"/>
              <w:bottom w:val="single" w:sz="4" w:space="0" w:color="auto"/>
              <w:right w:val="single" w:sz="4" w:space="0" w:color="auto"/>
            </w:tcBorders>
            <w:shd w:val="clear" w:color="auto" w:fill="auto"/>
          </w:tcPr>
          <w:p w14:paraId="4B411B74" w14:textId="77777777" w:rsidR="002778DA" w:rsidRPr="002778DA" w:rsidRDefault="002778DA" w:rsidP="007C4C5D">
            <w:pPr>
              <w:ind w:right="108"/>
              <w:jc w:val="both"/>
              <w:rPr>
                <w:rFonts w:asciiTheme="minorHAnsi" w:hAnsiTheme="minorHAnsi"/>
                <w:sz w:val="18"/>
                <w:szCs w:val="18"/>
              </w:rPr>
            </w:pPr>
            <w:r w:rsidRPr="002778DA">
              <w:rPr>
                <w:rFonts w:asciiTheme="minorHAnsi" w:hAnsiTheme="minorHAnsi"/>
                <w:b/>
                <w:sz w:val="18"/>
                <w:szCs w:val="18"/>
              </w:rPr>
              <w:lastRenderedPageBreak/>
              <w:t>[2.52]</w:t>
            </w:r>
          </w:p>
          <w:p w14:paraId="1BC70D15" w14:textId="77777777" w:rsidR="002778DA" w:rsidRPr="002778DA" w:rsidRDefault="002778DA" w:rsidP="007C4C5D">
            <w:pPr>
              <w:rPr>
                <w:rFonts w:asciiTheme="minorHAnsi" w:hAnsiTheme="minorHAnsi"/>
              </w:rPr>
            </w:pPr>
          </w:p>
        </w:tc>
        <w:tc>
          <w:tcPr>
            <w:tcW w:w="4932" w:type="dxa"/>
            <w:tcBorders>
              <w:top w:val="single" w:sz="4" w:space="0" w:color="auto"/>
              <w:left w:val="single" w:sz="4" w:space="0" w:color="auto"/>
              <w:bottom w:val="single" w:sz="4" w:space="0" w:color="auto"/>
              <w:right w:val="single" w:sz="4" w:space="0" w:color="auto"/>
            </w:tcBorders>
            <w:shd w:val="clear" w:color="auto" w:fill="auto"/>
          </w:tcPr>
          <w:p w14:paraId="4B36B535" w14:textId="77777777" w:rsidR="00BF5E20" w:rsidRPr="00BF5E20" w:rsidRDefault="00BF5E20" w:rsidP="00BF5E20">
            <w:pPr>
              <w:ind w:right="108"/>
              <w:jc w:val="both"/>
              <w:rPr>
                <w:rFonts w:ascii="Calibri" w:hAnsi="Calibri" w:cs="Calibri"/>
              </w:rPr>
            </w:pPr>
            <w:r w:rsidRPr="00BF5E20">
              <w:rPr>
                <w:rFonts w:ascii="Calibri" w:hAnsi="Calibri" w:cs="Calibri"/>
              </w:rPr>
              <w:t>The provider can charge parents a deposit to secure their child’s free place but should refund the deposit in full to parents within a reasonable time scale.</w:t>
            </w:r>
          </w:p>
          <w:p w14:paraId="40300FE3" w14:textId="77777777" w:rsidR="002778DA" w:rsidRPr="00BF5E20" w:rsidRDefault="002778DA" w:rsidP="007C4C5D">
            <w:pPr>
              <w:rPr>
                <w:rFonts w:ascii="Calibri" w:hAnsi="Calibri" w:cs="Calibri"/>
              </w:rPr>
            </w:pPr>
          </w:p>
        </w:tc>
        <w:tc>
          <w:tcPr>
            <w:tcW w:w="4932" w:type="dxa"/>
            <w:tcBorders>
              <w:top w:val="single" w:sz="4" w:space="0" w:color="auto"/>
              <w:left w:val="single" w:sz="4" w:space="0" w:color="auto"/>
              <w:bottom w:val="single" w:sz="4" w:space="0" w:color="auto"/>
              <w:right w:val="single" w:sz="4" w:space="0" w:color="auto"/>
            </w:tcBorders>
          </w:tcPr>
          <w:p w14:paraId="221CB4C6" w14:textId="3800248D" w:rsidR="005E2B06" w:rsidRPr="005E2B06" w:rsidRDefault="005E2B06" w:rsidP="001E6DE7">
            <w:pPr>
              <w:rPr>
                <w:rFonts w:ascii="Calibri" w:hAnsi="Calibri" w:cs="Calibri"/>
                <w:b/>
                <w:bCs/>
              </w:rPr>
            </w:pPr>
            <w:r w:rsidRPr="003307C4">
              <w:rPr>
                <w:rFonts w:ascii="Calibri" w:hAnsi="Calibri" w:cs="Calibri"/>
                <w:b/>
                <w:bCs/>
              </w:rPr>
              <w:t>(if a deposit is not charged, please state this instead)</w:t>
            </w:r>
          </w:p>
          <w:p w14:paraId="09D45546" w14:textId="77777777" w:rsidR="005E2B06" w:rsidRDefault="005E2B06" w:rsidP="001E6DE7">
            <w:pPr>
              <w:rPr>
                <w:rFonts w:ascii="Calibri" w:hAnsi="Calibri" w:cs="Calibri"/>
              </w:rPr>
            </w:pPr>
          </w:p>
          <w:p w14:paraId="53A2C529" w14:textId="40D763CE" w:rsidR="001E6DE7" w:rsidRPr="00BF5E20" w:rsidRDefault="001E6DE7" w:rsidP="001E6DE7">
            <w:pPr>
              <w:rPr>
                <w:rFonts w:ascii="Calibri" w:hAnsi="Calibri" w:cs="Calibri"/>
              </w:rPr>
            </w:pPr>
            <w:r w:rsidRPr="00BF5E20">
              <w:rPr>
                <w:rFonts w:ascii="Calibri" w:hAnsi="Calibri" w:cs="Calibri"/>
              </w:rPr>
              <w:t xml:space="preserve">A deposit of </w:t>
            </w:r>
            <w:r w:rsidRPr="005E2B06">
              <w:rPr>
                <w:rFonts w:ascii="Calibri" w:hAnsi="Calibri" w:cs="Calibri"/>
                <w:color w:val="FF0000"/>
              </w:rPr>
              <w:t xml:space="preserve">£0.00 </w:t>
            </w:r>
            <w:r w:rsidRPr="00BF5E20">
              <w:rPr>
                <w:rFonts w:ascii="Calibri" w:hAnsi="Calibri" w:cs="Calibri"/>
              </w:rPr>
              <w:t>will be charged to secure a place at this setting.  For funded only children, the fee will be returned in full within 6 weeks following the first day of attendance for early education.  Where families have agreed a contract for more hours than the early education entitlement, the deposit will be returned when the contract is terminated, and any outstanding fees have been paid in full.</w:t>
            </w:r>
          </w:p>
          <w:p w14:paraId="2672A743" w14:textId="77777777" w:rsidR="001E6DE7" w:rsidRPr="00BF5E20" w:rsidRDefault="001E6DE7" w:rsidP="001E6DE7">
            <w:pPr>
              <w:rPr>
                <w:rFonts w:ascii="Calibri" w:hAnsi="Calibri" w:cs="Calibri"/>
              </w:rPr>
            </w:pPr>
          </w:p>
          <w:p w14:paraId="1787885D" w14:textId="77777777" w:rsidR="001E6DE7" w:rsidRPr="00BF5E20" w:rsidRDefault="001E6DE7" w:rsidP="001E6DE7">
            <w:pPr>
              <w:rPr>
                <w:rFonts w:ascii="Calibri" w:hAnsi="Calibri" w:cs="Calibri"/>
              </w:rPr>
            </w:pPr>
            <w:r w:rsidRPr="00BF5E20">
              <w:rPr>
                <w:rFonts w:ascii="Calibri" w:hAnsi="Calibri" w:cs="Calibri"/>
              </w:rPr>
              <w:t>The deposit will not be returned where a place is no longer required.</w:t>
            </w:r>
          </w:p>
          <w:p w14:paraId="2F581321" w14:textId="4CD9F78C" w:rsidR="002778DA" w:rsidRPr="00BF5E20" w:rsidRDefault="002778DA" w:rsidP="001E6DE7">
            <w:pPr>
              <w:rPr>
                <w:rFonts w:ascii="Calibri" w:hAnsi="Calibri" w:cs="Calibri"/>
              </w:rPr>
            </w:pPr>
          </w:p>
        </w:tc>
      </w:tr>
      <w:tr w:rsidR="002778DA" w14:paraId="401679F4" w14:textId="77777777" w:rsidTr="002778DA">
        <w:tc>
          <w:tcPr>
            <w:tcW w:w="763" w:type="dxa"/>
            <w:tcBorders>
              <w:top w:val="single" w:sz="4" w:space="0" w:color="auto"/>
              <w:left w:val="single" w:sz="4" w:space="0" w:color="auto"/>
              <w:bottom w:val="single" w:sz="4" w:space="0" w:color="auto"/>
              <w:right w:val="single" w:sz="4" w:space="0" w:color="auto"/>
            </w:tcBorders>
            <w:shd w:val="clear" w:color="auto" w:fill="auto"/>
            <w:hideMark/>
          </w:tcPr>
          <w:p w14:paraId="74915992" w14:textId="7430C9D0" w:rsidR="002778DA" w:rsidRPr="002778DA" w:rsidRDefault="002778DA" w:rsidP="007C4C5D">
            <w:pPr>
              <w:ind w:right="108"/>
              <w:jc w:val="both"/>
              <w:rPr>
                <w:rFonts w:asciiTheme="minorHAnsi" w:hAnsiTheme="minorHAnsi"/>
              </w:rPr>
            </w:pPr>
            <w:r w:rsidRPr="002778DA">
              <w:rPr>
                <w:rFonts w:asciiTheme="minorHAnsi" w:hAnsiTheme="minorHAnsi"/>
                <w:b/>
                <w:sz w:val="18"/>
                <w:szCs w:val="18"/>
              </w:rPr>
              <w:t>[2.</w:t>
            </w:r>
            <w:r w:rsidR="001E6DE7">
              <w:rPr>
                <w:rFonts w:asciiTheme="minorHAnsi" w:hAnsiTheme="minorHAnsi"/>
                <w:b/>
                <w:sz w:val="18"/>
                <w:szCs w:val="18"/>
              </w:rPr>
              <w:t>53</w:t>
            </w:r>
            <w:r w:rsidRPr="002778DA">
              <w:rPr>
                <w:rFonts w:asciiTheme="minorHAnsi" w:hAnsiTheme="minorHAnsi"/>
                <w:b/>
                <w:sz w:val="18"/>
                <w:szCs w:val="18"/>
              </w:rPr>
              <w:t>]</w:t>
            </w:r>
            <w:r w:rsidRPr="002778DA">
              <w:rPr>
                <w:rFonts w:asciiTheme="minorHAnsi" w:hAnsiTheme="minorHAnsi"/>
              </w:rPr>
              <w:t xml:space="preserve"> </w:t>
            </w:r>
          </w:p>
        </w:tc>
        <w:tc>
          <w:tcPr>
            <w:tcW w:w="4932" w:type="dxa"/>
            <w:tcBorders>
              <w:top w:val="single" w:sz="4" w:space="0" w:color="auto"/>
              <w:left w:val="single" w:sz="4" w:space="0" w:color="auto"/>
              <w:bottom w:val="single" w:sz="4" w:space="0" w:color="auto"/>
              <w:right w:val="single" w:sz="4" w:space="0" w:color="auto"/>
            </w:tcBorders>
            <w:shd w:val="clear" w:color="auto" w:fill="auto"/>
          </w:tcPr>
          <w:p w14:paraId="43BE592B" w14:textId="77777777" w:rsidR="00BF5E20" w:rsidRPr="00BF5E20" w:rsidRDefault="00BF5E20" w:rsidP="00BF5E20">
            <w:pPr>
              <w:ind w:right="108"/>
              <w:jc w:val="both"/>
              <w:rPr>
                <w:rFonts w:ascii="Calibri" w:hAnsi="Calibri" w:cs="Calibri"/>
              </w:rPr>
            </w:pPr>
            <w:r w:rsidRPr="00BF5E20">
              <w:rPr>
                <w:rFonts w:ascii="Calibri" w:hAnsi="Calibri" w:cs="Calibri"/>
              </w:rPr>
              <w:t>The provider cannot charge parents “top-up” fees (any difference between a provider’s normal charge to parents and the funding they receive from the local authority to deliver free places) or require parents to pay a registration fee as a condition of taking up their child’s free place.</w:t>
            </w:r>
          </w:p>
          <w:p w14:paraId="607194E4" w14:textId="77777777" w:rsidR="002778DA" w:rsidRPr="00BF5E20" w:rsidRDefault="002778DA" w:rsidP="007C4C5D">
            <w:pPr>
              <w:rPr>
                <w:rFonts w:ascii="Calibri" w:hAnsi="Calibri" w:cs="Calibri"/>
              </w:rPr>
            </w:pPr>
          </w:p>
        </w:tc>
        <w:tc>
          <w:tcPr>
            <w:tcW w:w="4932" w:type="dxa"/>
            <w:tcBorders>
              <w:top w:val="single" w:sz="4" w:space="0" w:color="auto"/>
              <w:left w:val="single" w:sz="4" w:space="0" w:color="auto"/>
              <w:bottom w:val="single" w:sz="4" w:space="0" w:color="auto"/>
              <w:right w:val="single" w:sz="4" w:space="0" w:color="auto"/>
            </w:tcBorders>
          </w:tcPr>
          <w:p w14:paraId="25820316" w14:textId="77777777" w:rsidR="001E6DE7" w:rsidRPr="00BF5E20" w:rsidRDefault="001E6DE7" w:rsidP="001E6DE7">
            <w:pPr>
              <w:rPr>
                <w:rFonts w:ascii="Calibri" w:hAnsi="Calibri" w:cs="Calibri"/>
              </w:rPr>
            </w:pPr>
            <w:r w:rsidRPr="00BF5E20">
              <w:rPr>
                <w:rFonts w:ascii="Calibri" w:hAnsi="Calibri" w:cs="Calibri"/>
              </w:rPr>
              <w:t>The entitlement place is offered free.  Parents will not be charged a “top-up” fee to recoup the difference between the amount received from the Local Authority and the current hourly rate.</w:t>
            </w:r>
          </w:p>
          <w:p w14:paraId="29A9D91E" w14:textId="77777777" w:rsidR="002778DA" w:rsidRDefault="002778DA" w:rsidP="001E6DE7">
            <w:pPr>
              <w:rPr>
                <w:rFonts w:ascii="Calibri" w:hAnsi="Calibri" w:cs="Calibri"/>
              </w:rPr>
            </w:pPr>
          </w:p>
          <w:p w14:paraId="73FB2E69" w14:textId="77777777" w:rsidR="00EC6BFE" w:rsidRPr="002737BD" w:rsidRDefault="00EC6BFE" w:rsidP="00EC6BFE">
            <w:pPr>
              <w:rPr>
                <w:rFonts w:ascii="Calibri" w:hAnsi="Calibri" w:cs="Calibri"/>
                <w:b/>
                <w:bCs/>
              </w:rPr>
            </w:pPr>
            <w:r w:rsidRPr="003307C4">
              <w:rPr>
                <w:rFonts w:ascii="Calibri" w:hAnsi="Calibri" w:cs="Calibri"/>
                <w:b/>
                <w:bCs/>
              </w:rPr>
              <w:t>(if a registration is not charged, please state this instead)</w:t>
            </w:r>
          </w:p>
          <w:p w14:paraId="4E4A5C1C" w14:textId="77777777" w:rsidR="00EC6BFE" w:rsidRDefault="00EC6BFE" w:rsidP="00EC6BFE">
            <w:pPr>
              <w:rPr>
                <w:rFonts w:ascii="Calibri" w:hAnsi="Calibri" w:cs="Calibri"/>
              </w:rPr>
            </w:pPr>
          </w:p>
          <w:p w14:paraId="084CB85D" w14:textId="7280B270" w:rsidR="00EC6BFE" w:rsidRPr="00BF5E20" w:rsidRDefault="00EC6BFE" w:rsidP="00EC6BFE">
            <w:pPr>
              <w:rPr>
                <w:rFonts w:ascii="Calibri" w:hAnsi="Calibri" w:cs="Calibri"/>
              </w:rPr>
            </w:pPr>
            <w:r w:rsidRPr="00BF5E20">
              <w:rPr>
                <w:rFonts w:ascii="Calibri" w:hAnsi="Calibri" w:cs="Calibri"/>
              </w:rPr>
              <w:t xml:space="preserve">A registration fee of </w:t>
            </w:r>
            <w:r w:rsidRPr="00BF5E20">
              <w:rPr>
                <w:rFonts w:ascii="Calibri" w:hAnsi="Calibri" w:cs="Calibri"/>
                <w:color w:val="FF0000"/>
              </w:rPr>
              <w:t xml:space="preserve">£0.00 </w:t>
            </w:r>
            <w:r w:rsidRPr="00BF5E20">
              <w:rPr>
                <w:rFonts w:ascii="Calibri" w:hAnsi="Calibri" w:cs="Calibri"/>
              </w:rPr>
              <w:t>is charged once a childcare place has been offered.  This is voluntary for those families whose child(ren) only access a funding entitlement.</w:t>
            </w:r>
          </w:p>
          <w:p w14:paraId="1CDC0773" w14:textId="58C64231" w:rsidR="00EC6BFE" w:rsidRPr="00BF5E20" w:rsidRDefault="00EC6BFE" w:rsidP="001E6DE7">
            <w:pPr>
              <w:rPr>
                <w:rFonts w:ascii="Calibri" w:hAnsi="Calibri" w:cs="Calibri"/>
              </w:rPr>
            </w:pPr>
          </w:p>
        </w:tc>
      </w:tr>
      <w:tr w:rsidR="001E6DE7" w14:paraId="03705AFB" w14:textId="77777777" w:rsidTr="002778DA">
        <w:tc>
          <w:tcPr>
            <w:tcW w:w="763" w:type="dxa"/>
            <w:tcBorders>
              <w:top w:val="single" w:sz="4" w:space="0" w:color="auto"/>
              <w:left w:val="single" w:sz="4" w:space="0" w:color="auto"/>
              <w:bottom w:val="single" w:sz="4" w:space="0" w:color="auto"/>
              <w:right w:val="single" w:sz="4" w:space="0" w:color="auto"/>
            </w:tcBorders>
            <w:shd w:val="clear" w:color="auto" w:fill="auto"/>
          </w:tcPr>
          <w:p w14:paraId="0A04583A" w14:textId="6A989755" w:rsidR="001E6DE7" w:rsidRPr="002778DA" w:rsidRDefault="001E6DE7" w:rsidP="007C4C5D">
            <w:pPr>
              <w:ind w:right="108"/>
              <w:jc w:val="both"/>
              <w:rPr>
                <w:rFonts w:asciiTheme="minorHAnsi" w:hAnsiTheme="minorHAnsi"/>
                <w:b/>
                <w:sz w:val="18"/>
                <w:szCs w:val="18"/>
              </w:rPr>
            </w:pPr>
            <w:r>
              <w:rPr>
                <w:rFonts w:asciiTheme="minorHAnsi" w:hAnsiTheme="minorHAnsi"/>
                <w:b/>
                <w:sz w:val="18"/>
                <w:szCs w:val="18"/>
              </w:rPr>
              <w:t>[2.54]</w:t>
            </w:r>
          </w:p>
        </w:tc>
        <w:tc>
          <w:tcPr>
            <w:tcW w:w="4932" w:type="dxa"/>
            <w:tcBorders>
              <w:top w:val="single" w:sz="4" w:space="0" w:color="auto"/>
              <w:left w:val="single" w:sz="4" w:space="0" w:color="auto"/>
              <w:bottom w:val="single" w:sz="4" w:space="0" w:color="auto"/>
              <w:right w:val="single" w:sz="4" w:space="0" w:color="auto"/>
            </w:tcBorders>
            <w:shd w:val="clear" w:color="auto" w:fill="auto"/>
          </w:tcPr>
          <w:p w14:paraId="4C79F469" w14:textId="77777777" w:rsidR="00BF5E20" w:rsidRPr="00BF5E20" w:rsidRDefault="00BF5E20" w:rsidP="00BF5E20">
            <w:pPr>
              <w:ind w:right="108"/>
              <w:jc w:val="both"/>
              <w:rPr>
                <w:rFonts w:ascii="Calibri" w:hAnsi="Calibri" w:cs="Calibri"/>
              </w:rPr>
            </w:pPr>
            <w:r w:rsidRPr="00BF5E20">
              <w:rPr>
                <w:rFonts w:ascii="Calibri" w:hAnsi="Calibri" w:cs="Calibri"/>
              </w:rPr>
              <w:t xml:space="preserve">The provider should ensure their invoices and receipts are clear, </w:t>
            </w:r>
            <w:proofErr w:type="gramStart"/>
            <w:r w:rsidRPr="00BF5E20">
              <w:rPr>
                <w:rFonts w:ascii="Calibri" w:hAnsi="Calibri" w:cs="Calibri"/>
              </w:rPr>
              <w:t>transparent</w:t>
            </w:r>
            <w:proofErr w:type="gramEnd"/>
            <w:r w:rsidRPr="00BF5E20">
              <w:rPr>
                <w:rFonts w:ascii="Calibri" w:hAnsi="Calibri" w:cs="Calibri"/>
              </w:rPr>
              <w:t xml:space="preserve"> and itemised, allowing parents to see that they have received their free entitlement completely free of charge and understand fees paid for additional hours. The provider will also ensure that receipts contain their full details so that they can be identified as coming from a specific provider.  </w:t>
            </w:r>
          </w:p>
          <w:p w14:paraId="63B95174" w14:textId="77777777" w:rsidR="001E6DE7" w:rsidRPr="00BF5E20" w:rsidRDefault="001E6DE7" w:rsidP="007C4C5D">
            <w:pPr>
              <w:rPr>
                <w:rFonts w:ascii="Calibri" w:hAnsi="Calibri" w:cs="Calibri"/>
              </w:rPr>
            </w:pPr>
          </w:p>
        </w:tc>
        <w:tc>
          <w:tcPr>
            <w:tcW w:w="4932" w:type="dxa"/>
            <w:tcBorders>
              <w:top w:val="single" w:sz="4" w:space="0" w:color="auto"/>
              <w:left w:val="single" w:sz="4" w:space="0" w:color="auto"/>
              <w:bottom w:val="single" w:sz="4" w:space="0" w:color="auto"/>
              <w:right w:val="single" w:sz="4" w:space="0" w:color="auto"/>
            </w:tcBorders>
          </w:tcPr>
          <w:p w14:paraId="15ACEB80" w14:textId="77777777" w:rsidR="001E6DE7" w:rsidRPr="00BF5E20" w:rsidRDefault="001E6DE7" w:rsidP="001E6DE7">
            <w:pPr>
              <w:rPr>
                <w:rFonts w:ascii="Calibri" w:hAnsi="Calibri" w:cs="Calibri"/>
              </w:rPr>
            </w:pPr>
            <w:r w:rsidRPr="00BF5E20">
              <w:rPr>
                <w:rFonts w:ascii="Calibri" w:hAnsi="Calibri" w:cs="Calibri"/>
              </w:rPr>
              <w:t xml:space="preserve">All families will be issued an invoice </w:t>
            </w:r>
            <w:r w:rsidRPr="00BF5E20">
              <w:rPr>
                <w:rFonts w:ascii="Calibri" w:hAnsi="Calibri" w:cs="Calibri"/>
                <w:color w:val="FF0000"/>
              </w:rPr>
              <w:t xml:space="preserve">monthly in advance </w:t>
            </w:r>
            <w:r w:rsidRPr="00BF5E20">
              <w:rPr>
                <w:rFonts w:ascii="Calibri" w:hAnsi="Calibri" w:cs="Calibri"/>
              </w:rPr>
              <w:t xml:space="preserve">unless the balance equals zero.  The payment term is </w:t>
            </w:r>
            <w:r w:rsidRPr="00BF5E20">
              <w:rPr>
                <w:rFonts w:ascii="Calibri" w:hAnsi="Calibri" w:cs="Calibri"/>
                <w:color w:val="FF0000"/>
              </w:rPr>
              <w:t>within 10 days</w:t>
            </w:r>
            <w:r w:rsidRPr="00BF5E20">
              <w:rPr>
                <w:rFonts w:ascii="Calibri" w:hAnsi="Calibri" w:cs="Calibri"/>
              </w:rPr>
              <w:t>.</w:t>
            </w:r>
          </w:p>
          <w:p w14:paraId="25D352E3" w14:textId="77777777" w:rsidR="001E6DE7" w:rsidRPr="00BF5E20" w:rsidRDefault="001E6DE7" w:rsidP="001E6DE7">
            <w:pPr>
              <w:rPr>
                <w:rFonts w:ascii="Calibri" w:hAnsi="Calibri" w:cs="Calibri"/>
              </w:rPr>
            </w:pPr>
          </w:p>
          <w:p w14:paraId="371F8996" w14:textId="77777777" w:rsidR="001E6DE7" w:rsidRPr="00BF5E20" w:rsidRDefault="001E6DE7" w:rsidP="001E6DE7">
            <w:pPr>
              <w:rPr>
                <w:rFonts w:ascii="Calibri" w:hAnsi="Calibri" w:cs="Calibri"/>
              </w:rPr>
            </w:pPr>
            <w:r w:rsidRPr="00BF5E20">
              <w:rPr>
                <w:rFonts w:ascii="Calibri" w:hAnsi="Calibri" w:cs="Calibri"/>
              </w:rPr>
              <w:t>The invoice will be itemised to provide clear and transparent information concerning the charges as agreed in the childcare contract.  It will allow parents/carers to see that the entitlement is received completely free of charge and understand additional fees that have been applied.</w:t>
            </w:r>
          </w:p>
          <w:p w14:paraId="5776CBAC" w14:textId="77777777" w:rsidR="001E6DE7" w:rsidRPr="00BF5E20" w:rsidRDefault="001E6DE7" w:rsidP="001E6DE7">
            <w:pPr>
              <w:rPr>
                <w:rFonts w:ascii="Calibri" w:hAnsi="Calibri" w:cs="Calibri"/>
              </w:rPr>
            </w:pPr>
          </w:p>
        </w:tc>
      </w:tr>
    </w:tbl>
    <w:p w14:paraId="3E4A2738" w14:textId="77777777" w:rsidR="002778DA" w:rsidRDefault="002778DA" w:rsidP="005D7F5E">
      <w:pPr>
        <w:jc w:val="both"/>
        <w:rPr>
          <w:rFonts w:asciiTheme="minorHAnsi" w:hAnsiTheme="minorHAnsi" w:cs="Calibri"/>
          <w:sz w:val="28"/>
          <w:szCs w:val="28"/>
        </w:rPr>
      </w:pPr>
    </w:p>
    <w:p w14:paraId="228FA75D" w14:textId="77777777" w:rsidR="007806EC" w:rsidRPr="005D7F5E" w:rsidRDefault="007806EC" w:rsidP="007806EC">
      <w:pPr>
        <w:autoSpaceDE w:val="0"/>
        <w:autoSpaceDN w:val="0"/>
        <w:adjustRightInd w:val="0"/>
        <w:rPr>
          <w:rFonts w:asciiTheme="minorHAnsi" w:hAnsiTheme="minorHAnsi" w:cs="Helvetica"/>
          <w:b/>
          <w:color w:val="000000"/>
          <w:sz w:val="28"/>
          <w:szCs w:val="28"/>
          <w:lang w:val="en-GB" w:eastAsia="en-GB"/>
        </w:rPr>
      </w:pPr>
      <w:r w:rsidRPr="005D7F5E">
        <w:rPr>
          <w:rFonts w:asciiTheme="minorHAnsi" w:hAnsiTheme="minorHAnsi" w:cs="Helvetica"/>
          <w:b/>
          <w:color w:val="000000"/>
          <w:sz w:val="28"/>
          <w:szCs w:val="28"/>
          <w:lang w:val="en-GB" w:eastAsia="en-GB"/>
        </w:rPr>
        <w:t>Should you require any further assistance please contact:</w:t>
      </w:r>
    </w:p>
    <w:p w14:paraId="210D4ECB" w14:textId="5D7E15D7" w:rsidR="00056627" w:rsidRPr="00056627" w:rsidRDefault="00E53E25" w:rsidP="00056627">
      <w:pPr>
        <w:autoSpaceDE w:val="0"/>
        <w:autoSpaceDN w:val="0"/>
        <w:adjustRightInd w:val="0"/>
        <w:rPr>
          <w:rFonts w:asciiTheme="minorHAnsi" w:hAnsiTheme="minorHAnsi" w:cs="Calibri"/>
          <w:color w:val="000000"/>
          <w:sz w:val="28"/>
          <w:szCs w:val="28"/>
          <w:lang w:val="en-GB" w:eastAsia="en-GB"/>
        </w:rPr>
      </w:pPr>
      <w:r w:rsidRPr="00056627">
        <w:rPr>
          <w:rFonts w:asciiTheme="minorHAnsi" w:hAnsiTheme="minorHAnsi" w:cs="Calibri"/>
          <w:color w:val="000000"/>
          <w:sz w:val="28"/>
          <w:szCs w:val="28"/>
          <w:lang w:val="en-GB" w:eastAsia="en-GB"/>
        </w:rPr>
        <w:t>Early Years</w:t>
      </w:r>
      <w:r w:rsidR="00A96613" w:rsidRPr="00056627">
        <w:rPr>
          <w:rFonts w:asciiTheme="minorHAnsi" w:hAnsiTheme="minorHAnsi" w:cs="Calibri"/>
          <w:color w:val="000000"/>
          <w:sz w:val="28"/>
          <w:szCs w:val="28"/>
          <w:lang w:val="en-GB" w:eastAsia="en-GB"/>
        </w:rPr>
        <w:t xml:space="preserve"> </w:t>
      </w:r>
      <w:r w:rsidR="00B8558B" w:rsidRPr="00056627">
        <w:rPr>
          <w:rFonts w:asciiTheme="minorHAnsi" w:hAnsiTheme="minorHAnsi" w:cs="Calibri"/>
          <w:color w:val="000000"/>
          <w:sz w:val="28"/>
          <w:szCs w:val="28"/>
          <w:lang w:val="en-GB" w:eastAsia="en-GB"/>
        </w:rPr>
        <w:t xml:space="preserve">Finance </w:t>
      </w:r>
      <w:r w:rsidR="00A96613" w:rsidRPr="00056627">
        <w:rPr>
          <w:rFonts w:asciiTheme="minorHAnsi" w:hAnsiTheme="minorHAnsi" w:cs="Calibri"/>
          <w:color w:val="000000"/>
          <w:sz w:val="28"/>
          <w:szCs w:val="28"/>
          <w:lang w:val="en-GB" w:eastAsia="en-GB"/>
        </w:rPr>
        <w:t>Team</w:t>
      </w:r>
      <w:r w:rsidR="00056627" w:rsidRPr="00056627">
        <w:rPr>
          <w:rFonts w:asciiTheme="minorHAnsi" w:hAnsiTheme="minorHAnsi" w:cs="Calibri"/>
          <w:color w:val="000000"/>
          <w:sz w:val="28"/>
          <w:szCs w:val="28"/>
          <w:lang w:val="en-GB" w:eastAsia="en-GB"/>
        </w:rPr>
        <w:t xml:space="preserve"> – </w:t>
      </w:r>
      <w:hyperlink r:id="rId9" w:history="1">
        <w:r w:rsidR="00056627" w:rsidRPr="00056627">
          <w:rPr>
            <w:rStyle w:val="Hyperlink"/>
            <w:rFonts w:asciiTheme="minorHAnsi" w:hAnsiTheme="minorHAnsi" w:cs="Calibri"/>
            <w:sz w:val="28"/>
            <w:szCs w:val="28"/>
            <w:lang w:val="en-GB" w:eastAsia="en-GB"/>
          </w:rPr>
          <w:t>earlyyearsfinance@norfolk.gov.uk</w:t>
        </w:r>
      </w:hyperlink>
    </w:p>
    <w:sectPr w:rsidR="00056627" w:rsidRPr="00056627" w:rsidSect="001A76AB">
      <w:headerReference w:type="default" r:id="rId10"/>
      <w:footerReference w:type="default" r:id="rId11"/>
      <w:pgSz w:w="11906" w:h="16838" w:code="9"/>
      <w:pgMar w:top="567" w:right="567" w:bottom="567" w:left="567"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73ACD" w14:textId="77777777" w:rsidR="00F6562A" w:rsidRDefault="00F6562A">
      <w:r>
        <w:separator/>
      </w:r>
    </w:p>
  </w:endnote>
  <w:endnote w:type="continuationSeparator" w:id="0">
    <w:p w14:paraId="7052FD2C" w14:textId="77777777" w:rsidR="00F6562A" w:rsidRDefault="00F6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80D3" w14:textId="77777777" w:rsidR="00DD594C" w:rsidRPr="00DD594C" w:rsidRDefault="0034509B" w:rsidP="00DD594C">
    <w:pPr>
      <w:pStyle w:val="Footer"/>
      <w:jc w:val="center"/>
      <w:rPr>
        <w:rFonts w:ascii="Arial" w:hAnsi="Arial" w:cs="Arial"/>
        <w:sz w:val="16"/>
        <w:szCs w:val="16"/>
      </w:rPr>
    </w:pPr>
    <w:r w:rsidRPr="009717F8">
      <w:rPr>
        <w:rStyle w:val="PageNumber"/>
        <w:rFonts w:ascii="Arial" w:hAnsi="Arial" w:cs="Arial"/>
        <w:sz w:val="16"/>
        <w:szCs w:val="16"/>
      </w:rPr>
      <w:t xml:space="preserve">Page </w:t>
    </w:r>
    <w:r w:rsidRPr="009717F8">
      <w:rPr>
        <w:rStyle w:val="PageNumber"/>
        <w:rFonts w:ascii="Arial" w:hAnsi="Arial" w:cs="Arial"/>
        <w:sz w:val="16"/>
        <w:szCs w:val="16"/>
      </w:rPr>
      <w:fldChar w:fldCharType="begin"/>
    </w:r>
    <w:r w:rsidRPr="009717F8">
      <w:rPr>
        <w:rStyle w:val="PageNumber"/>
        <w:rFonts w:ascii="Arial" w:hAnsi="Arial" w:cs="Arial"/>
        <w:sz w:val="16"/>
        <w:szCs w:val="16"/>
      </w:rPr>
      <w:instrText xml:space="preserve"> PAGE </w:instrText>
    </w:r>
    <w:r w:rsidRPr="009717F8">
      <w:rPr>
        <w:rStyle w:val="PageNumber"/>
        <w:rFonts w:ascii="Arial" w:hAnsi="Arial" w:cs="Arial"/>
        <w:sz w:val="16"/>
        <w:szCs w:val="16"/>
      </w:rPr>
      <w:fldChar w:fldCharType="separate"/>
    </w:r>
    <w:r w:rsidR="00BF3709">
      <w:rPr>
        <w:rStyle w:val="PageNumber"/>
        <w:rFonts w:ascii="Arial" w:hAnsi="Arial" w:cs="Arial"/>
        <w:noProof/>
        <w:sz w:val="16"/>
        <w:szCs w:val="16"/>
      </w:rPr>
      <w:t>6</w:t>
    </w:r>
    <w:r w:rsidRPr="009717F8">
      <w:rPr>
        <w:rStyle w:val="PageNumber"/>
        <w:rFonts w:ascii="Arial" w:hAnsi="Arial" w:cs="Arial"/>
        <w:sz w:val="16"/>
        <w:szCs w:val="16"/>
      </w:rPr>
      <w:fldChar w:fldCharType="end"/>
    </w:r>
    <w:r w:rsidRPr="009717F8">
      <w:rPr>
        <w:rStyle w:val="PageNumber"/>
        <w:rFonts w:ascii="Arial" w:hAnsi="Arial" w:cs="Arial"/>
        <w:sz w:val="16"/>
        <w:szCs w:val="16"/>
      </w:rPr>
      <w:t xml:space="preserve"> of </w:t>
    </w:r>
    <w:r w:rsidRPr="009717F8">
      <w:rPr>
        <w:rStyle w:val="PageNumber"/>
        <w:rFonts w:ascii="Arial" w:hAnsi="Arial" w:cs="Arial"/>
        <w:sz w:val="16"/>
        <w:szCs w:val="16"/>
      </w:rPr>
      <w:fldChar w:fldCharType="begin"/>
    </w:r>
    <w:r w:rsidRPr="009717F8">
      <w:rPr>
        <w:rStyle w:val="PageNumber"/>
        <w:rFonts w:ascii="Arial" w:hAnsi="Arial" w:cs="Arial"/>
        <w:sz w:val="16"/>
        <w:szCs w:val="16"/>
      </w:rPr>
      <w:instrText xml:space="preserve"> NUMPAGES </w:instrText>
    </w:r>
    <w:r w:rsidRPr="009717F8">
      <w:rPr>
        <w:rStyle w:val="PageNumber"/>
        <w:rFonts w:ascii="Arial" w:hAnsi="Arial" w:cs="Arial"/>
        <w:sz w:val="16"/>
        <w:szCs w:val="16"/>
      </w:rPr>
      <w:fldChar w:fldCharType="separate"/>
    </w:r>
    <w:r w:rsidR="00BF3709">
      <w:rPr>
        <w:rStyle w:val="PageNumber"/>
        <w:rFonts w:ascii="Arial" w:hAnsi="Arial" w:cs="Arial"/>
        <w:noProof/>
        <w:sz w:val="16"/>
        <w:szCs w:val="16"/>
      </w:rPr>
      <w:t>6</w:t>
    </w:r>
    <w:r w:rsidRPr="009717F8">
      <w:rPr>
        <w:rStyle w:val="PageNumber"/>
        <w:rFonts w:ascii="Arial" w:hAnsi="Arial" w:cs="Arial"/>
        <w:sz w:val="16"/>
        <w:szCs w:val="16"/>
      </w:rPr>
      <w:fldChar w:fldCharType="end"/>
    </w:r>
  </w:p>
  <w:p w14:paraId="24E8DA5F" w14:textId="77777777" w:rsidR="00DD594C" w:rsidRPr="009717F8" w:rsidRDefault="00DD594C">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4E522" w14:textId="77777777" w:rsidR="00F6562A" w:rsidRDefault="00F6562A">
      <w:r>
        <w:separator/>
      </w:r>
    </w:p>
  </w:footnote>
  <w:footnote w:type="continuationSeparator" w:id="0">
    <w:p w14:paraId="6D1C1A77" w14:textId="77777777" w:rsidR="00F6562A" w:rsidRDefault="00F65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0CD1" w14:textId="77777777" w:rsidR="002F25FA" w:rsidRPr="006034D5" w:rsidRDefault="005D7F5E" w:rsidP="002F25FA">
    <w:pPr>
      <w:jc w:val="right"/>
      <w:rPr>
        <w:rFonts w:ascii="Calibri" w:hAnsi="Calibri" w:cs="Calibri"/>
        <w:sz w:val="48"/>
        <w:szCs w:val="48"/>
      </w:rPr>
    </w:pPr>
    <w:r>
      <w:rPr>
        <w:noProof/>
        <w:lang w:val="en-GB" w:eastAsia="en-GB"/>
      </w:rPr>
      <w:drawing>
        <wp:anchor distT="0" distB="0" distL="114300" distR="114300" simplePos="0" relativeHeight="251657216" behindDoc="0" locked="0" layoutInCell="1" allowOverlap="1" wp14:anchorId="1AE0948D" wp14:editId="34AFAD3B">
          <wp:simplePos x="0" y="0"/>
          <wp:positionH relativeFrom="column">
            <wp:posOffset>34925</wp:posOffset>
          </wp:positionH>
          <wp:positionV relativeFrom="paragraph">
            <wp:posOffset>2540</wp:posOffset>
          </wp:positionV>
          <wp:extent cx="3178810" cy="360045"/>
          <wp:effectExtent l="0" t="0" r="0" b="0"/>
          <wp:wrapNone/>
          <wp:docPr id="2" name="Picture 3" descr="New NCC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NCC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881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2F25FA" w:rsidRPr="006034D5">
      <w:rPr>
        <w:rFonts w:ascii="Calibri" w:hAnsi="Calibri" w:cs="Calibri"/>
        <w:sz w:val="48"/>
        <w:szCs w:val="48"/>
      </w:rPr>
      <w:t>Guidance</w:t>
    </w:r>
  </w:p>
  <w:p w14:paraId="526C8F7B" w14:textId="33D84DC8" w:rsidR="002F25FA" w:rsidRPr="006034D5" w:rsidRDefault="002F25FA" w:rsidP="002F25FA">
    <w:pPr>
      <w:pStyle w:val="Header"/>
      <w:jc w:val="right"/>
      <w:rPr>
        <w:rFonts w:ascii="Calibri" w:hAnsi="Calibri" w:cs="Calibri"/>
        <w:sz w:val="24"/>
        <w:szCs w:val="24"/>
      </w:rPr>
    </w:pPr>
    <w:r w:rsidRPr="006034D5">
      <w:rPr>
        <w:rFonts w:ascii="Calibri" w:hAnsi="Calibri" w:cs="Calibri"/>
        <w:sz w:val="24"/>
        <w:szCs w:val="24"/>
      </w:rPr>
      <w:t xml:space="preserve">v. </w:t>
    </w:r>
    <w:r w:rsidR="00774D44">
      <w:rPr>
        <w:rFonts w:ascii="Calibri" w:hAnsi="Calibri" w:cs="Calibri"/>
        <w:sz w:val="24"/>
        <w:szCs w:val="24"/>
      </w:rPr>
      <w:t>Jan-24</w:t>
    </w:r>
  </w:p>
  <w:p w14:paraId="29C94E8E" w14:textId="77777777" w:rsidR="002F25FA" w:rsidRPr="006034D5" w:rsidRDefault="002F25FA" w:rsidP="002F25FA">
    <w:pPr>
      <w:rPr>
        <w:rFonts w:ascii="Calibri" w:hAnsi="Calibri" w:cs="Calibri"/>
        <w:b/>
        <w:sz w:val="40"/>
        <w:szCs w:val="40"/>
      </w:rPr>
    </w:pPr>
    <w:r w:rsidRPr="006034D5">
      <w:rPr>
        <w:rFonts w:ascii="Calibri" w:hAnsi="Calibri" w:cs="Calibri"/>
        <w:b/>
        <w:sz w:val="40"/>
        <w:szCs w:val="40"/>
      </w:rPr>
      <w:t xml:space="preserve">EARLY </w:t>
    </w:r>
    <w:r>
      <w:rPr>
        <w:rFonts w:ascii="Calibri" w:hAnsi="Calibri" w:cs="Calibri"/>
        <w:b/>
        <w:sz w:val="40"/>
        <w:szCs w:val="40"/>
      </w:rPr>
      <w:t>EDUCATION</w:t>
    </w:r>
  </w:p>
  <w:p w14:paraId="2AD77481" w14:textId="2F8249FA" w:rsidR="007806EC" w:rsidRPr="007806EC" w:rsidRDefault="00BF5E20" w:rsidP="007806EC">
    <w:pPr>
      <w:rPr>
        <w:rFonts w:ascii="Calibri" w:hAnsi="Calibri" w:cs="Calibri"/>
        <w:sz w:val="28"/>
        <w:szCs w:val="28"/>
      </w:rPr>
    </w:pPr>
    <w:r>
      <w:rPr>
        <w:rFonts w:ascii="Calibri" w:hAnsi="Calibri" w:cs="Calibri"/>
        <w:sz w:val="28"/>
        <w:szCs w:val="28"/>
      </w:rPr>
      <w:t xml:space="preserve">Funding Agreement Guidance - </w:t>
    </w:r>
    <w:r w:rsidR="000205B7">
      <w:rPr>
        <w:rFonts w:ascii="Calibri" w:hAnsi="Calibri" w:cs="Calibri"/>
        <w:sz w:val="28"/>
        <w:szCs w:val="28"/>
      </w:rPr>
      <w:t>Charging Policy</w:t>
    </w:r>
  </w:p>
  <w:p w14:paraId="269D4751" w14:textId="77777777" w:rsidR="002F25FA" w:rsidRPr="00D71EF4" w:rsidRDefault="005D7F5E" w:rsidP="002F25FA">
    <w:pPr>
      <w:rPr>
        <w:rFonts w:ascii="Arial" w:hAnsi="Arial" w:cs="Arial"/>
        <w:sz w:val="28"/>
        <w:szCs w:val="28"/>
      </w:rPr>
    </w:pPr>
    <w:r>
      <w:rPr>
        <w:noProof/>
        <w:lang w:val="en-GB" w:eastAsia="en-GB"/>
      </w:rPr>
      <mc:AlternateContent>
        <mc:Choice Requires="wps">
          <w:drawing>
            <wp:anchor distT="4294967294" distB="4294967294" distL="114300" distR="114300" simplePos="0" relativeHeight="251658240" behindDoc="0" locked="0" layoutInCell="1" allowOverlap="1" wp14:anchorId="529584C4" wp14:editId="4D132A9B">
              <wp:simplePos x="0" y="0"/>
              <wp:positionH relativeFrom="column">
                <wp:align>center</wp:align>
              </wp:positionH>
              <wp:positionV relativeFrom="paragraph">
                <wp:posOffset>43179</wp:posOffset>
              </wp:positionV>
              <wp:extent cx="7019925" cy="0"/>
              <wp:effectExtent l="0" t="0" r="9525"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9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BD2E2" id="Line 4" o:spid="_x0000_s1026" style="position:absolute;z-index:251658240;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3.4pt" to="552.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F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6D85"/>
    <w:multiLevelType w:val="hybridMultilevel"/>
    <w:tmpl w:val="CEFE8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E23AE7"/>
    <w:multiLevelType w:val="hybridMultilevel"/>
    <w:tmpl w:val="E462221E"/>
    <w:lvl w:ilvl="0" w:tplc="29A042C4">
      <w:numFmt w:val="bullet"/>
      <w:lvlText w:val=""/>
      <w:lvlJc w:val="left"/>
      <w:pPr>
        <w:tabs>
          <w:tab w:val="num" w:pos="720"/>
        </w:tabs>
        <w:ind w:left="720" w:hanging="360"/>
      </w:pPr>
      <w:rPr>
        <w:rFonts w:ascii="Wingdings" w:eastAsia="Stencil" w:hAnsi="Wingdings" w:cs="Stenci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6D65DB"/>
    <w:multiLevelType w:val="hybridMultilevel"/>
    <w:tmpl w:val="91AA9CC2"/>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FF819D2"/>
    <w:multiLevelType w:val="hybridMultilevel"/>
    <w:tmpl w:val="98FC869A"/>
    <w:lvl w:ilvl="0" w:tplc="29A042C4">
      <w:numFmt w:val="bullet"/>
      <w:lvlText w:val=""/>
      <w:lvlJc w:val="left"/>
      <w:pPr>
        <w:tabs>
          <w:tab w:val="num" w:pos="720"/>
        </w:tabs>
        <w:ind w:left="720" w:hanging="360"/>
      </w:pPr>
      <w:rPr>
        <w:rFonts w:ascii="Wingdings" w:eastAsia="Stencil" w:hAnsi="Wingdings" w:cs="Stenci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BE1F7E"/>
    <w:multiLevelType w:val="hybridMultilevel"/>
    <w:tmpl w:val="A94E8F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30B13040"/>
    <w:multiLevelType w:val="hybridMultilevel"/>
    <w:tmpl w:val="9760E39E"/>
    <w:lvl w:ilvl="0" w:tplc="C388D5E4">
      <w:start w:val="1"/>
      <w:numFmt w:val="bullet"/>
      <w:lvlText w:val=""/>
      <w:lvlJc w:val="left"/>
      <w:pPr>
        <w:tabs>
          <w:tab w:val="num" w:pos="397"/>
        </w:tabs>
        <w:ind w:left="397" w:hanging="397"/>
      </w:pPr>
      <w:rPr>
        <w:rFonts w:ascii="Wingdings" w:hAnsi="Wingdings"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075364"/>
    <w:multiLevelType w:val="hybridMultilevel"/>
    <w:tmpl w:val="6DFCC02C"/>
    <w:lvl w:ilvl="0" w:tplc="08090001">
      <w:start w:val="1"/>
      <w:numFmt w:val="bullet"/>
      <w:lvlText w:val=""/>
      <w:lvlJc w:val="left"/>
      <w:pPr>
        <w:ind w:left="-414" w:hanging="360"/>
      </w:pPr>
      <w:rPr>
        <w:rFonts w:ascii="Symbol" w:hAnsi="Symbol" w:hint="default"/>
      </w:rPr>
    </w:lvl>
    <w:lvl w:ilvl="1" w:tplc="FB50EACA">
      <w:numFmt w:val="bullet"/>
      <w:lvlText w:val="•"/>
      <w:lvlJc w:val="left"/>
      <w:pPr>
        <w:ind w:left="306" w:hanging="360"/>
      </w:pPr>
      <w:rPr>
        <w:rFonts w:ascii="Segoe UI" w:eastAsia="Times New Roman" w:hAnsi="Segoe UI" w:cs="Segoe UI"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7" w15:restartNumberingAfterBreak="0">
    <w:nsid w:val="3F601758"/>
    <w:multiLevelType w:val="hybridMultilevel"/>
    <w:tmpl w:val="5CA22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014D07"/>
    <w:multiLevelType w:val="multilevel"/>
    <w:tmpl w:val="9760E39E"/>
    <w:lvl w:ilvl="0">
      <w:start w:val="1"/>
      <w:numFmt w:val="bullet"/>
      <w:lvlText w:val=""/>
      <w:lvlJc w:val="left"/>
      <w:pPr>
        <w:tabs>
          <w:tab w:val="num" w:pos="397"/>
        </w:tabs>
        <w:ind w:left="397" w:hanging="397"/>
      </w:pPr>
      <w:rPr>
        <w:rFonts w:ascii="Wingdings" w:hAnsi="Wingdings"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5B6D39"/>
    <w:multiLevelType w:val="hybridMultilevel"/>
    <w:tmpl w:val="86CCB92C"/>
    <w:lvl w:ilvl="0" w:tplc="D8D63432">
      <w:numFmt w:val="bullet"/>
      <w:lvlText w:val=""/>
      <w:lvlJc w:val="left"/>
      <w:pPr>
        <w:tabs>
          <w:tab w:val="num" w:pos="360"/>
        </w:tabs>
        <w:ind w:left="360" w:hanging="360"/>
      </w:pPr>
      <w:rPr>
        <w:rFonts w:ascii="Wingdings" w:eastAsia="Stencil" w:hAnsi="Wingdings" w:cs="Stencil" w:hint="default"/>
        <w:color w:val="000000"/>
        <w:sz w:val="28"/>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C64EF4"/>
    <w:multiLevelType w:val="hybridMultilevel"/>
    <w:tmpl w:val="7E7A9660"/>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1" w15:restartNumberingAfterBreak="0">
    <w:nsid w:val="4C9B099B"/>
    <w:multiLevelType w:val="hybridMultilevel"/>
    <w:tmpl w:val="52F28B5A"/>
    <w:lvl w:ilvl="0" w:tplc="08090003">
      <w:start w:val="1"/>
      <w:numFmt w:val="bullet"/>
      <w:lvlText w:val="o"/>
      <w:lvlJc w:val="left"/>
      <w:pPr>
        <w:tabs>
          <w:tab w:val="num" w:pos="828"/>
        </w:tabs>
        <w:ind w:left="828" w:hanging="360"/>
      </w:pPr>
      <w:rPr>
        <w:rFonts w:ascii="Courier New" w:hAnsi="Courier New" w:cs="Courier New" w:hint="default"/>
      </w:rPr>
    </w:lvl>
    <w:lvl w:ilvl="1" w:tplc="08090003" w:tentative="1">
      <w:start w:val="1"/>
      <w:numFmt w:val="bullet"/>
      <w:lvlText w:val="o"/>
      <w:lvlJc w:val="left"/>
      <w:pPr>
        <w:tabs>
          <w:tab w:val="num" w:pos="1548"/>
        </w:tabs>
        <w:ind w:left="1548" w:hanging="360"/>
      </w:pPr>
      <w:rPr>
        <w:rFonts w:ascii="Courier New" w:hAnsi="Courier New" w:cs="Courier New" w:hint="default"/>
      </w:rPr>
    </w:lvl>
    <w:lvl w:ilvl="2" w:tplc="08090005" w:tentative="1">
      <w:start w:val="1"/>
      <w:numFmt w:val="bullet"/>
      <w:lvlText w:val=""/>
      <w:lvlJc w:val="left"/>
      <w:pPr>
        <w:tabs>
          <w:tab w:val="num" w:pos="2268"/>
        </w:tabs>
        <w:ind w:left="2268" w:hanging="360"/>
      </w:pPr>
      <w:rPr>
        <w:rFonts w:ascii="Wingdings" w:hAnsi="Wingdings" w:hint="default"/>
      </w:rPr>
    </w:lvl>
    <w:lvl w:ilvl="3" w:tplc="08090001" w:tentative="1">
      <w:start w:val="1"/>
      <w:numFmt w:val="bullet"/>
      <w:lvlText w:val=""/>
      <w:lvlJc w:val="left"/>
      <w:pPr>
        <w:tabs>
          <w:tab w:val="num" w:pos="2988"/>
        </w:tabs>
        <w:ind w:left="2988" w:hanging="360"/>
      </w:pPr>
      <w:rPr>
        <w:rFonts w:ascii="Symbol" w:hAnsi="Symbol" w:hint="default"/>
      </w:rPr>
    </w:lvl>
    <w:lvl w:ilvl="4" w:tplc="08090003" w:tentative="1">
      <w:start w:val="1"/>
      <w:numFmt w:val="bullet"/>
      <w:lvlText w:val="o"/>
      <w:lvlJc w:val="left"/>
      <w:pPr>
        <w:tabs>
          <w:tab w:val="num" w:pos="3708"/>
        </w:tabs>
        <w:ind w:left="3708" w:hanging="360"/>
      </w:pPr>
      <w:rPr>
        <w:rFonts w:ascii="Courier New" w:hAnsi="Courier New" w:cs="Courier New" w:hint="default"/>
      </w:rPr>
    </w:lvl>
    <w:lvl w:ilvl="5" w:tplc="08090005" w:tentative="1">
      <w:start w:val="1"/>
      <w:numFmt w:val="bullet"/>
      <w:lvlText w:val=""/>
      <w:lvlJc w:val="left"/>
      <w:pPr>
        <w:tabs>
          <w:tab w:val="num" w:pos="4428"/>
        </w:tabs>
        <w:ind w:left="4428" w:hanging="360"/>
      </w:pPr>
      <w:rPr>
        <w:rFonts w:ascii="Wingdings" w:hAnsi="Wingdings" w:hint="default"/>
      </w:rPr>
    </w:lvl>
    <w:lvl w:ilvl="6" w:tplc="08090001" w:tentative="1">
      <w:start w:val="1"/>
      <w:numFmt w:val="bullet"/>
      <w:lvlText w:val=""/>
      <w:lvlJc w:val="left"/>
      <w:pPr>
        <w:tabs>
          <w:tab w:val="num" w:pos="5148"/>
        </w:tabs>
        <w:ind w:left="5148" w:hanging="360"/>
      </w:pPr>
      <w:rPr>
        <w:rFonts w:ascii="Symbol" w:hAnsi="Symbol" w:hint="default"/>
      </w:rPr>
    </w:lvl>
    <w:lvl w:ilvl="7" w:tplc="08090003" w:tentative="1">
      <w:start w:val="1"/>
      <w:numFmt w:val="bullet"/>
      <w:lvlText w:val="o"/>
      <w:lvlJc w:val="left"/>
      <w:pPr>
        <w:tabs>
          <w:tab w:val="num" w:pos="5868"/>
        </w:tabs>
        <w:ind w:left="5868" w:hanging="360"/>
      </w:pPr>
      <w:rPr>
        <w:rFonts w:ascii="Courier New" w:hAnsi="Courier New" w:cs="Courier New" w:hint="default"/>
      </w:rPr>
    </w:lvl>
    <w:lvl w:ilvl="8" w:tplc="08090005" w:tentative="1">
      <w:start w:val="1"/>
      <w:numFmt w:val="bullet"/>
      <w:lvlText w:val=""/>
      <w:lvlJc w:val="left"/>
      <w:pPr>
        <w:tabs>
          <w:tab w:val="num" w:pos="6588"/>
        </w:tabs>
        <w:ind w:left="6588" w:hanging="360"/>
      </w:pPr>
      <w:rPr>
        <w:rFonts w:ascii="Wingdings" w:hAnsi="Wingdings" w:hint="default"/>
      </w:rPr>
    </w:lvl>
  </w:abstractNum>
  <w:abstractNum w:abstractNumId="12" w15:restartNumberingAfterBreak="0">
    <w:nsid w:val="4D4E7EB3"/>
    <w:multiLevelType w:val="hybridMultilevel"/>
    <w:tmpl w:val="B5BA46A8"/>
    <w:lvl w:ilvl="0" w:tplc="29A042C4">
      <w:numFmt w:val="bullet"/>
      <w:lvlText w:val=""/>
      <w:lvlJc w:val="left"/>
      <w:pPr>
        <w:tabs>
          <w:tab w:val="num" w:pos="828"/>
        </w:tabs>
        <w:ind w:left="828" w:hanging="360"/>
      </w:pPr>
      <w:rPr>
        <w:rFonts w:ascii="Wingdings" w:eastAsia="Stencil" w:hAnsi="Wingdings" w:cs="Stencil" w:hint="default"/>
      </w:rPr>
    </w:lvl>
    <w:lvl w:ilvl="1" w:tplc="08090003" w:tentative="1">
      <w:start w:val="1"/>
      <w:numFmt w:val="bullet"/>
      <w:lvlText w:val="o"/>
      <w:lvlJc w:val="left"/>
      <w:pPr>
        <w:tabs>
          <w:tab w:val="num" w:pos="1548"/>
        </w:tabs>
        <w:ind w:left="1548" w:hanging="360"/>
      </w:pPr>
      <w:rPr>
        <w:rFonts w:ascii="Courier New" w:hAnsi="Courier New" w:cs="Courier New" w:hint="default"/>
      </w:rPr>
    </w:lvl>
    <w:lvl w:ilvl="2" w:tplc="08090005" w:tentative="1">
      <w:start w:val="1"/>
      <w:numFmt w:val="bullet"/>
      <w:lvlText w:val=""/>
      <w:lvlJc w:val="left"/>
      <w:pPr>
        <w:tabs>
          <w:tab w:val="num" w:pos="2268"/>
        </w:tabs>
        <w:ind w:left="2268" w:hanging="360"/>
      </w:pPr>
      <w:rPr>
        <w:rFonts w:ascii="Wingdings" w:hAnsi="Wingdings" w:hint="default"/>
      </w:rPr>
    </w:lvl>
    <w:lvl w:ilvl="3" w:tplc="08090001" w:tentative="1">
      <w:start w:val="1"/>
      <w:numFmt w:val="bullet"/>
      <w:lvlText w:val=""/>
      <w:lvlJc w:val="left"/>
      <w:pPr>
        <w:tabs>
          <w:tab w:val="num" w:pos="2988"/>
        </w:tabs>
        <w:ind w:left="2988" w:hanging="360"/>
      </w:pPr>
      <w:rPr>
        <w:rFonts w:ascii="Symbol" w:hAnsi="Symbol" w:hint="default"/>
      </w:rPr>
    </w:lvl>
    <w:lvl w:ilvl="4" w:tplc="08090003" w:tentative="1">
      <w:start w:val="1"/>
      <w:numFmt w:val="bullet"/>
      <w:lvlText w:val="o"/>
      <w:lvlJc w:val="left"/>
      <w:pPr>
        <w:tabs>
          <w:tab w:val="num" w:pos="3708"/>
        </w:tabs>
        <w:ind w:left="3708" w:hanging="360"/>
      </w:pPr>
      <w:rPr>
        <w:rFonts w:ascii="Courier New" w:hAnsi="Courier New" w:cs="Courier New" w:hint="default"/>
      </w:rPr>
    </w:lvl>
    <w:lvl w:ilvl="5" w:tplc="08090005" w:tentative="1">
      <w:start w:val="1"/>
      <w:numFmt w:val="bullet"/>
      <w:lvlText w:val=""/>
      <w:lvlJc w:val="left"/>
      <w:pPr>
        <w:tabs>
          <w:tab w:val="num" w:pos="4428"/>
        </w:tabs>
        <w:ind w:left="4428" w:hanging="360"/>
      </w:pPr>
      <w:rPr>
        <w:rFonts w:ascii="Wingdings" w:hAnsi="Wingdings" w:hint="default"/>
      </w:rPr>
    </w:lvl>
    <w:lvl w:ilvl="6" w:tplc="08090001" w:tentative="1">
      <w:start w:val="1"/>
      <w:numFmt w:val="bullet"/>
      <w:lvlText w:val=""/>
      <w:lvlJc w:val="left"/>
      <w:pPr>
        <w:tabs>
          <w:tab w:val="num" w:pos="5148"/>
        </w:tabs>
        <w:ind w:left="5148" w:hanging="360"/>
      </w:pPr>
      <w:rPr>
        <w:rFonts w:ascii="Symbol" w:hAnsi="Symbol" w:hint="default"/>
      </w:rPr>
    </w:lvl>
    <w:lvl w:ilvl="7" w:tplc="08090003" w:tentative="1">
      <w:start w:val="1"/>
      <w:numFmt w:val="bullet"/>
      <w:lvlText w:val="o"/>
      <w:lvlJc w:val="left"/>
      <w:pPr>
        <w:tabs>
          <w:tab w:val="num" w:pos="5868"/>
        </w:tabs>
        <w:ind w:left="5868" w:hanging="360"/>
      </w:pPr>
      <w:rPr>
        <w:rFonts w:ascii="Courier New" w:hAnsi="Courier New" w:cs="Courier New" w:hint="default"/>
      </w:rPr>
    </w:lvl>
    <w:lvl w:ilvl="8" w:tplc="08090005" w:tentative="1">
      <w:start w:val="1"/>
      <w:numFmt w:val="bullet"/>
      <w:lvlText w:val=""/>
      <w:lvlJc w:val="left"/>
      <w:pPr>
        <w:tabs>
          <w:tab w:val="num" w:pos="6588"/>
        </w:tabs>
        <w:ind w:left="6588" w:hanging="360"/>
      </w:pPr>
      <w:rPr>
        <w:rFonts w:ascii="Wingdings" w:hAnsi="Wingdings" w:hint="default"/>
      </w:rPr>
    </w:lvl>
  </w:abstractNum>
  <w:abstractNum w:abstractNumId="13" w15:restartNumberingAfterBreak="0">
    <w:nsid w:val="51B55B89"/>
    <w:multiLevelType w:val="multilevel"/>
    <w:tmpl w:val="52F28B5A"/>
    <w:lvl w:ilvl="0">
      <w:start w:val="1"/>
      <w:numFmt w:val="bullet"/>
      <w:lvlText w:val="o"/>
      <w:lvlJc w:val="left"/>
      <w:pPr>
        <w:tabs>
          <w:tab w:val="num" w:pos="828"/>
        </w:tabs>
        <w:ind w:left="828" w:hanging="360"/>
      </w:pPr>
      <w:rPr>
        <w:rFonts w:ascii="Courier New" w:hAnsi="Courier New" w:cs="Courier New" w:hint="default"/>
      </w:rPr>
    </w:lvl>
    <w:lvl w:ilvl="1">
      <w:start w:val="1"/>
      <w:numFmt w:val="bullet"/>
      <w:lvlText w:val="o"/>
      <w:lvlJc w:val="left"/>
      <w:pPr>
        <w:tabs>
          <w:tab w:val="num" w:pos="1548"/>
        </w:tabs>
        <w:ind w:left="1548" w:hanging="360"/>
      </w:pPr>
      <w:rPr>
        <w:rFonts w:ascii="Courier New" w:hAnsi="Courier New" w:cs="Courier New" w:hint="default"/>
      </w:rPr>
    </w:lvl>
    <w:lvl w:ilvl="2">
      <w:start w:val="1"/>
      <w:numFmt w:val="bullet"/>
      <w:lvlText w:val=""/>
      <w:lvlJc w:val="left"/>
      <w:pPr>
        <w:tabs>
          <w:tab w:val="num" w:pos="2268"/>
        </w:tabs>
        <w:ind w:left="2268" w:hanging="360"/>
      </w:pPr>
      <w:rPr>
        <w:rFonts w:ascii="Wingdings" w:hAnsi="Wingdings" w:hint="default"/>
      </w:rPr>
    </w:lvl>
    <w:lvl w:ilvl="3">
      <w:start w:val="1"/>
      <w:numFmt w:val="bullet"/>
      <w:lvlText w:val=""/>
      <w:lvlJc w:val="left"/>
      <w:pPr>
        <w:tabs>
          <w:tab w:val="num" w:pos="2988"/>
        </w:tabs>
        <w:ind w:left="2988" w:hanging="360"/>
      </w:pPr>
      <w:rPr>
        <w:rFonts w:ascii="Symbol" w:hAnsi="Symbol" w:hint="default"/>
      </w:rPr>
    </w:lvl>
    <w:lvl w:ilvl="4">
      <w:start w:val="1"/>
      <w:numFmt w:val="bullet"/>
      <w:lvlText w:val="o"/>
      <w:lvlJc w:val="left"/>
      <w:pPr>
        <w:tabs>
          <w:tab w:val="num" w:pos="3708"/>
        </w:tabs>
        <w:ind w:left="3708" w:hanging="360"/>
      </w:pPr>
      <w:rPr>
        <w:rFonts w:ascii="Courier New" w:hAnsi="Courier New" w:cs="Courier New" w:hint="default"/>
      </w:rPr>
    </w:lvl>
    <w:lvl w:ilvl="5">
      <w:start w:val="1"/>
      <w:numFmt w:val="bullet"/>
      <w:lvlText w:val=""/>
      <w:lvlJc w:val="left"/>
      <w:pPr>
        <w:tabs>
          <w:tab w:val="num" w:pos="4428"/>
        </w:tabs>
        <w:ind w:left="4428" w:hanging="360"/>
      </w:pPr>
      <w:rPr>
        <w:rFonts w:ascii="Wingdings" w:hAnsi="Wingdings" w:hint="default"/>
      </w:rPr>
    </w:lvl>
    <w:lvl w:ilvl="6">
      <w:start w:val="1"/>
      <w:numFmt w:val="bullet"/>
      <w:lvlText w:val=""/>
      <w:lvlJc w:val="left"/>
      <w:pPr>
        <w:tabs>
          <w:tab w:val="num" w:pos="5148"/>
        </w:tabs>
        <w:ind w:left="5148" w:hanging="360"/>
      </w:pPr>
      <w:rPr>
        <w:rFonts w:ascii="Symbol" w:hAnsi="Symbol" w:hint="default"/>
      </w:rPr>
    </w:lvl>
    <w:lvl w:ilvl="7">
      <w:start w:val="1"/>
      <w:numFmt w:val="bullet"/>
      <w:lvlText w:val="o"/>
      <w:lvlJc w:val="left"/>
      <w:pPr>
        <w:tabs>
          <w:tab w:val="num" w:pos="5868"/>
        </w:tabs>
        <w:ind w:left="5868" w:hanging="360"/>
      </w:pPr>
      <w:rPr>
        <w:rFonts w:ascii="Courier New" w:hAnsi="Courier New" w:cs="Courier New" w:hint="default"/>
      </w:rPr>
    </w:lvl>
    <w:lvl w:ilvl="8">
      <w:start w:val="1"/>
      <w:numFmt w:val="bullet"/>
      <w:lvlText w:val=""/>
      <w:lvlJc w:val="left"/>
      <w:pPr>
        <w:tabs>
          <w:tab w:val="num" w:pos="6588"/>
        </w:tabs>
        <w:ind w:left="6588" w:hanging="360"/>
      </w:pPr>
      <w:rPr>
        <w:rFonts w:ascii="Wingdings" w:hAnsi="Wingdings" w:hint="default"/>
      </w:rPr>
    </w:lvl>
  </w:abstractNum>
  <w:abstractNum w:abstractNumId="14" w15:restartNumberingAfterBreak="0">
    <w:nsid w:val="57146F27"/>
    <w:multiLevelType w:val="hybridMultilevel"/>
    <w:tmpl w:val="8CF62CD8"/>
    <w:lvl w:ilvl="0" w:tplc="C388D5E4">
      <w:start w:val="1"/>
      <w:numFmt w:val="bullet"/>
      <w:lvlText w:val=""/>
      <w:lvlJc w:val="left"/>
      <w:pPr>
        <w:tabs>
          <w:tab w:val="num" w:pos="397"/>
        </w:tabs>
        <w:ind w:left="397" w:hanging="397"/>
      </w:pPr>
      <w:rPr>
        <w:rFonts w:ascii="Wingdings" w:hAnsi="Wingdings"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2103FF"/>
    <w:multiLevelType w:val="hybridMultilevel"/>
    <w:tmpl w:val="FD7298C2"/>
    <w:lvl w:ilvl="0" w:tplc="29A042C4">
      <w:numFmt w:val="bullet"/>
      <w:lvlText w:val=""/>
      <w:lvlJc w:val="left"/>
      <w:pPr>
        <w:tabs>
          <w:tab w:val="num" w:pos="1146"/>
        </w:tabs>
        <w:ind w:left="1146" w:hanging="360"/>
      </w:pPr>
      <w:rPr>
        <w:rFonts w:ascii="Wingdings" w:eastAsia="Stencil" w:hAnsi="Wingdings" w:cs="Stenci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16" w15:restartNumberingAfterBreak="0">
    <w:nsid w:val="743A3781"/>
    <w:multiLevelType w:val="multilevel"/>
    <w:tmpl w:val="E3B09BA4"/>
    <w:lvl w:ilvl="0">
      <w:numFmt w:val="bullet"/>
      <w:lvlText w:val=""/>
      <w:lvlJc w:val="left"/>
      <w:pPr>
        <w:tabs>
          <w:tab w:val="num" w:pos="360"/>
        </w:tabs>
        <w:ind w:left="360" w:hanging="360"/>
      </w:pPr>
      <w:rPr>
        <w:rFonts w:ascii="Wingdings" w:eastAsia="Stencil" w:hAnsi="Wingdings" w:cs="Stenci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662671"/>
    <w:multiLevelType w:val="hybridMultilevel"/>
    <w:tmpl w:val="0738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F00B34"/>
    <w:multiLevelType w:val="hybridMultilevel"/>
    <w:tmpl w:val="B0229DA4"/>
    <w:lvl w:ilvl="0" w:tplc="29E0E5F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529723">
    <w:abstractNumId w:val="3"/>
  </w:num>
  <w:num w:numId="2" w16cid:durableId="1767074152">
    <w:abstractNumId w:val="11"/>
  </w:num>
  <w:num w:numId="3" w16cid:durableId="1631011579">
    <w:abstractNumId w:val="13"/>
  </w:num>
  <w:num w:numId="4" w16cid:durableId="1032726977">
    <w:abstractNumId w:val="12"/>
  </w:num>
  <w:num w:numId="5" w16cid:durableId="1171094205">
    <w:abstractNumId w:val="5"/>
  </w:num>
  <w:num w:numId="6" w16cid:durableId="1461071592">
    <w:abstractNumId w:val="14"/>
  </w:num>
  <w:num w:numId="7" w16cid:durableId="481896890">
    <w:abstractNumId w:val="8"/>
  </w:num>
  <w:num w:numId="8" w16cid:durableId="606541154">
    <w:abstractNumId w:val="9"/>
  </w:num>
  <w:num w:numId="9" w16cid:durableId="2083529400">
    <w:abstractNumId w:val="15"/>
  </w:num>
  <w:num w:numId="10" w16cid:durableId="104934381">
    <w:abstractNumId w:val="16"/>
  </w:num>
  <w:num w:numId="11" w16cid:durableId="1996756190">
    <w:abstractNumId w:val="1"/>
  </w:num>
  <w:num w:numId="12" w16cid:durableId="1998025640">
    <w:abstractNumId w:val="4"/>
  </w:num>
  <w:num w:numId="13" w16cid:durableId="679939713">
    <w:abstractNumId w:val="2"/>
  </w:num>
  <w:num w:numId="14" w16cid:durableId="883103408">
    <w:abstractNumId w:val="17"/>
  </w:num>
  <w:num w:numId="15" w16cid:durableId="871457524">
    <w:abstractNumId w:val="7"/>
  </w:num>
  <w:num w:numId="16" w16cid:durableId="638073250">
    <w:abstractNumId w:val="0"/>
  </w:num>
  <w:num w:numId="17" w16cid:durableId="557329091">
    <w:abstractNumId w:val="6"/>
  </w:num>
  <w:num w:numId="18" w16cid:durableId="1077091701">
    <w:abstractNumId w:val="10"/>
  </w:num>
  <w:num w:numId="19" w16cid:durableId="2002586520">
    <w:abstractNumId w:val="18"/>
  </w:num>
  <w:num w:numId="20" w16cid:durableId="74155997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9MP+lTkqqNZm+RoI9Qt974Fkjp5YUnmnVz5qgEzcyUcLU3ZPQvi8HQnk4x1AUdPgrsghwyKOFLGaCeTovNwVCQ==" w:salt="knCR/kjJxwCMCuf9o2HQAw=="/>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935"/>
    <w:rsid w:val="000004A5"/>
    <w:rsid w:val="00003BC8"/>
    <w:rsid w:val="00017D6B"/>
    <w:rsid w:val="000205B7"/>
    <w:rsid w:val="000305DE"/>
    <w:rsid w:val="000362C4"/>
    <w:rsid w:val="00046985"/>
    <w:rsid w:val="00054EEA"/>
    <w:rsid w:val="00056627"/>
    <w:rsid w:val="00057558"/>
    <w:rsid w:val="000647CB"/>
    <w:rsid w:val="000754FB"/>
    <w:rsid w:val="000A289D"/>
    <w:rsid w:val="000A5374"/>
    <w:rsid w:val="000B7154"/>
    <w:rsid w:val="000C0A47"/>
    <w:rsid w:val="000E5EE7"/>
    <w:rsid w:val="000F568E"/>
    <w:rsid w:val="001301D5"/>
    <w:rsid w:val="00130AAE"/>
    <w:rsid w:val="001458A0"/>
    <w:rsid w:val="0015524C"/>
    <w:rsid w:val="001603CB"/>
    <w:rsid w:val="001675AD"/>
    <w:rsid w:val="001736F7"/>
    <w:rsid w:val="001A76AB"/>
    <w:rsid w:val="001E4C21"/>
    <w:rsid w:val="001E4D28"/>
    <w:rsid w:val="001E6DE7"/>
    <w:rsid w:val="001F0A58"/>
    <w:rsid w:val="00213B41"/>
    <w:rsid w:val="0023313A"/>
    <w:rsid w:val="00261223"/>
    <w:rsid w:val="00270183"/>
    <w:rsid w:val="002709A4"/>
    <w:rsid w:val="002737BD"/>
    <w:rsid w:val="002778DA"/>
    <w:rsid w:val="00281886"/>
    <w:rsid w:val="002A32BF"/>
    <w:rsid w:val="002D0046"/>
    <w:rsid w:val="002D7DD2"/>
    <w:rsid w:val="002E5370"/>
    <w:rsid w:val="002F0DD5"/>
    <w:rsid w:val="002F11E5"/>
    <w:rsid w:val="002F25FA"/>
    <w:rsid w:val="00300470"/>
    <w:rsid w:val="00314514"/>
    <w:rsid w:val="003252AB"/>
    <w:rsid w:val="003307C4"/>
    <w:rsid w:val="003405A7"/>
    <w:rsid w:val="003434C4"/>
    <w:rsid w:val="00343D04"/>
    <w:rsid w:val="0034509B"/>
    <w:rsid w:val="003627CE"/>
    <w:rsid w:val="00364935"/>
    <w:rsid w:val="003736DE"/>
    <w:rsid w:val="003A69DA"/>
    <w:rsid w:val="003B0A39"/>
    <w:rsid w:val="003D72F9"/>
    <w:rsid w:val="003E228F"/>
    <w:rsid w:val="003F1836"/>
    <w:rsid w:val="003F6EB3"/>
    <w:rsid w:val="00403722"/>
    <w:rsid w:val="00406B6C"/>
    <w:rsid w:val="00420B97"/>
    <w:rsid w:val="00426004"/>
    <w:rsid w:val="00437A53"/>
    <w:rsid w:val="00443192"/>
    <w:rsid w:val="0045106A"/>
    <w:rsid w:val="004764CC"/>
    <w:rsid w:val="004805E9"/>
    <w:rsid w:val="004915D7"/>
    <w:rsid w:val="004C5F37"/>
    <w:rsid w:val="004C668A"/>
    <w:rsid w:val="004E7F48"/>
    <w:rsid w:val="004F1FDC"/>
    <w:rsid w:val="005072FE"/>
    <w:rsid w:val="005107A5"/>
    <w:rsid w:val="00514022"/>
    <w:rsid w:val="005165D0"/>
    <w:rsid w:val="0052410E"/>
    <w:rsid w:val="00531996"/>
    <w:rsid w:val="0055036B"/>
    <w:rsid w:val="005652D1"/>
    <w:rsid w:val="00567F49"/>
    <w:rsid w:val="00596A86"/>
    <w:rsid w:val="005B4AA1"/>
    <w:rsid w:val="005C3C73"/>
    <w:rsid w:val="005D7F5E"/>
    <w:rsid w:val="005E09DE"/>
    <w:rsid w:val="005E2B06"/>
    <w:rsid w:val="005E5AB6"/>
    <w:rsid w:val="005F5779"/>
    <w:rsid w:val="006069CA"/>
    <w:rsid w:val="006202B6"/>
    <w:rsid w:val="00633F7A"/>
    <w:rsid w:val="00635E47"/>
    <w:rsid w:val="00637361"/>
    <w:rsid w:val="00646931"/>
    <w:rsid w:val="00672FE6"/>
    <w:rsid w:val="00676EF9"/>
    <w:rsid w:val="00696FEA"/>
    <w:rsid w:val="006A2E09"/>
    <w:rsid w:val="006B250F"/>
    <w:rsid w:val="006B6A67"/>
    <w:rsid w:val="006C52BC"/>
    <w:rsid w:val="006C5B7D"/>
    <w:rsid w:val="006E4331"/>
    <w:rsid w:val="006F2A7B"/>
    <w:rsid w:val="00703D11"/>
    <w:rsid w:val="0070525E"/>
    <w:rsid w:val="00714F8A"/>
    <w:rsid w:val="00715874"/>
    <w:rsid w:val="00727F97"/>
    <w:rsid w:val="007365B9"/>
    <w:rsid w:val="00774D44"/>
    <w:rsid w:val="007806EC"/>
    <w:rsid w:val="007C44B5"/>
    <w:rsid w:val="007E01C8"/>
    <w:rsid w:val="00814778"/>
    <w:rsid w:val="00824C95"/>
    <w:rsid w:val="00846132"/>
    <w:rsid w:val="00861515"/>
    <w:rsid w:val="00861FDD"/>
    <w:rsid w:val="008A7E3B"/>
    <w:rsid w:val="008B4C86"/>
    <w:rsid w:val="008C74B3"/>
    <w:rsid w:val="008D02B2"/>
    <w:rsid w:val="008E3BCC"/>
    <w:rsid w:val="008E5A8B"/>
    <w:rsid w:val="008F0E41"/>
    <w:rsid w:val="008F740A"/>
    <w:rsid w:val="00905A4E"/>
    <w:rsid w:val="00912FF8"/>
    <w:rsid w:val="0092350E"/>
    <w:rsid w:val="00931121"/>
    <w:rsid w:val="00933561"/>
    <w:rsid w:val="009717F8"/>
    <w:rsid w:val="009855A0"/>
    <w:rsid w:val="00993CB8"/>
    <w:rsid w:val="009A2012"/>
    <w:rsid w:val="009B2E3E"/>
    <w:rsid w:val="009B5A04"/>
    <w:rsid w:val="009D4B76"/>
    <w:rsid w:val="009E4384"/>
    <w:rsid w:val="00A12DE4"/>
    <w:rsid w:val="00A16266"/>
    <w:rsid w:val="00A32728"/>
    <w:rsid w:val="00A47FEA"/>
    <w:rsid w:val="00A61D56"/>
    <w:rsid w:val="00A73950"/>
    <w:rsid w:val="00A76364"/>
    <w:rsid w:val="00A830C6"/>
    <w:rsid w:val="00A86B7D"/>
    <w:rsid w:val="00A96613"/>
    <w:rsid w:val="00AA4EEA"/>
    <w:rsid w:val="00AB56B6"/>
    <w:rsid w:val="00AC1912"/>
    <w:rsid w:val="00AD09D2"/>
    <w:rsid w:val="00AF00FA"/>
    <w:rsid w:val="00AF259B"/>
    <w:rsid w:val="00AF7B23"/>
    <w:rsid w:val="00B14BE2"/>
    <w:rsid w:val="00B2284B"/>
    <w:rsid w:val="00B8558B"/>
    <w:rsid w:val="00BB1686"/>
    <w:rsid w:val="00BB38E7"/>
    <w:rsid w:val="00BB7508"/>
    <w:rsid w:val="00BC52ED"/>
    <w:rsid w:val="00BC5D46"/>
    <w:rsid w:val="00BD74EF"/>
    <w:rsid w:val="00BF155A"/>
    <w:rsid w:val="00BF3709"/>
    <w:rsid w:val="00BF5E20"/>
    <w:rsid w:val="00C10EAA"/>
    <w:rsid w:val="00C23596"/>
    <w:rsid w:val="00C538F4"/>
    <w:rsid w:val="00C6633A"/>
    <w:rsid w:val="00C66EC0"/>
    <w:rsid w:val="00C93F03"/>
    <w:rsid w:val="00CA6B4F"/>
    <w:rsid w:val="00CE4347"/>
    <w:rsid w:val="00D245DA"/>
    <w:rsid w:val="00D27921"/>
    <w:rsid w:val="00D357C8"/>
    <w:rsid w:val="00D76CC3"/>
    <w:rsid w:val="00DA15EB"/>
    <w:rsid w:val="00DA55A9"/>
    <w:rsid w:val="00DA656A"/>
    <w:rsid w:val="00DA7831"/>
    <w:rsid w:val="00DD594C"/>
    <w:rsid w:val="00DD70E8"/>
    <w:rsid w:val="00DE1DA9"/>
    <w:rsid w:val="00DF54A5"/>
    <w:rsid w:val="00E26FD4"/>
    <w:rsid w:val="00E41FBE"/>
    <w:rsid w:val="00E4570A"/>
    <w:rsid w:val="00E50355"/>
    <w:rsid w:val="00E53E25"/>
    <w:rsid w:val="00E64B89"/>
    <w:rsid w:val="00E6746F"/>
    <w:rsid w:val="00E96A9C"/>
    <w:rsid w:val="00EC6BFE"/>
    <w:rsid w:val="00EC7719"/>
    <w:rsid w:val="00ED143B"/>
    <w:rsid w:val="00F03899"/>
    <w:rsid w:val="00F17FEE"/>
    <w:rsid w:val="00F21787"/>
    <w:rsid w:val="00F23569"/>
    <w:rsid w:val="00F25AA5"/>
    <w:rsid w:val="00F30220"/>
    <w:rsid w:val="00F46EBE"/>
    <w:rsid w:val="00F5118D"/>
    <w:rsid w:val="00F543CE"/>
    <w:rsid w:val="00F6562A"/>
    <w:rsid w:val="00F808F0"/>
    <w:rsid w:val="00F80BB9"/>
    <w:rsid w:val="00F82E39"/>
    <w:rsid w:val="00FB33BD"/>
    <w:rsid w:val="00FC11BA"/>
    <w:rsid w:val="00FE4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46A0800"/>
  <w15:chartTrackingRefBased/>
  <w15:docId w15:val="{EE0F6E02-1AAC-42BA-998F-B3B58670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6EC0"/>
    <w:rPr>
      <w:lang w:val="en-US" w:eastAsia="en-US"/>
    </w:rPr>
  </w:style>
  <w:style w:type="paragraph" w:styleId="Heading1">
    <w:name w:val="heading 1"/>
    <w:basedOn w:val="Normal"/>
    <w:next w:val="Normal"/>
    <w:qFormat/>
    <w:pPr>
      <w:keepNext/>
      <w:outlineLvl w:val="0"/>
    </w:pPr>
    <w:rPr>
      <w:b/>
      <w:sz w:val="32"/>
    </w:rPr>
  </w:style>
  <w:style w:type="paragraph" w:styleId="Heading2">
    <w:name w:val="heading 2"/>
    <w:aliases w:val="Numbered - 2"/>
    <w:basedOn w:val="Normal"/>
    <w:next w:val="Normal"/>
    <w:qFormat/>
    <w:pPr>
      <w:keepNext/>
      <w:jc w:val="center"/>
      <w:outlineLvl w:val="1"/>
    </w:pPr>
    <w:rPr>
      <w:b/>
      <w:sz w:val="28"/>
    </w:rPr>
  </w:style>
  <w:style w:type="paragraph" w:styleId="Heading3">
    <w:name w:val="heading 3"/>
    <w:aliases w:val="Numbered - 3"/>
    <w:basedOn w:val="Normal"/>
    <w:next w:val="Normal"/>
    <w:qFormat/>
    <w:pPr>
      <w:keepNext/>
      <w:outlineLvl w:val="2"/>
    </w:pPr>
    <w:rPr>
      <w:rFonts w:ascii="Arial" w:hAnsi="Arial" w:cs="Arial"/>
      <w:b/>
      <w:sz w:val="28"/>
    </w:rPr>
  </w:style>
  <w:style w:type="paragraph" w:styleId="Heading4">
    <w:name w:val="heading 4"/>
    <w:aliases w:val="Numbered - 4"/>
    <w:basedOn w:val="Normal"/>
    <w:next w:val="Normal"/>
    <w:qFormat/>
    <w:pPr>
      <w:keepNext/>
      <w:outlineLvl w:val="3"/>
    </w:pPr>
    <w:rPr>
      <w:rFonts w:ascii="Arial" w:hAnsi="Arial" w:cs="Arial"/>
      <w:b/>
      <w:bCs/>
      <w:sz w:val="24"/>
    </w:rPr>
  </w:style>
  <w:style w:type="paragraph" w:styleId="Heading5">
    <w:name w:val="heading 5"/>
    <w:basedOn w:val="Normal"/>
    <w:next w:val="Normal"/>
    <w:qFormat/>
    <w:pPr>
      <w:keepNext/>
      <w:spacing w:after="1"/>
      <w:ind w:right="122"/>
      <w:outlineLvl w:val="4"/>
    </w:pPr>
    <w:rPr>
      <w:rFonts w:ascii="Arial" w:hAnsi="Arial" w:cs="Arial"/>
      <w:color w:val="000000"/>
      <w:sz w:val="24"/>
    </w:rPr>
  </w:style>
  <w:style w:type="paragraph" w:styleId="Heading6">
    <w:name w:val="heading 6"/>
    <w:basedOn w:val="Normal"/>
    <w:next w:val="Normal"/>
    <w:qFormat/>
    <w:pPr>
      <w:keepNext/>
      <w:outlineLvl w:val="5"/>
    </w:pPr>
    <w:rPr>
      <w:rFonts w:ascii="Arial" w:hAnsi="Arial" w:cs="Arial"/>
      <w:color w:val="000000"/>
      <w:sz w:val="24"/>
    </w:rPr>
  </w:style>
  <w:style w:type="paragraph" w:styleId="Heading7">
    <w:name w:val="heading 7"/>
    <w:basedOn w:val="Normal"/>
    <w:next w:val="Normal"/>
    <w:qFormat/>
    <w:pPr>
      <w:keepNext/>
      <w:spacing w:after="1"/>
      <w:ind w:left="122" w:right="122"/>
      <w:jc w:val="both"/>
      <w:outlineLvl w:val="6"/>
    </w:pPr>
    <w:rPr>
      <w:rFonts w:ascii="Arial" w:hAnsi="Arial" w:cs="Arial"/>
      <w:b/>
      <w:bCs/>
      <w:color w:val="000000"/>
      <w:sz w:val="24"/>
    </w:rPr>
  </w:style>
  <w:style w:type="paragraph" w:styleId="Heading8">
    <w:name w:val="heading 8"/>
    <w:basedOn w:val="Normal"/>
    <w:next w:val="Normal"/>
    <w:qFormat/>
    <w:pPr>
      <w:keepNext/>
      <w:jc w:val="both"/>
      <w:outlineLvl w:val="7"/>
    </w:pPr>
    <w:rPr>
      <w:rFonts w:ascii="Arial" w:hAnsi="Arial" w:cs="Arial"/>
      <w:b/>
      <w:bCs/>
      <w:sz w:val="24"/>
    </w:rPr>
  </w:style>
  <w:style w:type="paragraph" w:styleId="Heading9">
    <w:name w:val="heading 9"/>
    <w:basedOn w:val="Normal"/>
    <w:next w:val="Normal"/>
    <w:qFormat/>
    <w:pPr>
      <w:keepNext/>
      <w:spacing w:after="1"/>
      <w:ind w:right="122"/>
      <w:jc w:val="both"/>
      <w:outlineLvl w:val="8"/>
    </w:pPr>
    <w:rPr>
      <w:rFonts w:ascii="Arial" w:hAnsi="Arial" w:cs="Arial"/>
      <w:color w:val="00006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66"/>
      <w:u w:val="single"/>
    </w:rPr>
  </w:style>
  <w:style w:type="paragraph" w:styleId="BodyText">
    <w:name w:val="Body Text"/>
    <w:basedOn w:val="Normal"/>
    <w:rPr>
      <w:rFonts w:ascii="Arial" w:hAnsi="Arial" w:cs="Arial"/>
      <w:sz w:val="24"/>
    </w:rPr>
  </w:style>
  <w:style w:type="paragraph" w:styleId="BlockText">
    <w:name w:val="Block Text"/>
    <w:basedOn w:val="Normal"/>
    <w:pPr>
      <w:spacing w:after="1"/>
      <w:ind w:left="122" w:right="122"/>
    </w:pPr>
    <w:rPr>
      <w:rFonts w:ascii="Arial" w:hAnsi="Arial" w:cs="Arial"/>
      <w:color w:val="000000"/>
      <w:sz w:val="24"/>
    </w:rPr>
  </w:style>
  <w:style w:type="paragraph" w:styleId="BodyText2">
    <w:name w:val="Body Text 2"/>
    <w:basedOn w:val="Normal"/>
    <w:pPr>
      <w:ind w:right="122"/>
    </w:pPr>
    <w:rPr>
      <w:rFonts w:ascii="Arial" w:hAnsi="Arial" w:cs="Arial"/>
      <w:sz w:val="24"/>
    </w:rPr>
  </w:style>
  <w:style w:type="paragraph" w:styleId="BodyText3">
    <w:name w:val="Body Text 3"/>
    <w:basedOn w:val="Normal"/>
    <w:pPr>
      <w:jc w:val="both"/>
    </w:pPr>
    <w:rPr>
      <w:rFonts w:ascii="Arial" w:hAnsi="Arial" w:cs="Arial"/>
      <w:sz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lang w:val="en-GB"/>
    </w:rPr>
  </w:style>
  <w:style w:type="paragraph" w:customStyle="1" w:styleId="heading">
    <w:name w:val="heading"/>
    <w:basedOn w:val="Normal"/>
    <w:pPr>
      <w:spacing w:before="100" w:beforeAutospacing="1" w:after="100" w:afterAutospacing="1"/>
    </w:pPr>
    <w:rPr>
      <w:rFonts w:ascii="Arial Unicode MS" w:eastAsia="Arial Unicode MS" w:hAnsi="Arial Unicode MS" w:cs="Arial Unicode MS"/>
      <w:sz w:val="24"/>
      <w:szCs w:val="24"/>
      <w:lang w:val="en-GB"/>
    </w:rPr>
  </w:style>
  <w:style w:type="paragraph" w:styleId="BodyTextIndent2">
    <w:name w:val="Body Text Indent 2"/>
    <w:basedOn w:val="Normal"/>
    <w:pPr>
      <w:spacing w:line="360" w:lineRule="auto"/>
      <w:ind w:left="720" w:hanging="720"/>
      <w:jc w:val="both"/>
    </w:pPr>
    <w:rPr>
      <w:rFonts w:ascii="Arial" w:hAnsi="Arial"/>
      <w:sz w:val="24"/>
      <w:lang w:val="en-GB"/>
    </w:rPr>
  </w:style>
  <w:style w:type="paragraph" w:styleId="BodyTextIndent3">
    <w:name w:val="Body Text Indent 3"/>
    <w:basedOn w:val="Normal"/>
    <w:pPr>
      <w:tabs>
        <w:tab w:val="left" w:pos="720"/>
      </w:tabs>
      <w:ind w:left="2160" w:hanging="2160"/>
      <w:jc w:val="both"/>
    </w:pPr>
    <w:rPr>
      <w:rFonts w:ascii="Arial" w:hAnsi="Arial"/>
      <w:sz w:val="24"/>
      <w:lang w:val="en-GB"/>
    </w:rPr>
  </w:style>
  <w:style w:type="character" w:styleId="Strong">
    <w:name w:val="Strong"/>
    <w:qFormat/>
    <w:rPr>
      <w:b/>
      <w:bCs/>
    </w:rPr>
  </w:style>
  <w:style w:type="character" w:styleId="FollowedHyperlink">
    <w:name w:val="FollowedHyperlink"/>
    <w:rPr>
      <w:color w:val="800080"/>
      <w:u w:val="single"/>
    </w:rPr>
  </w:style>
  <w:style w:type="paragraph" w:styleId="BalloonText">
    <w:name w:val="Balloon Text"/>
    <w:basedOn w:val="Normal"/>
    <w:semiHidden/>
    <w:rsid w:val="00F5118D"/>
    <w:rPr>
      <w:rFonts w:ascii="Tahoma" w:hAnsi="Tahoma" w:cs="Tahoma"/>
      <w:sz w:val="16"/>
      <w:szCs w:val="16"/>
    </w:rPr>
  </w:style>
  <w:style w:type="table" w:styleId="TableGrid">
    <w:name w:val="Table Grid"/>
    <w:basedOn w:val="TableNormal"/>
    <w:uiPriority w:val="39"/>
    <w:rsid w:val="003B0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633A"/>
    <w:pPr>
      <w:autoSpaceDE w:val="0"/>
      <w:autoSpaceDN w:val="0"/>
      <w:adjustRightInd w:val="0"/>
    </w:pPr>
    <w:rPr>
      <w:rFonts w:ascii="Wingdings" w:hAnsi="Wingdings" w:cs="Wingdings"/>
      <w:color w:val="000000"/>
      <w:sz w:val="24"/>
      <w:szCs w:val="24"/>
    </w:rPr>
  </w:style>
  <w:style w:type="paragraph" w:styleId="ListParagraph">
    <w:name w:val="List Paragraph"/>
    <w:basedOn w:val="Normal"/>
    <w:uiPriority w:val="34"/>
    <w:qFormat/>
    <w:rsid w:val="00056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3663">
      <w:bodyDiv w:val="1"/>
      <w:marLeft w:val="0"/>
      <w:marRight w:val="0"/>
      <w:marTop w:val="0"/>
      <w:marBottom w:val="0"/>
      <w:divBdr>
        <w:top w:val="none" w:sz="0" w:space="0" w:color="auto"/>
        <w:left w:val="none" w:sz="0" w:space="0" w:color="auto"/>
        <w:bottom w:val="none" w:sz="0" w:space="0" w:color="auto"/>
        <w:right w:val="none" w:sz="0" w:space="0" w:color="auto"/>
      </w:divBdr>
    </w:div>
    <w:div w:id="512646261">
      <w:bodyDiv w:val="1"/>
      <w:marLeft w:val="0"/>
      <w:marRight w:val="0"/>
      <w:marTop w:val="0"/>
      <w:marBottom w:val="0"/>
      <w:divBdr>
        <w:top w:val="none" w:sz="0" w:space="0" w:color="auto"/>
        <w:left w:val="none" w:sz="0" w:space="0" w:color="auto"/>
        <w:bottom w:val="none" w:sz="0" w:space="0" w:color="auto"/>
        <w:right w:val="none" w:sz="0" w:space="0" w:color="auto"/>
      </w:divBdr>
      <w:divsChild>
        <w:div w:id="1645626243">
          <w:marLeft w:val="0"/>
          <w:marRight w:val="0"/>
          <w:marTop w:val="0"/>
          <w:marBottom w:val="0"/>
          <w:divBdr>
            <w:top w:val="none" w:sz="0" w:space="0" w:color="auto"/>
            <w:left w:val="none" w:sz="0" w:space="0" w:color="auto"/>
            <w:bottom w:val="none" w:sz="0" w:space="0" w:color="auto"/>
            <w:right w:val="none" w:sz="0" w:space="0" w:color="auto"/>
          </w:divBdr>
        </w:div>
      </w:divsChild>
    </w:div>
    <w:div w:id="940644121">
      <w:bodyDiv w:val="1"/>
      <w:marLeft w:val="0"/>
      <w:marRight w:val="0"/>
      <w:marTop w:val="0"/>
      <w:marBottom w:val="0"/>
      <w:divBdr>
        <w:top w:val="none" w:sz="0" w:space="0" w:color="auto"/>
        <w:left w:val="none" w:sz="0" w:space="0" w:color="auto"/>
        <w:bottom w:val="none" w:sz="0" w:space="0" w:color="auto"/>
        <w:right w:val="none" w:sz="0" w:space="0" w:color="auto"/>
      </w:divBdr>
    </w:div>
    <w:div w:id="101445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invoicing-and-taking-payment-from-customers/invoices-what-they-must-inclu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arlyyearsfinance@norfolk.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873A9-C415-4FDD-B679-ECC84B11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9</Pages>
  <Words>2863</Words>
  <Characters>16322</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Thetford Education Action Zone</vt:lpstr>
    </vt:vector>
  </TitlesOfParts>
  <Company>Education</Company>
  <LinksUpToDate>false</LinksUpToDate>
  <CharactersWithSpaces>19147</CharactersWithSpaces>
  <SharedDoc>false</SharedDoc>
  <HLinks>
    <vt:vector size="6" baseType="variant">
      <vt:variant>
        <vt:i4>6553613</vt:i4>
      </vt:variant>
      <vt:variant>
        <vt:i4>0</vt:i4>
      </vt:variant>
      <vt:variant>
        <vt:i4>0</vt:i4>
      </vt:variant>
      <vt:variant>
        <vt:i4>5</vt:i4>
      </vt:variant>
      <vt:variant>
        <vt:lpwstr>mailto:earlyyearsfinance@norfolk.gov.uk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Finance</dc:title>
  <dc:subject/>
  <dc:creator>Education</dc:creator>
  <cp:keywords/>
  <dc:description/>
  <cp:lastModifiedBy>Su Rushbrook</cp:lastModifiedBy>
  <cp:revision>18</cp:revision>
  <cp:lastPrinted>2014-08-22T07:26:00Z</cp:lastPrinted>
  <dcterms:created xsi:type="dcterms:W3CDTF">2017-05-03T07:41:00Z</dcterms:created>
  <dcterms:modified xsi:type="dcterms:W3CDTF">2024-02-28T07:07:00Z</dcterms:modified>
</cp:coreProperties>
</file>