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A2E9" w14:textId="16AC7747" w:rsidR="00912FF8" w:rsidRPr="008E4723" w:rsidRDefault="002737BD" w:rsidP="00912FF8">
      <w:pPr>
        <w:autoSpaceDE w:val="0"/>
        <w:autoSpaceDN w:val="0"/>
        <w:adjustRightInd w:val="0"/>
        <w:jc w:val="both"/>
        <w:rPr>
          <w:rFonts w:ascii="Segoe UI" w:hAnsi="Segoe UI" w:cs="Segoe UI"/>
          <w:sz w:val="24"/>
          <w:szCs w:val="24"/>
          <w:lang w:eastAsia="en-GB"/>
        </w:rPr>
      </w:pPr>
      <w:r w:rsidRPr="008E4723">
        <w:rPr>
          <w:rFonts w:ascii="Segoe UI" w:hAnsi="Segoe UI" w:cs="Segoe UI"/>
          <w:sz w:val="24"/>
          <w:szCs w:val="24"/>
          <w:lang w:eastAsia="en-GB"/>
        </w:rPr>
        <w:t>All</w:t>
      </w:r>
      <w:r w:rsidR="00912FF8" w:rsidRPr="008E4723">
        <w:rPr>
          <w:rFonts w:ascii="Segoe UI" w:hAnsi="Segoe UI" w:cs="Segoe UI"/>
          <w:sz w:val="24"/>
          <w:szCs w:val="24"/>
          <w:lang w:eastAsia="en-GB"/>
        </w:rPr>
        <w:t xml:space="preserve"> parent/carer policies and procedures should be available to share with </w:t>
      </w:r>
      <w:r w:rsidR="008E1687">
        <w:rPr>
          <w:rFonts w:ascii="Segoe UI" w:hAnsi="Segoe UI" w:cs="Segoe UI"/>
          <w:sz w:val="24"/>
          <w:szCs w:val="24"/>
          <w:lang w:eastAsia="en-GB"/>
        </w:rPr>
        <w:t>families</w:t>
      </w:r>
      <w:r w:rsidR="00912FF8" w:rsidRPr="008E4723">
        <w:rPr>
          <w:rFonts w:ascii="Segoe UI" w:hAnsi="Segoe UI" w:cs="Segoe UI"/>
          <w:sz w:val="24"/>
          <w:szCs w:val="24"/>
          <w:lang w:eastAsia="en-GB"/>
        </w:rPr>
        <w:t xml:space="preserve"> so that they can make an informed decision about their childcare arrangements.</w:t>
      </w:r>
    </w:p>
    <w:p w14:paraId="5D0A830F" w14:textId="77777777" w:rsidR="00912FF8" w:rsidRPr="008E4723" w:rsidRDefault="00912FF8" w:rsidP="00912FF8">
      <w:pPr>
        <w:autoSpaceDE w:val="0"/>
        <w:autoSpaceDN w:val="0"/>
        <w:adjustRightInd w:val="0"/>
        <w:jc w:val="both"/>
        <w:rPr>
          <w:rFonts w:ascii="Segoe UI" w:hAnsi="Segoe UI" w:cs="Segoe UI"/>
          <w:sz w:val="24"/>
          <w:szCs w:val="24"/>
          <w:lang w:eastAsia="en-GB"/>
        </w:rPr>
      </w:pPr>
    </w:p>
    <w:p w14:paraId="7752BC0D" w14:textId="77777777" w:rsidR="00912FF8" w:rsidRPr="008E4723" w:rsidRDefault="00912FF8" w:rsidP="00912FF8">
      <w:pPr>
        <w:autoSpaceDE w:val="0"/>
        <w:autoSpaceDN w:val="0"/>
        <w:adjustRightInd w:val="0"/>
        <w:jc w:val="both"/>
        <w:rPr>
          <w:rFonts w:ascii="Segoe UI" w:hAnsi="Segoe UI" w:cs="Segoe UI"/>
          <w:sz w:val="24"/>
          <w:szCs w:val="24"/>
          <w:lang w:eastAsia="en-GB"/>
        </w:rPr>
      </w:pPr>
      <w:r w:rsidRPr="008E4723">
        <w:rPr>
          <w:rFonts w:ascii="Segoe UI" w:hAnsi="Segoe UI" w:cs="Segoe UI"/>
          <w:sz w:val="24"/>
          <w:szCs w:val="24"/>
          <w:lang w:eastAsia="en-GB"/>
        </w:rPr>
        <w:t>It is good practice to ensure these documents are available in a typed format and include a version date/number and review date.</w:t>
      </w:r>
    </w:p>
    <w:p w14:paraId="3C052440" w14:textId="77777777" w:rsidR="00912FF8" w:rsidRPr="008E4723" w:rsidRDefault="00912FF8" w:rsidP="00912FF8">
      <w:pPr>
        <w:autoSpaceDE w:val="0"/>
        <w:autoSpaceDN w:val="0"/>
        <w:adjustRightInd w:val="0"/>
        <w:jc w:val="both"/>
        <w:rPr>
          <w:rFonts w:ascii="Segoe UI" w:hAnsi="Segoe UI" w:cs="Segoe UI"/>
          <w:sz w:val="24"/>
          <w:szCs w:val="24"/>
          <w:lang w:eastAsia="en-GB"/>
        </w:rPr>
      </w:pPr>
    </w:p>
    <w:p w14:paraId="0060FB51" w14:textId="23150070" w:rsidR="00AE3C89" w:rsidRDefault="00912FF8" w:rsidP="00AE3C89">
      <w:pPr>
        <w:jc w:val="both"/>
        <w:rPr>
          <w:rFonts w:ascii="Segoe UI" w:hAnsi="Segoe UI" w:cs="Segoe UI"/>
          <w:sz w:val="24"/>
          <w:szCs w:val="24"/>
        </w:rPr>
      </w:pPr>
      <w:r w:rsidRPr="008E4723">
        <w:rPr>
          <w:rFonts w:ascii="Segoe UI" w:hAnsi="Segoe UI" w:cs="Segoe UI"/>
          <w:sz w:val="24"/>
          <w:szCs w:val="24"/>
        </w:rPr>
        <w:t xml:space="preserve">A </w:t>
      </w:r>
      <w:r w:rsidR="002737BD" w:rsidRPr="008E4723">
        <w:rPr>
          <w:rFonts w:ascii="Segoe UI" w:hAnsi="Segoe UI" w:cs="Segoe UI"/>
          <w:sz w:val="24"/>
          <w:szCs w:val="24"/>
        </w:rPr>
        <w:t>C</w:t>
      </w:r>
      <w:r w:rsidRPr="008E4723">
        <w:rPr>
          <w:rFonts w:ascii="Segoe UI" w:hAnsi="Segoe UI" w:cs="Segoe UI"/>
          <w:sz w:val="24"/>
          <w:szCs w:val="24"/>
        </w:rPr>
        <w:t xml:space="preserve">harging </w:t>
      </w:r>
      <w:r w:rsidR="002737BD" w:rsidRPr="008E4723">
        <w:rPr>
          <w:rFonts w:ascii="Segoe UI" w:hAnsi="Segoe UI" w:cs="Segoe UI"/>
          <w:sz w:val="24"/>
          <w:szCs w:val="24"/>
        </w:rPr>
        <w:t>P</w:t>
      </w:r>
      <w:r w:rsidRPr="008E4723">
        <w:rPr>
          <w:rFonts w:ascii="Segoe UI" w:hAnsi="Segoe UI" w:cs="Segoe UI"/>
          <w:sz w:val="24"/>
          <w:szCs w:val="24"/>
        </w:rPr>
        <w:t xml:space="preserve">olicy </w:t>
      </w:r>
      <w:r w:rsidR="00AE3C89" w:rsidRPr="001A08F7">
        <w:rPr>
          <w:rFonts w:ascii="Segoe UI" w:hAnsi="Segoe UI" w:cs="Segoe UI"/>
          <w:sz w:val="24"/>
          <w:szCs w:val="24"/>
        </w:rPr>
        <w:t xml:space="preserve">must be submitted with other documentation </w:t>
      </w:r>
      <w:r w:rsidR="00AE3C89">
        <w:rPr>
          <w:rFonts w:ascii="Segoe UI" w:hAnsi="Segoe UI" w:cs="Segoe UI"/>
          <w:sz w:val="24"/>
          <w:szCs w:val="24"/>
        </w:rPr>
        <w:t xml:space="preserve">for a provider to become an Approved Provider </w:t>
      </w:r>
      <w:r w:rsidR="00AE3C89" w:rsidRPr="001A08F7">
        <w:rPr>
          <w:rFonts w:ascii="Segoe UI" w:hAnsi="Segoe UI" w:cs="Segoe UI"/>
          <w:sz w:val="24"/>
          <w:szCs w:val="24"/>
        </w:rPr>
        <w:t>to offer Early Education</w:t>
      </w:r>
      <w:r w:rsidR="00AE3C89">
        <w:rPr>
          <w:rFonts w:ascii="Segoe UI" w:hAnsi="Segoe UI" w:cs="Segoe UI"/>
          <w:sz w:val="24"/>
          <w:szCs w:val="24"/>
        </w:rPr>
        <w:t>.</w:t>
      </w:r>
      <w:r w:rsidR="00AE3C89" w:rsidRPr="001A08F7">
        <w:rPr>
          <w:rFonts w:ascii="Segoe UI" w:hAnsi="Segoe UI" w:cs="Segoe UI"/>
          <w:sz w:val="24"/>
          <w:szCs w:val="24"/>
        </w:rPr>
        <w:t xml:space="preserve">  A provider may choose to combine policies for Early Education to reduce the admin burden, and therefore we expect the requirements to be stated in at least one policy which is written for and shared with families.</w:t>
      </w:r>
    </w:p>
    <w:p w14:paraId="2C587CBC" w14:textId="482157CF" w:rsidR="00645E5F" w:rsidRDefault="00645E5F" w:rsidP="00AE3C89">
      <w:pPr>
        <w:jc w:val="both"/>
        <w:rPr>
          <w:rFonts w:ascii="Segoe UI" w:hAnsi="Segoe UI" w:cs="Segoe UI"/>
          <w:sz w:val="24"/>
          <w:szCs w:val="24"/>
        </w:rPr>
      </w:pPr>
    </w:p>
    <w:p w14:paraId="0C6C88BF" w14:textId="78E4CE90" w:rsidR="00645E5F" w:rsidRDefault="006E50C0" w:rsidP="00AE3C89">
      <w:pPr>
        <w:jc w:val="both"/>
        <w:rPr>
          <w:rFonts w:ascii="Segoe UI" w:hAnsi="Segoe UI" w:cs="Segoe UI"/>
          <w:sz w:val="24"/>
          <w:szCs w:val="24"/>
        </w:rPr>
      </w:pPr>
      <w:r w:rsidRPr="00CE17C2">
        <w:rPr>
          <w:rFonts w:ascii="Segoe UI" w:hAnsi="Segoe UI" w:cs="Segoe UI"/>
          <w:b/>
          <w:bCs/>
          <w:noProof/>
          <w:sz w:val="24"/>
          <w:szCs w:val="24"/>
        </w:rPr>
        <mc:AlternateContent>
          <mc:Choice Requires="wps">
            <w:drawing>
              <wp:anchor distT="0" distB="0" distL="114300" distR="114300" simplePos="0" relativeHeight="251670528" behindDoc="1" locked="0" layoutInCell="1" allowOverlap="1" wp14:anchorId="7F2165AF" wp14:editId="6DFE591F">
                <wp:simplePos x="0" y="0"/>
                <wp:positionH relativeFrom="margin">
                  <wp:align>left</wp:align>
                </wp:positionH>
                <wp:positionV relativeFrom="paragraph">
                  <wp:posOffset>19685</wp:posOffset>
                </wp:positionV>
                <wp:extent cx="6743700" cy="4619625"/>
                <wp:effectExtent l="19050" t="19050" r="19050" b="28575"/>
                <wp:wrapNone/>
                <wp:docPr id="2125125742" name="Rectangle: Rounded Corners 1"/>
                <wp:cNvGraphicFramePr/>
                <a:graphic xmlns:a="http://schemas.openxmlformats.org/drawingml/2006/main">
                  <a:graphicData uri="http://schemas.microsoft.com/office/word/2010/wordprocessingShape">
                    <wps:wsp>
                      <wps:cNvSpPr/>
                      <wps:spPr>
                        <a:xfrm>
                          <a:off x="381000" y="4000500"/>
                          <a:ext cx="6743700" cy="4619625"/>
                        </a:xfrm>
                        <a:prstGeom prst="roundRect">
                          <a:avLst>
                            <a:gd name="adj" fmla="val 7389"/>
                          </a:avLst>
                        </a:prstGeom>
                        <a:ln w="28575">
                          <a:solidFill>
                            <a:srgbClr val="C00000"/>
                          </a:solidFill>
                        </a:ln>
                      </wps:spPr>
                      <wps:style>
                        <a:lnRef idx="2">
                          <a:schemeClr val="dk1"/>
                        </a:lnRef>
                        <a:fillRef idx="1">
                          <a:schemeClr val="lt1"/>
                        </a:fillRef>
                        <a:effectRef idx="0">
                          <a:schemeClr val="dk1"/>
                        </a:effectRef>
                        <a:fontRef idx="minor">
                          <a:schemeClr val="dk1"/>
                        </a:fontRef>
                      </wps:style>
                      <wps:txbx>
                        <w:txbxContent>
                          <w:p w14:paraId="33F8FB72" w14:textId="757441B1" w:rsidR="00645E5F" w:rsidRPr="00CE17C2" w:rsidRDefault="00645E5F" w:rsidP="00645E5F">
                            <w:pPr>
                              <w:ind w:left="851"/>
                              <w:rPr>
                                <w:rFonts w:ascii="Segoe UI" w:hAnsi="Segoe UI" w:cs="Segoe UI"/>
                                <w:b/>
                                <w:bCs/>
                                <w:sz w:val="24"/>
                                <w:szCs w:val="24"/>
                              </w:rPr>
                            </w:pPr>
                            <w:r w:rsidRPr="00CE17C2">
                              <w:rPr>
                                <w:rFonts w:ascii="Segoe UI" w:hAnsi="Segoe UI" w:cs="Segoe UI"/>
                                <w:b/>
                                <w:bCs/>
                                <w:sz w:val="24"/>
                                <w:szCs w:val="24"/>
                              </w:rPr>
                              <w:t xml:space="preserve">Your </w:t>
                            </w:r>
                            <w:r w:rsidR="001E1D3F">
                              <w:rPr>
                                <w:rFonts w:ascii="Segoe UI" w:hAnsi="Segoe UI" w:cs="Segoe UI"/>
                                <w:b/>
                                <w:bCs/>
                                <w:sz w:val="24"/>
                                <w:szCs w:val="24"/>
                              </w:rPr>
                              <w:t>Charging</w:t>
                            </w:r>
                            <w:r>
                              <w:rPr>
                                <w:rFonts w:ascii="Segoe UI" w:hAnsi="Segoe UI" w:cs="Segoe UI"/>
                                <w:b/>
                                <w:bCs/>
                                <w:sz w:val="24"/>
                                <w:szCs w:val="24"/>
                              </w:rPr>
                              <w:t xml:space="preserve"> Policy</w:t>
                            </w:r>
                          </w:p>
                          <w:p w14:paraId="71D326A4" w14:textId="77777777" w:rsidR="00645E5F" w:rsidRPr="00164CCE" w:rsidRDefault="00645E5F" w:rsidP="00645E5F">
                            <w:pPr>
                              <w:tabs>
                                <w:tab w:val="left" w:pos="851"/>
                              </w:tabs>
                              <w:autoSpaceDE w:val="0"/>
                              <w:autoSpaceDN w:val="0"/>
                              <w:adjustRightInd w:val="0"/>
                              <w:ind w:left="851"/>
                              <w:jc w:val="both"/>
                              <w:rPr>
                                <w:rFonts w:ascii="Segoe UI" w:hAnsi="Segoe UI" w:cs="Segoe UI"/>
                                <w:sz w:val="12"/>
                                <w:szCs w:val="12"/>
                              </w:rPr>
                            </w:pPr>
                          </w:p>
                          <w:p w14:paraId="2229D30D" w14:textId="321A498E" w:rsidR="00C80F24" w:rsidRPr="008E4723" w:rsidRDefault="00645E5F" w:rsidP="00A44F4C">
                            <w:pPr>
                              <w:jc w:val="both"/>
                              <w:rPr>
                                <w:rFonts w:ascii="Segoe UI" w:hAnsi="Segoe UI" w:cs="Segoe UI"/>
                                <w:sz w:val="24"/>
                                <w:szCs w:val="24"/>
                              </w:rPr>
                            </w:pPr>
                            <w:r w:rsidRPr="00B05D26">
                              <w:rPr>
                                <w:rFonts w:ascii="Segoe UI" w:hAnsi="Segoe UI" w:cs="Segoe UI"/>
                                <w:sz w:val="24"/>
                                <w:szCs w:val="24"/>
                              </w:rPr>
                              <w:t>Your setting is unique</w:t>
                            </w:r>
                            <w:r>
                              <w:rPr>
                                <w:rFonts w:ascii="Segoe UI" w:hAnsi="Segoe UI" w:cs="Segoe UI"/>
                                <w:sz w:val="24"/>
                                <w:szCs w:val="24"/>
                              </w:rPr>
                              <w:t xml:space="preserve">, your </w:t>
                            </w:r>
                            <w:r w:rsidR="00E44027">
                              <w:rPr>
                                <w:rFonts w:ascii="Segoe UI" w:hAnsi="Segoe UI" w:cs="Segoe UI"/>
                                <w:sz w:val="24"/>
                                <w:szCs w:val="24"/>
                              </w:rPr>
                              <w:t xml:space="preserve">Charging </w:t>
                            </w:r>
                            <w:r>
                              <w:rPr>
                                <w:rFonts w:ascii="Segoe UI" w:hAnsi="Segoe UI" w:cs="Segoe UI"/>
                                <w:sz w:val="24"/>
                                <w:szCs w:val="24"/>
                              </w:rPr>
                              <w:t xml:space="preserve">Policy </w:t>
                            </w:r>
                            <w:r w:rsidR="00C80F24" w:rsidRPr="008E4723">
                              <w:rPr>
                                <w:rFonts w:ascii="Segoe UI" w:hAnsi="Segoe UI" w:cs="Segoe UI"/>
                                <w:sz w:val="24"/>
                                <w:szCs w:val="24"/>
                              </w:rPr>
                              <w:t xml:space="preserve">must </w:t>
                            </w:r>
                            <w:r w:rsidR="006C4B85">
                              <w:rPr>
                                <w:rFonts w:ascii="Segoe UI" w:hAnsi="Segoe UI" w:cs="Segoe UI"/>
                                <w:sz w:val="24"/>
                                <w:szCs w:val="24"/>
                              </w:rPr>
                              <w:t>c</w:t>
                            </w:r>
                            <w:r w:rsidR="00C80F24" w:rsidRPr="008E4723">
                              <w:rPr>
                                <w:rFonts w:ascii="Segoe UI" w:hAnsi="Segoe UI" w:cs="Segoe UI"/>
                                <w:sz w:val="24"/>
                                <w:szCs w:val="24"/>
                              </w:rPr>
                              <w:t>learly explain</w:t>
                            </w:r>
                            <w:r w:rsidR="006C4B85">
                              <w:rPr>
                                <w:rFonts w:ascii="Segoe UI" w:hAnsi="Segoe UI" w:cs="Segoe UI"/>
                                <w:sz w:val="24"/>
                                <w:szCs w:val="24"/>
                              </w:rPr>
                              <w:t xml:space="preserve"> your </w:t>
                            </w:r>
                            <w:r w:rsidR="006E50C0">
                              <w:rPr>
                                <w:rFonts w:ascii="Segoe UI" w:hAnsi="Segoe UI" w:cs="Segoe UI"/>
                                <w:sz w:val="24"/>
                                <w:szCs w:val="24"/>
                              </w:rPr>
                              <w:t xml:space="preserve">fees </w:t>
                            </w:r>
                            <w:r w:rsidR="00C80F24" w:rsidRPr="008E4723">
                              <w:rPr>
                                <w:rFonts w:ascii="Segoe UI" w:hAnsi="Segoe UI" w:cs="Segoe UI"/>
                                <w:sz w:val="24"/>
                                <w:szCs w:val="24"/>
                              </w:rPr>
                              <w:t>so that parents/carers are aware when they will occur and will be applied.  It is important that –</w:t>
                            </w:r>
                          </w:p>
                          <w:p w14:paraId="39925571" w14:textId="77777777" w:rsidR="00C80F24" w:rsidRPr="006E50C0" w:rsidRDefault="00C80F24" w:rsidP="006E50C0">
                            <w:pPr>
                              <w:pStyle w:val="ListParagraph"/>
                              <w:numPr>
                                <w:ilvl w:val="0"/>
                                <w:numId w:val="21"/>
                              </w:numPr>
                              <w:jc w:val="both"/>
                              <w:rPr>
                                <w:rFonts w:ascii="Segoe UI" w:hAnsi="Segoe UI" w:cs="Segoe UI"/>
                                <w:sz w:val="24"/>
                                <w:szCs w:val="24"/>
                              </w:rPr>
                            </w:pPr>
                            <w:r w:rsidRPr="006E50C0">
                              <w:rPr>
                                <w:rFonts w:ascii="Segoe UI" w:hAnsi="Segoe UI" w:cs="Segoe UI"/>
                                <w:sz w:val="24"/>
                                <w:szCs w:val="24"/>
                              </w:rPr>
                              <w:t>there is consistency when charging</w:t>
                            </w:r>
                          </w:p>
                          <w:p w14:paraId="3DE4A0F9" w14:textId="77777777" w:rsidR="00C80F24" w:rsidRPr="006E50C0" w:rsidRDefault="00C80F24" w:rsidP="006E50C0">
                            <w:pPr>
                              <w:pStyle w:val="ListParagraph"/>
                              <w:numPr>
                                <w:ilvl w:val="0"/>
                                <w:numId w:val="21"/>
                              </w:numPr>
                              <w:jc w:val="both"/>
                              <w:rPr>
                                <w:rFonts w:ascii="Segoe UI" w:hAnsi="Segoe UI" w:cs="Segoe UI"/>
                                <w:sz w:val="24"/>
                                <w:szCs w:val="24"/>
                              </w:rPr>
                            </w:pPr>
                            <w:r w:rsidRPr="006E50C0">
                              <w:rPr>
                                <w:rFonts w:ascii="Segoe UI" w:hAnsi="Segoe UI" w:cs="Segoe UI"/>
                                <w:sz w:val="24"/>
                                <w:szCs w:val="24"/>
                              </w:rPr>
                              <w:t>the policy withstands challenge</w:t>
                            </w:r>
                          </w:p>
                          <w:p w14:paraId="070050E5" w14:textId="77777777" w:rsidR="00C80F24" w:rsidRPr="006E50C0" w:rsidRDefault="00C80F24" w:rsidP="006E50C0">
                            <w:pPr>
                              <w:pStyle w:val="ListParagraph"/>
                              <w:numPr>
                                <w:ilvl w:val="0"/>
                                <w:numId w:val="21"/>
                              </w:numPr>
                              <w:jc w:val="both"/>
                              <w:rPr>
                                <w:rFonts w:ascii="Segoe UI" w:hAnsi="Segoe UI" w:cs="Segoe UI"/>
                                <w:sz w:val="24"/>
                                <w:szCs w:val="24"/>
                              </w:rPr>
                            </w:pPr>
                            <w:r w:rsidRPr="006E50C0">
                              <w:rPr>
                                <w:rFonts w:ascii="Segoe UI" w:hAnsi="Segoe UI" w:cs="Segoe UI"/>
                                <w:sz w:val="24"/>
                                <w:szCs w:val="24"/>
                              </w:rPr>
                              <w:t>avoids misunderstanding</w:t>
                            </w:r>
                          </w:p>
                          <w:p w14:paraId="322C0BE7" w14:textId="77777777" w:rsidR="00C80F24" w:rsidRPr="006E50C0" w:rsidRDefault="00C80F24" w:rsidP="006E50C0">
                            <w:pPr>
                              <w:pStyle w:val="ListParagraph"/>
                              <w:numPr>
                                <w:ilvl w:val="0"/>
                                <w:numId w:val="21"/>
                              </w:numPr>
                              <w:jc w:val="both"/>
                              <w:rPr>
                                <w:rFonts w:ascii="Segoe UI" w:hAnsi="Segoe UI" w:cs="Segoe UI"/>
                                <w:sz w:val="24"/>
                                <w:szCs w:val="24"/>
                              </w:rPr>
                            </w:pPr>
                            <w:r w:rsidRPr="006E50C0">
                              <w:rPr>
                                <w:rFonts w:ascii="Segoe UI" w:hAnsi="Segoe UI" w:cs="Segoe UI"/>
                                <w:sz w:val="24"/>
                                <w:szCs w:val="24"/>
                              </w:rPr>
                              <w:t>the administrative burden is considered when implementing the fee structure</w:t>
                            </w:r>
                          </w:p>
                          <w:p w14:paraId="3D08743C" w14:textId="77777777" w:rsidR="006E50C0" w:rsidRDefault="006E50C0" w:rsidP="00A44F4C">
                            <w:pPr>
                              <w:rPr>
                                <w:rFonts w:ascii="Segoe UI" w:hAnsi="Segoe UI" w:cs="Segoe UI"/>
                                <w:sz w:val="24"/>
                                <w:szCs w:val="24"/>
                              </w:rPr>
                            </w:pPr>
                          </w:p>
                          <w:p w14:paraId="66032559" w14:textId="46820204" w:rsidR="006E50C0" w:rsidRDefault="00BD4293" w:rsidP="00A44F4C">
                            <w:pPr>
                              <w:rPr>
                                <w:rFonts w:ascii="Segoe UI" w:hAnsi="Segoe UI" w:cs="Segoe UI"/>
                                <w:sz w:val="24"/>
                                <w:szCs w:val="24"/>
                              </w:rPr>
                            </w:pPr>
                            <w:r>
                              <w:rPr>
                                <w:rFonts w:ascii="Segoe UI" w:hAnsi="Segoe UI" w:cs="Segoe UI"/>
                                <w:sz w:val="24"/>
                                <w:szCs w:val="24"/>
                              </w:rPr>
                              <w:t xml:space="preserve">The policy </w:t>
                            </w:r>
                            <w:r w:rsidR="00B1369F" w:rsidRPr="008E4723">
                              <w:rPr>
                                <w:rFonts w:ascii="Segoe UI" w:hAnsi="Segoe UI" w:cs="Segoe UI"/>
                                <w:sz w:val="24"/>
                                <w:szCs w:val="24"/>
                              </w:rPr>
                              <w:t xml:space="preserve">must </w:t>
                            </w:r>
                            <w:r>
                              <w:rPr>
                                <w:rFonts w:ascii="Segoe UI" w:hAnsi="Segoe UI" w:cs="Segoe UI"/>
                                <w:sz w:val="24"/>
                                <w:szCs w:val="24"/>
                              </w:rPr>
                              <w:t xml:space="preserve">also </w:t>
                            </w:r>
                            <w:r w:rsidR="00B1369F" w:rsidRPr="008E4723">
                              <w:rPr>
                                <w:rFonts w:ascii="Segoe UI" w:hAnsi="Segoe UI" w:cs="Segoe UI"/>
                                <w:sz w:val="24"/>
                                <w:szCs w:val="24"/>
                              </w:rPr>
                              <w:t>meet the obligations of consumer law</w:t>
                            </w:r>
                            <w:r>
                              <w:rPr>
                                <w:rFonts w:ascii="Segoe UI" w:hAnsi="Segoe UI" w:cs="Segoe UI"/>
                                <w:sz w:val="24"/>
                                <w:szCs w:val="24"/>
                              </w:rPr>
                              <w:t>.</w:t>
                            </w:r>
                          </w:p>
                          <w:p w14:paraId="428C3413" w14:textId="77777777" w:rsidR="00BD4293" w:rsidRDefault="00BD4293" w:rsidP="00A44F4C">
                            <w:pPr>
                              <w:rPr>
                                <w:rFonts w:ascii="Segoe UI" w:hAnsi="Segoe UI" w:cs="Segoe UI"/>
                                <w:sz w:val="24"/>
                                <w:szCs w:val="24"/>
                              </w:rPr>
                            </w:pPr>
                          </w:p>
                          <w:p w14:paraId="6BEB7152" w14:textId="55BED8D6" w:rsidR="00645E5F" w:rsidRDefault="00645E5F" w:rsidP="00A44F4C">
                            <w:pPr>
                              <w:rPr>
                                <w:rFonts w:ascii="Segoe UI" w:hAnsi="Segoe UI" w:cs="Segoe UI"/>
                                <w:sz w:val="24"/>
                                <w:szCs w:val="24"/>
                              </w:rPr>
                            </w:pPr>
                            <w:r>
                              <w:rPr>
                                <w:rFonts w:ascii="Segoe UI" w:hAnsi="Segoe UI" w:cs="Segoe UI"/>
                                <w:sz w:val="24"/>
                                <w:szCs w:val="24"/>
                              </w:rPr>
                              <w:t>For your Funding Agreement Documentation, y</w:t>
                            </w:r>
                            <w:r w:rsidRPr="00B05D26">
                              <w:rPr>
                                <w:rFonts w:ascii="Segoe UI" w:hAnsi="Segoe UI" w:cs="Segoe UI"/>
                                <w:sz w:val="24"/>
                                <w:szCs w:val="24"/>
                              </w:rPr>
                              <w:t xml:space="preserve">our </w:t>
                            </w:r>
                            <w:r w:rsidR="000C395B">
                              <w:rPr>
                                <w:rFonts w:ascii="Segoe UI" w:hAnsi="Segoe UI" w:cs="Segoe UI"/>
                                <w:sz w:val="24"/>
                                <w:szCs w:val="24"/>
                              </w:rPr>
                              <w:t>Charging</w:t>
                            </w:r>
                            <w:r w:rsidRPr="00B05D26">
                              <w:rPr>
                                <w:rFonts w:ascii="Segoe UI" w:hAnsi="Segoe UI" w:cs="Segoe UI"/>
                                <w:sz w:val="24"/>
                                <w:szCs w:val="24"/>
                              </w:rPr>
                              <w:t xml:space="preserve"> Policy must clearly articulate compliance to the Statutory Guidance and Funding Agreement in relation to</w:t>
                            </w:r>
                            <w:r>
                              <w:rPr>
                                <w:rFonts w:ascii="Segoe UI" w:hAnsi="Segoe UI" w:cs="Segoe UI"/>
                                <w:sz w:val="24"/>
                                <w:szCs w:val="24"/>
                              </w:rPr>
                              <w:t xml:space="preserve"> the funded entitlements</w:t>
                            </w:r>
                            <w:r w:rsidRPr="00B05D26">
                              <w:rPr>
                                <w:rFonts w:ascii="Segoe UI" w:hAnsi="Segoe UI" w:cs="Segoe UI"/>
                                <w:sz w:val="24"/>
                                <w:szCs w:val="24"/>
                              </w:rPr>
                              <w:t>.</w:t>
                            </w:r>
                          </w:p>
                          <w:p w14:paraId="426735E0" w14:textId="77777777" w:rsidR="00645E5F" w:rsidRDefault="00645E5F" w:rsidP="00A44F4C">
                            <w:pPr>
                              <w:rPr>
                                <w:rFonts w:ascii="Segoe UI" w:hAnsi="Segoe UI" w:cs="Segoe UI"/>
                                <w:sz w:val="24"/>
                                <w:szCs w:val="24"/>
                              </w:rPr>
                            </w:pPr>
                          </w:p>
                          <w:p w14:paraId="0C8A9930" w14:textId="3BDB6127" w:rsidR="00645E5F" w:rsidRDefault="00645E5F" w:rsidP="00A44F4C">
                            <w:pPr>
                              <w:rPr>
                                <w:rFonts w:ascii="Segoe UI" w:hAnsi="Segoe UI" w:cs="Segoe UI"/>
                                <w:sz w:val="24"/>
                                <w:szCs w:val="24"/>
                              </w:rPr>
                            </w:pPr>
                            <w:r>
                              <w:rPr>
                                <w:rFonts w:ascii="Segoe UI" w:hAnsi="Segoe UI" w:cs="Segoe UI"/>
                                <w:sz w:val="24"/>
                                <w:szCs w:val="24"/>
                              </w:rPr>
                              <w:t xml:space="preserve">It must </w:t>
                            </w:r>
                            <w:r w:rsidR="00664878">
                              <w:rPr>
                                <w:rFonts w:ascii="Segoe UI" w:hAnsi="Segoe UI" w:cs="Segoe UI"/>
                                <w:sz w:val="24"/>
                                <w:szCs w:val="24"/>
                              </w:rPr>
                              <w:t xml:space="preserve">clearly </w:t>
                            </w:r>
                            <w:r w:rsidR="00610DCC">
                              <w:rPr>
                                <w:rFonts w:ascii="Segoe UI" w:hAnsi="Segoe UI" w:cs="Segoe UI"/>
                                <w:sz w:val="24"/>
                                <w:szCs w:val="24"/>
                              </w:rPr>
                              <w:t>show that –</w:t>
                            </w:r>
                          </w:p>
                          <w:p w14:paraId="5F1D8214" w14:textId="3FC05DE3" w:rsidR="00EF520C" w:rsidRDefault="00543D3C" w:rsidP="00610DCC">
                            <w:pPr>
                              <w:pStyle w:val="ListParagraph"/>
                              <w:numPr>
                                <w:ilvl w:val="0"/>
                                <w:numId w:val="21"/>
                              </w:numPr>
                              <w:jc w:val="both"/>
                              <w:rPr>
                                <w:rFonts w:ascii="Segoe UI" w:hAnsi="Segoe UI" w:cs="Segoe UI"/>
                                <w:sz w:val="24"/>
                                <w:szCs w:val="24"/>
                              </w:rPr>
                            </w:pPr>
                            <w:r>
                              <w:rPr>
                                <w:rFonts w:ascii="Segoe UI" w:hAnsi="Segoe UI" w:cs="Segoe UI"/>
                                <w:sz w:val="24"/>
                                <w:szCs w:val="24"/>
                              </w:rPr>
                              <w:t>t</w:t>
                            </w:r>
                            <w:r w:rsidR="00E91FB9" w:rsidRPr="00610DCC">
                              <w:rPr>
                                <w:rFonts w:ascii="Segoe UI" w:hAnsi="Segoe UI" w:cs="Segoe UI"/>
                                <w:sz w:val="24"/>
                                <w:szCs w:val="24"/>
                              </w:rPr>
                              <w:t xml:space="preserve">here </w:t>
                            </w:r>
                            <w:r>
                              <w:rPr>
                                <w:rFonts w:ascii="Segoe UI" w:hAnsi="Segoe UI" w:cs="Segoe UI"/>
                                <w:sz w:val="24"/>
                                <w:szCs w:val="24"/>
                              </w:rPr>
                              <w:t xml:space="preserve">are no </w:t>
                            </w:r>
                            <w:r w:rsidR="00E91FB9" w:rsidRPr="00610DCC">
                              <w:rPr>
                                <w:rFonts w:ascii="Segoe UI" w:hAnsi="Segoe UI" w:cs="Segoe UI"/>
                                <w:sz w:val="24"/>
                                <w:szCs w:val="24"/>
                              </w:rPr>
                              <w:t>mandatory charges</w:t>
                            </w:r>
                            <w:r>
                              <w:rPr>
                                <w:rFonts w:ascii="Segoe UI" w:hAnsi="Segoe UI" w:cs="Segoe UI"/>
                                <w:sz w:val="24"/>
                                <w:szCs w:val="24"/>
                              </w:rPr>
                              <w:t xml:space="preserve">, families </w:t>
                            </w:r>
                            <w:r w:rsidR="00EF520C">
                              <w:rPr>
                                <w:rFonts w:ascii="Segoe UI" w:hAnsi="Segoe UI" w:cs="Segoe UI"/>
                                <w:sz w:val="24"/>
                                <w:szCs w:val="24"/>
                              </w:rPr>
                              <w:t>can</w:t>
                            </w:r>
                            <w:r>
                              <w:rPr>
                                <w:rFonts w:ascii="Segoe UI" w:hAnsi="Segoe UI" w:cs="Segoe UI"/>
                                <w:sz w:val="24"/>
                                <w:szCs w:val="24"/>
                              </w:rPr>
                              <w:t xml:space="preserve"> opt out</w:t>
                            </w:r>
                            <w:r w:rsidR="00EF520C">
                              <w:rPr>
                                <w:rFonts w:ascii="Segoe UI" w:hAnsi="Segoe UI" w:cs="Segoe UI"/>
                                <w:sz w:val="24"/>
                                <w:szCs w:val="24"/>
                              </w:rPr>
                              <w:t xml:space="preserve"> when accessing f</w:t>
                            </w:r>
                            <w:r w:rsidR="00E91FB9" w:rsidRPr="00610DCC">
                              <w:rPr>
                                <w:rFonts w:ascii="Segoe UI" w:hAnsi="Segoe UI" w:cs="Segoe UI"/>
                                <w:sz w:val="24"/>
                                <w:szCs w:val="24"/>
                              </w:rPr>
                              <w:t>unded hours</w:t>
                            </w:r>
                          </w:p>
                          <w:p w14:paraId="50164FD1" w14:textId="7ADBE603" w:rsidR="004F37B1" w:rsidRDefault="004F37B1" w:rsidP="00610DCC">
                            <w:pPr>
                              <w:pStyle w:val="ListParagraph"/>
                              <w:numPr>
                                <w:ilvl w:val="0"/>
                                <w:numId w:val="21"/>
                              </w:numPr>
                              <w:jc w:val="both"/>
                              <w:rPr>
                                <w:rFonts w:ascii="Segoe UI" w:hAnsi="Segoe UI" w:cs="Segoe UI"/>
                                <w:sz w:val="24"/>
                                <w:szCs w:val="24"/>
                              </w:rPr>
                            </w:pPr>
                            <w:r>
                              <w:rPr>
                                <w:rFonts w:ascii="Segoe UI" w:hAnsi="Segoe UI" w:cs="Segoe UI"/>
                                <w:sz w:val="24"/>
                                <w:szCs w:val="24"/>
                              </w:rPr>
                              <w:t>alternative</w:t>
                            </w:r>
                            <w:r w:rsidR="00EF520C">
                              <w:rPr>
                                <w:rFonts w:ascii="Segoe UI" w:hAnsi="Segoe UI" w:cs="Segoe UI"/>
                                <w:sz w:val="24"/>
                                <w:szCs w:val="24"/>
                              </w:rPr>
                              <w:t xml:space="preserve"> options </w:t>
                            </w:r>
                            <w:r w:rsidR="00E547E7">
                              <w:rPr>
                                <w:rFonts w:ascii="Segoe UI" w:hAnsi="Segoe UI" w:cs="Segoe UI"/>
                                <w:sz w:val="24"/>
                                <w:szCs w:val="24"/>
                              </w:rPr>
                              <w:t xml:space="preserve">are available </w:t>
                            </w:r>
                            <w:r w:rsidR="00EF520C">
                              <w:rPr>
                                <w:rFonts w:ascii="Segoe UI" w:hAnsi="Segoe UI" w:cs="Segoe UI"/>
                                <w:sz w:val="24"/>
                                <w:szCs w:val="24"/>
                              </w:rPr>
                              <w:t xml:space="preserve">to families </w:t>
                            </w:r>
                            <w:r>
                              <w:rPr>
                                <w:rFonts w:ascii="Segoe UI" w:hAnsi="Segoe UI" w:cs="Segoe UI"/>
                                <w:sz w:val="24"/>
                                <w:szCs w:val="24"/>
                              </w:rPr>
                              <w:t>where they have decided to opt out</w:t>
                            </w:r>
                          </w:p>
                          <w:p w14:paraId="3C236C80" w14:textId="0D6E5A7E" w:rsidR="00645E5F" w:rsidRDefault="00645E5F" w:rsidP="00E532C8">
                            <w:pPr>
                              <w:pStyle w:val="ListParagraph"/>
                              <w:jc w:val="both"/>
                              <w:rPr>
                                <w:rFonts w:ascii="Segoe UI" w:hAnsi="Segoe UI" w:cs="Segoe UI"/>
                                <w:sz w:val="24"/>
                                <w:szCs w:val="24"/>
                              </w:rPr>
                            </w:pPr>
                          </w:p>
                          <w:p w14:paraId="36064ED4" w14:textId="77777777" w:rsidR="00645E5F" w:rsidRPr="0075083B" w:rsidRDefault="00645E5F" w:rsidP="00A44F4C">
                            <w:pPr>
                              <w:rPr>
                                <w:rFonts w:ascii="Segoe UI" w:hAnsi="Segoe UI" w:cs="Segoe UI"/>
                                <w:sz w:val="24"/>
                                <w:szCs w:val="24"/>
                              </w:rPr>
                            </w:pPr>
                            <w:r>
                              <w:rPr>
                                <w:rFonts w:ascii="Segoe UI" w:hAnsi="Segoe UI" w:cs="Segoe UI"/>
                                <w:sz w:val="24"/>
                                <w:szCs w:val="24"/>
                              </w:rPr>
                              <w:t>All policies will be c</w:t>
                            </w:r>
                            <w:r w:rsidRPr="00CE17C2">
                              <w:rPr>
                                <w:rFonts w:ascii="Segoe UI" w:hAnsi="Segoe UI" w:cs="Segoe UI"/>
                                <w:sz w:val="24"/>
                                <w:szCs w:val="24"/>
                              </w:rPr>
                              <w:t>ompliance checked prior to a provider being Approved.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165AF" id="Rectangle: Rounded Corners 1" o:spid="_x0000_s1026" style="position:absolute;left:0;text-align:left;margin-left:0;margin-top:1.55pt;width:531pt;height:363.7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" fillcolor="white [3201]" strokecolor="#c00000" strokeweight="2.25pt">
                <v:stroke joinstyle="miter"/>
                <v:textbox inset=",0,,0">
                  <w:txbxContent>
                    <w:p w14:paraId="33F8FB72" w14:textId="757441B1" w:rsidR="00645E5F" w:rsidRPr="00CE17C2" w:rsidRDefault="00645E5F" w:rsidP="00645E5F">
                      <w:pPr>
                        <w:ind w:left="851"/>
                        <w:rPr>
                          <w:rFonts w:ascii="Segoe UI" w:hAnsi="Segoe UI" w:cs="Segoe UI"/>
                          <w:b/>
                          <w:bCs/>
                          <w:sz w:val="24"/>
                          <w:szCs w:val="24"/>
                        </w:rPr>
                      </w:pPr>
                      <w:r w:rsidRPr="00CE17C2">
                        <w:rPr>
                          <w:rFonts w:ascii="Segoe UI" w:hAnsi="Segoe UI" w:cs="Segoe UI"/>
                          <w:b/>
                          <w:bCs/>
                          <w:sz w:val="24"/>
                          <w:szCs w:val="24"/>
                        </w:rPr>
                        <w:t xml:space="preserve">Your </w:t>
                      </w:r>
                      <w:r w:rsidR="001E1D3F">
                        <w:rPr>
                          <w:rFonts w:ascii="Segoe UI" w:hAnsi="Segoe UI" w:cs="Segoe UI"/>
                          <w:b/>
                          <w:bCs/>
                          <w:sz w:val="24"/>
                          <w:szCs w:val="24"/>
                        </w:rPr>
                        <w:t>Charging</w:t>
                      </w:r>
                      <w:r>
                        <w:rPr>
                          <w:rFonts w:ascii="Segoe UI" w:hAnsi="Segoe UI" w:cs="Segoe UI"/>
                          <w:b/>
                          <w:bCs/>
                          <w:sz w:val="24"/>
                          <w:szCs w:val="24"/>
                        </w:rPr>
                        <w:t xml:space="preserve"> Policy</w:t>
                      </w:r>
                    </w:p>
                    <w:p w14:paraId="71D326A4" w14:textId="77777777" w:rsidR="00645E5F" w:rsidRPr="00164CCE" w:rsidRDefault="00645E5F" w:rsidP="00645E5F">
                      <w:pPr>
                        <w:tabs>
                          <w:tab w:val="left" w:pos="851"/>
                        </w:tabs>
                        <w:autoSpaceDE w:val="0"/>
                        <w:autoSpaceDN w:val="0"/>
                        <w:adjustRightInd w:val="0"/>
                        <w:ind w:left="851"/>
                        <w:jc w:val="both"/>
                        <w:rPr>
                          <w:rFonts w:ascii="Segoe UI" w:hAnsi="Segoe UI" w:cs="Segoe UI"/>
                          <w:sz w:val="12"/>
                          <w:szCs w:val="12"/>
                        </w:rPr>
                      </w:pPr>
                    </w:p>
                    <w:p w14:paraId="2229D30D" w14:textId="321A498E" w:rsidR="00C80F24" w:rsidRPr="008E4723" w:rsidRDefault="00645E5F" w:rsidP="00A44F4C">
                      <w:pPr>
                        <w:jc w:val="both"/>
                        <w:rPr>
                          <w:rFonts w:ascii="Segoe UI" w:hAnsi="Segoe UI" w:cs="Segoe UI"/>
                          <w:sz w:val="24"/>
                          <w:szCs w:val="24"/>
                        </w:rPr>
                      </w:pPr>
                      <w:r w:rsidRPr="00B05D26">
                        <w:rPr>
                          <w:rFonts w:ascii="Segoe UI" w:hAnsi="Segoe UI" w:cs="Segoe UI"/>
                          <w:sz w:val="24"/>
                          <w:szCs w:val="24"/>
                        </w:rPr>
                        <w:t>Your setting is unique</w:t>
                      </w:r>
                      <w:r>
                        <w:rPr>
                          <w:rFonts w:ascii="Segoe UI" w:hAnsi="Segoe UI" w:cs="Segoe UI"/>
                          <w:sz w:val="24"/>
                          <w:szCs w:val="24"/>
                        </w:rPr>
                        <w:t xml:space="preserve">, your </w:t>
                      </w:r>
                      <w:r w:rsidR="00E44027">
                        <w:rPr>
                          <w:rFonts w:ascii="Segoe UI" w:hAnsi="Segoe UI" w:cs="Segoe UI"/>
                          <w:sz w:val="24"/>
                          <w:szCs w:val="24"/>
                        </w:rPr>
                        <w:t xml:space="preserve">Charging </w:t>
                      </w:r>
                      <w:r>
                        <w:rPr>
                          <w:rFonts w:ascii="Segoe UI" w:hAnsi="Segoe UI" w:cs="Segoe UI"/>
                          <w:sz w:val="24"/>
                          <w:szCs w:val="24"/>
                        </w:rPr>
                        <w:t xml:space="preserve">Policy </w:t>
                      </w:r>
                      <w:r w:rsidR="00C80F24" w:rsidRPr="008E4723">
                        <w:rPr>
                          <w:rFonts w:ascii="Segoe UI" w:hAnsi="Segoe UI" w:cs="Segoe UI"/>
                          <w:sz w:val="24"/>
                          <w:szCs w:val="24"/>
                        </w:rPr>
                        <w:t xml:space="preserve">must </w:t>
                      </w:r>
                      <w:r w:rsidR="006C4B85">
                        <w:rPr>
                          <w:rFonts w:ascii="Segoe UI" w:hAnsi="Segoe UI" w:cs="Segoe UI"/>
                          <w:sz w:val="24"/>
                          <w:szCs w:val="24"/>
                        </w:rPr>
                        <w:t>c</w:t>
                      </w:r>
                      <w:r w:rsidR="00C80F24" w:rsidRPr="008E4723">
                        <w:rPr>
                          <w:rFonts w:ascii="Segoe UI" w:hAnsi="Segoe UI" w:cs="Segoe UI"/>
                          <w:sz w:val="24"/>
                          <w:szCs w:val="24"/>
                        </w:rPr>
                        <w:t>learly explain</w:t>
                      </w:r>
                      <w:r w:rsidR="006C4B85">
                        <w:rPr>
                          <w:rFonts w:ascii="Segoe UI" w:hAnsi="Segoe UI" w:cs="Segoe UI"/>
                          <w:sz w:val="24"/>
                          <w:szCs w:val="24"/>
                        </w:rPr>
                        <w:t xml:space="preserve"> your </w:t>
                      </w:r>
                      <w:r w:rsidR="006E50C0">
                        <w:rPr>
                          <w:rFonts w:ascii="Segoe UI" w:hAnsi="Segoe UI" w:cs="Segoe UI"/>
                          <w:sz w:val="24"/>
                          <w:szCs w:val="24"/>
                        </w:rPr>
                        <w:t xml:space="preserve">fees </w:t>
                      </w:r>
                      <w:r w:rsidR="00C80F24" w:rsidRPr="008E4723">
                        <w:rPr>
                          <w:rFonts w:ascii="Segoe UI" w:hAnsi="Segoe UI" w:cs="Segoe UI"/>
                          <w:sz w:val="24"/>
                          <w:szCs w:val="24"/>
                        </w:rPr>
                        <w:t>so that parents/carers are aware when they will occur and will be applied.  It is important that –</w:t>
                      </w:r>
                    </w:p>
                    <w:p w14:paraId="39925571" w14:textId="77777777" w:rsidR="00C80F24" w:rsidRPr="006E50C0" w:rsidRDefault="00C80F24" w:rsidP="006E50C0">
                      <w:pPr>
                        <w:pStyle w:val="ListParagraph"/>
                        <w:numPr>
                          <w:ilvl w:val="0"/>
                          <w:numId w:val="21"/>
                        </w:numPr>
                        <w:jc w:val="both"/>
                        <w:rPr>
                          <w:rFonts w:ascii="Segoe UI" w:hAnsi="Segoe UI" w:cs="Segoe UI"/>
                          <w:sz w:val="24"/>
                          <w:szCs w:val="24"/>
                        </w:rPr>
                      </w:pPr>
                      <w:r w:rsidRPr="006E50C0">
                        <w:rPr>
                          <w:rFonts w:ascii="Segoe UI" w:hAnsi="Segoe UI" w:cs="Segoe UI"/>
                          <w:sz w:val="24"/>
                          <w:szCs w:val="24"/>
                        </w:rPr>
                        <w:t>there is consistency when charging</w:t>
                      </w:r>
                    </w:p>
                    <w:p w14:paraId="3DE4A0F9" w14:textId="77777777" w:rsidR="00C80F24" w:rsidRPr="006E50C0" w:rsidRDefault="00C80F24" w:rsidP="006E50C0">
                      <w:pPr>
                        <w:pStyle w:val="ListParagraph"/>
                        <w:numPr>
                          <w:ilvl w:val="0"/>
                          <w:numId w:val="21"/>
                        </w:numPr>
                        <w:jc w:val="both"/>
                        <w:rPr>
                          <w:rFonts w:ascii="Segoe UI" w:hAnsi="Segoe UI" w:cs="Segoe UI"/>
                          <w:sz w:val="24"/>
                          <w:szCs w:val="24"/>
                        </w:rPr>
                      </w:pPr>
                      <w:r w:rsidRPr="006E50C0">
                        <w:rPr>
                          <w:rFonts w:ascii="Segoe UI" w:hAnsi="Segoe UI" w:cs="Segoe UI"/>
                          <w:sz w:val="24"/>
                          <w:szCs w:val="24"/>
                        </w:rPr>
                        <w:t>the policy withstands challenge</w:t>
                      </w:r>
                    </w:p>
                    <w:p w14:paraId="070050E5" w14:textId="77777777" w:rsidR="00C80F24" w:rsidRPr="006E50C0" w:rsidRDefault="00C80F24" w:rsidP="006E50C0">
                      <w:pPr>
                        <w:pStyle w:val="ListParagraph"/>
                        <w:numPr>
                          <w:ilvl w:val="0"/>
                          <w:numId w:val="21"/>
                        </w:numPr>
                        <w:jc w:val="both"/>
                        <w:rPr>
                          <w:rFonts w:ascii="Segoe UI" w:hAnsi="Segoe UI" w:cs="Segoe UI"/>
                          <w:sz w:val="24"/>
                          <w:szCs w:val="24"/>
                        </w:rPr>
                      </w:pPr>
                      <w:r w:rsidRPr="006E50C0">
                        <w:rPr>
                          <w:rFonts w:ascii="Segoe UI" w:hAnsi="Segoe UI" w:cs="Segoe UI"/>
                          <w:sz w:val="24"/>
                          <w:szCs w:val="24"/>
                        </w:rPr>
                        <w:t>avoids misunderstanding</w:t>
                      </w:r>
                    </w:p>
                    <w:p w14:paraId="322C0BE7" w14:textId="77777777" w:rsidR="00C80F24" w:rsidRPr="006E50C0" w:rsidRDefault="00C80F24" w:rsidP="006E50C0">
                      <w:pPr>
                        <w:pStyle w:val="ListParagraph"/>
                        <w:numPr>
                          <w:ilvl w:val="0"/>
                          <w:numId w:val="21"/>
                        </w:numPr>
                        <w:jc w:val="both"/>
                        <w:rPr>
                          <w:rFonts w:ascii="Segoe UI" w:hAnsi="Segoe UI" w:cs="Segoe UI"/>
                          <w:sz w:val="24"/>
                          <w:szCs w:val="24"/>
                        </w:rPr>
                      </w:pPr>
                      <w:r w:rsidRPr="006E50C0">
                        <w:rPr>
                          <w:rFonts w:ascii="Segoe UI" w:hAnsi="Segoe UI" w:cs="Segoe UI"/>
                          <w:sz w:val="24"/>
                          <w:szCs w:val="24"/>
                        </w:rPr>
                        <w:t>the administrative burden is considered when implementing the fee structure</w:t>
                      </w:r>
                    </w:p>
                    <w:p w14:paraId="3D08743C" w14:textId="77777777" w:rsidR="006E50C0" w:rsidRDefault="006E50C0" w:rsidP="00A44F4C">
                      <w:pPr>
                        <w:rPr>
                          <w:rFonts w:ascii="Segoe UI" w:hAnsi="Segoe UI" w:cs="Segoe UI"/>
                          <w:sz w:val="24"/>
                          <w:szCs w:val="24"/>
                        </w:rPr>
                      </w:pPr>
                    </w:p>
                    <w:p w14:paraId="66032559" w14:textId="46820204" w:rsidR="006E50C0" w:rsidRDefault="00BD4293" w:rsidP="00A44F4C">
                      <w:pPr>
                        <w:rPr>
                          <w:rFonts w:ascii="Segoe UI" w:hAnsi="Segoe UI" w:cs="Segoe UI"/>
                          <w:sz w:val="24"/>
                          <w:szCs w:val="24"/>
                        </w:rPr>
                      </w:pPr>
                      <w:r>
                        <w:rPr>
                          <w:rFonts w:ascii="Segoe UI" w:hAnsi="Segoe UI" w:cs="Segoe UI"/>
                          <w:sz w:val="24"/>
                          <w:szCs w:val="24"/>
                        </w:rPr>
                        <w:t xml:space="preserve">The policy </w:t>
                      </w:r>
                      <w:r w:rsidR="00B1369F" w:rsidRPr="008E4723">
                        <w:rPr>
                          <w:rFonts w:ascii="Segoe UI" w:hAnsi="Segoe UI" w:cs="Segoe UI"/>
                          <w:sz w:val="24"/>
                          <w:szCs w:val="24"/>
                        </w:rPr>
                        <w:t xml:space="preserve">must </w:t>
                      </w:r>
                      <w:r>
                        <w:rPr>
                          <w:rFonts w:ascii="Segoe UI" w:hAnsi="Segoe UI" w:cs="Segoe UI"/>
                          <w:sz w:val="24"/>
                          <w:szCs w:val="24"/>
                        </w:rPr>
                        <w:t xml:space="preserve">also </w:t>
                      </w:r>
                      <w:r w:rsidR="00B1369F" w:rsidRPr="008E4723">
                        <w:rPr>
                          <w:rFonts w:ascii="Segoe UI" w:hAnsi="Segoe UI" w:cs="Segoe UI"/>
                          <w:sz w:val="24"/>
                          <w:szCs w:val="24"/>
                        </w:rPr>
                        <w:t>meet the obligations of consumer law</w:t>
                      </w:r>
                      <w:r>
                        <w:rPr>
                          <w:rFonts w:ascii="Segoe UI" w:hAnsi="Segoe UI" w:cs="Segoe UI"/>
                          <w:sz w:val="24"/>
                          <w:szCs w:val="24"/>
                        </w:rPr>
                        <w:t>.</w:t>
                      </w:r>
                    </w:p>
                    <w:p w14:paraId="428C3413" w14:textId="77777777" w:rsidR="00BD4293" w:rsidRDefault="00BD4293" w:rsidP="00A44F4C">
                      <w:pPr>
                        <w:rPr>
                          <w:rFonts w:ascii="Segoe UI" w:hAnsi="Segoe UI" w:cs="Segoe UI"/>
                          <w:sz w:val="24"/>
                          <w:szCs w:val="24"/>
                        </w:rPr>
                      </w:pPr>
                    </w:p>
                    <w:p w14:paraId="6BEB7152" w14:textId="55BED8D6" w:rsidR="00645E5F" w:rsidRDefault="00645E5F" w:rsidP="00A44F4C">
                      <w:pPr>
                        <w:rPr>
                          <w:rFonts w:ascii="Segoe UI" w:hAnsi="Segoe UI" w:cs="Segoe UI"/>
                          <w:sz w:val="24"/>
                          <w:szCs w:val="24"/>
                        </w:rPr>
                      </w:pPr>
                      <w:r>
                        <w:rPr>
                          <w:rFonts w:ascii="Segoe UI" w:hAnsi="Segoe UI" w:cs="Segoe UI"/>
                          <w:sz w:val="24"/>
                          <w:szCs w:val="24"/>
                        </w:rPr>
                        <w:t>For your Funding Agreement Documentation, y</w:t>
                      </w:r>
                      <w:r w:rsidRPr="00B05D26">
                        <w:rPr>
                          <w:rFonts w:ascii="Segoe UI" w:hAnsi="Segoe UI" w:cs="Segoe UI"/>
                          <w:sz w:val="24"/>
                          <w:szCs w:val="24"/>
                        </w:rPr>
                        <w:t xml:space="preserve">our </w:t>
                      </w:r>
                      <w:r w:rsidR="000C395B">
                        <w:rPr>
                          <w:rFonts w:ascii="Segoe UI" w:hAnsi="Segoe UI" w:cs="Segoe UI"/>
                          <w:sz w:val="24"/>
                          <w:szCs w:val="24"/>
                        </w:rPr>
                        <w:t>Charging</w:t>
                      </w:r>
                      <w:r w:rsidRPr="00B05D26">
                        <w:rPr>
                          <w:rFonts w:ascii="Segoe UI" w:hAnsi="Segoe UI" w:cs="Segoe UI"/>
                          <w:sz w:val="24"/>
                          <w:szCs w:val="24"/>
                        </w:rPr>
                        <w:t xml:space="preserve"> Policy must clearly articulate compliance to the Statutory Guidance and Funding Agreement in relation to</w:t>
                      </w:r>
                      <w:r>
                        <w:rPr>
                          <w:rFonts w:ascii="Segoe UI" w:hAnsi="Segoe UI" w:cs="Segoe UI"/>
                          <w:sz w:val="24"/>
                          <w:szCs w:val="24"/>
                        </w:rPr>
                        <w:t xml:space="preserve"> the funded entitlements</w:t>
                      </w:r>
                      <w:r w:rsidRPr="00B05D26">
                        <w:rPr>
                          <w:rFonts w:ascii="Segoe UI" w:hAnsi="Segoe UI" w:cs="Segoe UI"/>
                          <w:sz w:val="24"/>
                          <w:szCs w:val="24"/>
                        </w:rPr>
                        <w:t>.</w:t>
                      </w:r>
                    </w:p>
                    <w:p w14:paraId="426735E0" w14:textId="77777777" w:rsidR="00645E5F" w:rsidRDefault="00645E5F" w:rsidP="00A44F4C">
                      <w:pPr>
                        <w:rPr>
                          <w:rFonts w:ascii="Segoe UI" w:hAnsi="Segoe UI" w:cs="Segoe UI"/>
                          <w:sz w:val="24"/>
                          <w:szCs w:val="24"/>
                        </w:rPr>
                      </w:pPr>
                    </w:p>
                    <w:p w14:paraId="0C8A9930" w14:textId="3BDB6127" w:rsidR="00645E5F" w:rsidRDefault="00645E5F" w:rsidP="00A44F4C">
                      <w:pPr>
                        <w:rPr>
                          <w:rFonts w:ascii="Segoe UI" w:hAnsi="Segoe UI" w:cs="Segoe UI"/>
                          <w:sz w:val="24"/>
                          <w:szCs w:val="24"/>
                        </w:rPr>
                      </w:pPr>
                      <w:r>
                        <w:rPr>
                          <w:rFonts w:ascii="Segoe UI" w:hAnsi="Segoe UI" w:cs="Segoe UI"/>
                          <w:sz w:val="24"/>
                          <w:szCs w:val="24"/>
                        </w:rPr>
                        <w:t xml:space="preserve">It must </w:t>
                      </w:r>
                      <w:r w:rsidR="00664878">
                        <w:rPr>
                          <w:rFonts w:ascii="Segoe UI" w:hAnsi="Segoe UI" w:cs="Segoe UI"/>
                          <w:sz w:val="24"/>
                          <w:szCs w:val="24"/>
                        </w:rPr>
                        <w:t xml:space="preserve">clearly </w:t>
                      </w:r>
                      <w:r w:rsidR="00610DCC">
                        <w:rPr>
                          <w:rFonts w:ascii="Segoe UI" w:hAnsi="Segoe UI" w:cs="Segoe UI"/>
                          <w:sz w:val="24"/>
                          <w:szCs w:val="24"/>
                        </w:rPr>
                        <w:t>show that –</w:t>
                      </w:r>
                    </w:p>
                    <w:p w14:paraId="5F1D8214" w14:textId="3FC05DE3" w:rsidR="00EF520C" w:rsidRDefault="00543D3C" w:rsidP="00610DCC">
                      <w:pPr>
                        <w:pStyle w:val="ListParagraph"/>
                        <w:numPr>
                          <w:ilvl w:val="0"/>
                          <w:numId w:val="21"/>
                        </w:numPr>
                        <w:jc w:val="both"/>
                        <w:rPr>
                          <w:rFonts w:ascii="Segoe UI" w:hAnsi="Segoe UI" w:cs="Segoe UI"/>
                          <w:sz w:val="24"/>
                          <w:szCs w:val="24"/>
                        </w:rPr>
                      </w:pPr>
                      <w:r>
                        <w:rPr>
                          <w:rFonts w:ascii="Segoe UI" w:hAnsi="Segoe UI" w:cs="Segoe UI"/>
                          <w:sz w:val="24"/>
                          <w:szCs w:val="24"/>
                        </w:rPr>
                        <w:t>t</w:t>
                      </w:r>
                      <w:r w:rsidR="00E91FB9" w:rsidRPr="00610DCC">
                        <w:rPr>
                          <w:rFonts w:ascii="Segoe UI" w:hAnsi="Segoe UI" w:cs="Segoe UI"/>
                          <w:sz w:val="24"/>
                          <w:szCs w:val="24"/>
                        </w:rPr>
                        <w:t xml:space="preserve">here </w:t>
                      </w:r>
                      <w:r>
                        <w:rPr>
                          <w:rFonts w:ascii="Segoe UI" w:hAnsi="Segoe UI" w:cs="Segoe UI"/>
                          <w:sz w:val="24"/>
                          <w:szCs w:val="24"/>
                        </w:rPr>
                        <w:t xml:space="preserve">are no </w:t>
                      </w:r>
                      <w:r w:rsidR="00E91FB9" w:rsidRPr="00610DCC">
                        <w:rPr>
                          <w:rFonts w:ascii="Segoe UI" w:hAnsi="Segoe UI" w:cs="Segoe UI"/>
                          <w:sz w:val="24"/>
                          <w:szCs w:val="24"/>
                        </w:rPr>
                        <w:t>mandatory charges</w:t>
                      </w:r>
                      <w:r>
                        <w:rPr>
                          <w:rFonts w:ascii="Segoe UI" w:hAnsi="Segoe UI" w:cs="Segoe UI"/>
                          <w:sz w:val="24"/>
                          <w:szCs w:val="24"/>
                        </w:rPr>
                        <w:t xml:space="preserve">, families </w:t>
                      </w:r>
                      <w:r w:rsidR="00EF520C">
                        <w:rPr>
                          <w:rFonts w:ascii="Segoe UI" w:hAnsi="Segoe UI" w:cs="Segoe UI"/>
                          <w:sz w:val="24"/>
                          <w:szCs w:val="24"/>
                        </w:rPr>
                        <w:t>can</w:t>
                      </w:r>
                      <w:r>
                        <w:rPr>
                          <w:rFonts w:ascii="Segoe UI" w:hAnsi="Segoe UI" w:cs="Segoe UI"/>
                          <w:sz w:val="24"/>
                          <w:szCs w:val="24"/>
                        </w:rPr>
                        <w:t xml:space="preserve"> opt out</w:t>
                      </w:r>
                      <w:r w:rsidR="00EF520C">
                        <w:rPr>
                          <w:rFonts w:ascii="Segoe UI" w:hAnsi="Segoe UI" w:cs="Segoe UI"/>
                          <w:sz w:val="24"/>
                          <w:szCs w:val="24"/>
                        </w:rPr>
                        <w:t xml:space="preserve"> when accessing f</w:t>
                      </w:r>
                      <w:r w:rsidR="00E91FB9" w:rsidRPr="00610DCC">
                        <w:rPr>
                          <w:rFonts w:ascii="Segoe UI" w:hAnsi="Segoe UI" w:cs="Segoe UI"/>
                          <w:sz w:val="24"/>
                          <w:szCs w:val="24"/>
                        </w:rPr>
                        <w:t>unded hours</w:t>
                      </w:r>
                    </w:p>
                    <w:p w14:paraId="50164FD1" w14:textId="7ADBE603" w:rsidR="004F37B1" w:rsidRDefault="004F37B1" w:rsidP="00610DCC">
                      <w:pPr>
                        <w:pStyle w:val="ListParagraph"/>
                        <w:numPr>
                          <w:ilvl w:val="0"/>
                          <w:numId w:val="21"/>
                        </w:numPr>
                        <w:jc w:val="both"/>
                        <w:rPr>
                          <w:rFonts w:ascii="Segoe UI" w:hAnsi="Segoe UI" w:cs="Segoe UI"/>
                          <w:sz w:val="24"/>
                          <w:szCs w:val="24"/>
                        </w:rPr>
                      </w:pPr>
                      <w:r>
                        <w:rPr>
                          <w:rFonts w:ascii="Segoe UI" w:hAnsi="Segoe UI" w:cs="Segoe UI"/>
                          <w:sz w:val="24"/>
                          <w:szCs w:val="24"/>
                        </w:rPr>
                        <w:t>alternative</w:t>
                      </w:r>
                      <w:r w:rsidR="00EF520C">
                        <w:rPr>
                          <w:rFonts w:ascii="Segoe UI" w:hAnsi="Segoe UI" w:cs="Segoe UI"/>
                          <w:sz w:val="24"/>
                          <w:szCs w:val="24"/>
                        </w:rPr>
                        <w:t xml:space="preserve"> options </w:t>
                      </w:r>
                      <w:r w:rsidR="00E547E7">
                        <w:rPr>
                          <w:rFonts w:ascii="Segoe UI" w:hAnsi="Segoe UI" w:cs="Segoe UI"/>
                          <w:sz w:val="24"/>
                          <w:szCs w:val="24"/>
                        </w:rPr>
                        <w:t xml:space="preserve">are available </w:t>
                      </w:r>
                      <w:r w:rsidR="00EF520C">
                        <w:rPr>
                          <w:rFonts w:ascii="Segoe UI" w:hAnsi="Segoe UI" w:cs="Segoe UI"/>
                          <w:sz w:val="24"/>
                          <w:szCs w:val="24"/>
                        </w:rPr>
                        <w:t xml:space="preserve">to families </w:t>
                      </w:r>
                      <w:r>
                        <w:rPr>
                          <w:rFonts w:ascii="Segoe UI" w:hAnsi="Segoe UI" w:cs="Segoe UI"/>
                          <w:sz w:val="24"/>
                          <w:szCs w:val="24"/>
                        </w:rPr>
                        <w:t>where they have decided to opt out</w:t>
                      </w:r>
                    </w:p>
                    <w:p w14:paraId="3C236C80" w14:textId="0D6E5A7E" w:rsidR="00645E5F" w:rsidRDefault="00645E5F" w:rsidP="00E532C8">
                      <w:pPr>
                        <w:pStyle w:val="ListParagraph"/>
                        <w:jc w:val="both"/>
                        <w:rPr>
                          <w:rFonts w:ascii="Segoe UI" w:hAnsi="Segoe UI" w:cs="Segoe UI"/>
                          <w:sz w:val="24"/>
                          <w:szCs w:val="24"/>
                        </w:rPr>
                      </w:pPr>
                    </w:p>
                    <w:p w14:paraId="36064ED4" w14:textId="77777777" w:rsidR="00645E5F" w:rsidRPr="0075083B" w:rsidRDefault="00645E5F" w:rsidP="00A44F4C">
                      <w:pPr>
                        <w:rPr>
                          <w:rFonts w:ascii="Segoe UI" w:hAnsi="Segoe UI" w:cs="Segoe UI"/>
                          <w:sz w:val="24"/>
                          <w:szCs w:val="24"/>
                        </w:rPr>
                      </w:pPr>
                      <w:r>
                        <w:rPr>
                          <w:rFonts w:ascii="Segoe UI" w:hAnsi="Segoe UI" w:cs="Segoe UI"/>
                          <w:sz w:val="24"/>
                          <w:szCs w:val="24"/>
                        </w:rPr>
                        <w:t>All policies will be c</w:t>
                      </w:r>
                      <w:r w:rsidRPr="00CE17C2">
                        <w:rPr>
                          <w:rFonts w:ascii="Segoe UI" w:hAnsi="Segoe UI" w:cs="Segoe UI"/>
                          <w:sz w:val="24"/>
                          <w:szCs w:val="24"/>
                        </w:rPr>
                        <w:t>ompliance checked prior to a provider being Approved.</w:t>
                      </w:r>
                    </w:p>
                  </w:txbxContent>
                </v:textbox>
                <w10:wrap anchorx="margin"/>
              </v:roundrect>
            </w:pict>
          </mc:Fallback>
        </mc:AlternateContent>
      </w:r>
      <w:r w:rsidR="00A44F4C">
        <w:rPr>
          <w:noProof/>
        </w:rPr>
        <w:drawing>
          <wp:anchor distT="0" distB="0" distL="114300" distR="114300" simplePos="0" relativeHeight="251671552" behindDoc="0" locked="0" layoutInCell="1" allowOverlap="1" wp14:anchorId="2A8CB0CD" wp14:editId="5650B2B7">
            <wp:simplePos x="0" y="0"/>
            <wp:positionH relativeFrom="column">
              <wp:posOffset>335280</wp:posOffset>
            </wp:positionH>
            <wp:positionV relativeFrom="paragraph">
              <wp:posOffset>205105</wp:posOffset>
            </wp:positionV>
            <wp:extent cx="359410" cy="359410"/>
            <wp:effectExtent l="0" t="0" r="2540" b="2540"/>
            <wp:wrapNone/>
            <wp:docPr id="2054588435"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435" name="Graphic 1" descr="Warning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767F907F" w14:textId="3BA35198" w:rsidR="00645E5F" w:rsidRDefault="00645E5F" w:rsidP="00AE3C89">
      <w:pPr>
        <w:jc w:val="both"/>
        <w:rPr>
          <w:rFonts w:ascii="Segoe UI" w:hAnsi="Segoe UI" w:cs="Segoe UI"/>
          <w:sz w:val="24"/>
          <w:szCs w:val="24"/>
        </w:rPr>
      </w:pPr>
    </w:p>
    <w:p w14:paraId="5B70D54A" w14:textId="2DC84D35" w:rsidR="00645E5F" w:rsidRDefault="00645E5F" w:rsidP="00AE3C89">
      <w:pPr>
        <w:jc w:val="both"/>
        <w:rPr>
          <w:rFonts w:ascii="Segoe UI" w:hAnsi="Segoe UI" w:cs="Segoe UI"/>
          <w:sz w:val="24"/>
          <w:szCs w:val="24"/>
        </w:rPr>
      </w:pPr>
    </w:p>
    <w:p w14:paraId="05B487FA" w14:textId="35633EBF" w:rsidR="00645E5F" w:rsidRDefault="00645E5F" w:rsidP="00AE3C89">
      <w:pPr>
        <w:jc w:val="both"/>
        <w:rPr>
          <w:rFonts w:ascii="Segoe UI" w:hAnsi="Segoe UI" w:cs="Segoe UI"/>
          <w:sz w:val="24"/>
          <w:szCs w:val="24"/>
        </w:rPr>
      </w:pPr>
    </w:p>
    <w:p w14:paraId="68ABE527" w14:textId="77777777" w:rsidR="00645E5F" w:rsidRDefault="00645E5F" w:rsidP="00AE3C89">
      <w:pPr>
        <w:jc w:val="both"/>
        <w:rPr>
          <w:rFonts w:ascii="Segoe UI" w:hAnsi="Segoe UI" w:cs="Segoe UI"/>
          <w:sz w:val="24"/>
          <w:szCs w:val="24"/>
        </w:rPr>
      </w:pPr>
    </w:p>
    <w:p w14:paraId="2B457EA3" w14:textId="77777777" w:rsidR="00645E5F" w:rsidRDefault="00645E5F" w:rsidP="00AE3C89">
      <w:pPr>
        <w:jc w:val="both"/>
        <w:rPr>
          <w:rFonts w:ascii="Segoe UI" w:hAnsi="Segoe UI" w:cs="Segoe UI"/>
          <w:sz w:val="24"/>
          <w:szCs w:val="24"/>
        </w:rPr>
      </w:pPr>
    </w:p>
    <w:p w14:paraId="2C4C89E3" w14:textId="0F038919" w:rsidR="00912FF8" w:rsidRDefault="00912FF8" w:rsidP="00912FF8">
      <w:pPr>
        <w:jc w:val="both"/>
        <w:rPr>
          <w:rFonts w:ascii="Segoe UI" w:hAnsi="Segoe UI" w:cs="Segoe UI"/>
          <w:sz w:val="24"/>
          <w:szCs w:val="24"/>
        </w:rPr>
      </w:pPr>
    </w:p>
    <w:p w14:paraId="54EBF4F0" w14:textId="1B462C45" w:rsidR="00F97A2A" w:rsidRDefault="00F97A2A" w:rsidP="00912FF8">
      <w:pPr>
        <w:jc w:val="both"/>
        <w:rPr>
          <w:rFonts w:ascii="Segoe UI" w:hAnsi="Segoe UI" w:cs="Segoe UI"/>
          <w:sz w:val="24"/>
          <w:szCs w:val="24"/>
        </w:rPr>
      </w:pPr>
    </w:p>
    <w:p w14:paraId="2A2A7435" w14:textId="249FCC24" w:rsidR="00F97A2A" w:rsidRDefault="00F97A2A" w:rsidP="00912FF8">
      <w:pPr>
        <w:jc w:val="both"/>
        <w:rPr>
          <w:rFonts w:ascii="Segoe UI" w:hAnsi="Segoe UI" w:cs="Segoe UI"/>
          <w:sz w:val="24"/>
          <w:szCs w:val="24"/>
        </w:rPr>
      </w:pPr>
    </w:p>
    <w:p w14:paraId="03D95E81" w14:textId="77777777" w:rsidR="00F97A2A" w:rsidRDefault="00F97A2A" w:rsidP="00912FF8">
      <w:pPr>
        <w:jc w:val="both"/>
        <w:rPr>
          <w:rFonts w:ascii="Segoe UI" w:hAnsi="Segoe UI" w:cs="Segoe UI"/>
          <w:sz w:val="24"/>
          <w:szCs w:val="24"/>
        </w:rPr>
      </w:pPr>
    </w:p>
    <w:p w14:paraId="560C7329" w14:textId="2A44364E" w:rsidR="00F97A2A" w:rsidRDefault="00F97A2A" w:rsidP="00912FF8">
      <w:pPr>
        <w:jc w:val="both"/>
        <w:rPr>
          <w:rFonts w:ascii="Segoe UI" w:hAnsi="Segoe UI" w:cs="Segoe UI"/>
          <w:sz w:val="24"/>
          <w:szCs w:val="24"/>
        </w:rPr>
      </w:pPr>
    </w:p>
    <w:p w14:paraId="5134062D" w14:textId="77777777" w:rsidR="00F97A2A" w:rsidRDefault="00F97A2A" w:rsidP="00912FF8">
      <w:pPr>
        <w:jc w:val="both"/>
        <w:rPr>
          <w:rFonts w:ascii="Segoe UI" w:hAnsi="Segoe UI" w:cs="Segoe UI"/>
          <w:sz w:val="24"/>
          <w:szCs w:val="24"/>
        </w:rPr>
      </w:pPr>
    </w:p>
    <w:p w14:paraId="7C37460F" w14:textId="16459EB8" w:rsidR="00F97A2A" w:rsidRDefault="00F97A2A" w:rsidP="00912FF8">
      <w:pPr>
        <w:jc w:val="both"/>
        <w:rPr>
          <w:rFonts w:ascii="Segoe UI" w:hAnsi="Segoe UI" w:cs="Segoe UI"/>
          <w:sz w:val="24"/>
          <w:szCs w:val="24"/>
        </w:rPr>
      </w:pPr>
    </w:p>
    <w:p w14:paraId="3F9CD9C4" w14:textId="77777777" w:rsidR="00F97A2A" w:rsidRDefault="00F97A2A" w:rsidP="00912FF8">
      <w:pPr>
        <w:jc w:val="both"/>
        <w:rPr>
          <w:rFonts w:ascii="Segoe UI" w:hAnsi="Segoe UI" w:cs="Segoe UI"/>
          <w:sz w:val="24"/>
          <w:szCs w:val="24"/>
        </w:rPr>
      </w:pPr>
    </w:p>
    <w:p w14:paraId="616AA25C" w14:textId="70EA54E6" w:rsidR="00F97A2A" w:rsidRDefault="00F97A2A" w:rsidP="00912FF8">
      <w:pPr>
        <w:jc w:val="both"/>
        <w:rPr>
          <w:rFonts w:ascii="Segoe UI" w:hAnsi="Segoe UI" w:cs="Segoe UI"/>
          <w:sz w:val="24"/>
          <w:szCs w:val="24"/>
        </w:rPr>
      </w:pPr>
    </w:p>
    <w:p w14:paraId="7D51B91C" w14:textId="77777777" w:rsidR="00F97A2A" w:rsidRDefault="00F97A2A" w:rsidP="00912FF8">
      <w:pPr>
        <w:jc w:val="both"/>
        <w:rPr>
          <w:rFonts w:ascii="Segoe UI" w:hAnsi="Segoe UI" w:cs="Segoe UI"/>
          <w:sz w:val="24"/>
          <w:szCs w:val="24"/>
        </w:rPr>
      </w:pPr>
    </w:p>
    <w:p w14:paraId="4020D8A3" w14:textId="77777777" w:rsidR="00F97A2A" w:rsidRDefault="00F97A2A" w:rsidP="00912FF8">
      <w:pPr>
        <w:jc w:val="both"/>
        <w:rPr>
          <w:rFonts w:ascii="Segoe UI" w:hAnsi="Segoe UI" w:cs="Segoe UI"/>
          <w:sz w:val="24"/>
          <w:szCs w:val="24"/>
        </w:rPr>
      </w:pPr>
    </w:p>
    <w:p w14:paraId="43849551" w14:textId="169AE0DD" w:rsidR="00F97A2A" w:rsidRDefault="00F97A2A" w:rsidP="00912FF8">
      <w:pPr>
        <w:jc w:val="both"/>
        <w:rPr>
          <w:rFonts w:ascii="Segoe UI" w:hAnsi="Segoe UI" w:cs="Segoe UI"/>
          <w:sz w:val="24"/>
          <w:szCs w:val="24"/>
        </w:rPr>
      </w:pPr>
    </w:p>
    <w:p w14:paraId="37041D33" w14:textId="6BF289ED" w:rsidR="00F97A2A" w:rsidRPr="008E4723" w:rsidRDefault="00F97A2A" w:rsidP="00912FF8">
      <w:pPr>
        <w:jc w:val="both"/>
        <w:rPr>
          <w:rFonts w:ascii="Segoe UI" w:hAnsi="Segoe UI" w:cs="Segoe UI"/>
          <w:sz w:val="24"/>
          <w:szCs w:val="24"/>
        </w:rPr>
      </w:pPr>
    </w:p>
    <w:p w14:paraId="0DC7A7A3" w14:textId="77777777" w:rsidR="005C3C73" w:rsidRPr="008E4723" w:rsidRDefault="005C3C73" w:rsidP="005D7F5E">
      <w:pPr>
        <w:autoSpaceDE w:val="0"/>
        <w:autoSpaceDN w:val="0"/>
        <w:adjustRightInd w:val="0"/>
        <w:jc w:val="both"/>
        <w:rPr>
          <w:rFonts w:ascii="Segoe UI" w:hAnsi="Segoe UI" w:cs="Segoe UI"/>
          <w:sz w:val="24"/>
          <w:szCs w:val="24"/>
          <w:lang w:eastAsia="en-GB"/>
        </w:rPr>
      </w:pPr>
    </w:p>
    <w:p w14:paraId="65CBBFF3" w14:textId="77777777" w:rsidR="00A44F4C" w:rsidRDefault="00A44F4C" w:rsidP="000305DE">
      <w:pPr>
        <w:jc w:val="both"/>
        <w:rPr>
          <w:rFonts w:ascii="Segoe UI" w:hAnsi="Segoe UI" w:cs="Segoe UI"/>
          <w:sz w:val="24"/>
          <w:szCs w:val="24"/>
        </w:rPr>
      </w:pPr>
    </w:p>
    <w:p w14:paraId="2A076DA9" w14:textId="77777777" w:rsidR="00A44F4C" w:rsidRDefault="00A44F4C" w:rsidP="000305DE">
      <w:pPr>
        <w:jc w:val="both"/>
        <w:rPr>
          <w:rFonts w:ascii="Segoe UI" w:hAnsi="Segoe UI" w:cs="Segoe UI"/>
          <w:sz w:val="24"/>
          <w:szCs w:val="24"/>
        </w:rPr>
      </w:pPr>
    </w:p>
    <w:p w14:paraId="7018272A" w14:textId="77777777" w:rsidR="00A44F4C" w:rsidRDefault="00A44F4C" w:rsidP="000305DE">
      <w:pPr>
        <w:jc w:val="both"/>
        <w:rPr>
          <w:rFonts w:ascii="Segoe UI" w:hAnsi="Segoe UI" w:cs="Segoe UI"/>
          <w:sz w:val="24"/>
          <w:szCs w:val="24"/>
        </w:rPr>
      </w:pPr>
    </w:p>
    <w:p w14:paraId="3F495B83" w14:textId="77777777" w:rsidR="00A44F4C" w:rsidRDefault="00A44F4C" w:rsidP="000305DE">
      <w:pPr>
        <w:jc w:val="both"/>
        <w:rPr>
          <w:rFonts w:ascii="Segoe UI" w:hAnsi="Segoe UI" w:cs="Segoe UI"/>
          <w:sz w:val="24"/>
          <w:szCs w:val="24"/>
        </w:rPr>
      </w:pPr>
    </w:p>
    <w:p w14:paraId="590F4A86" w14:textId="77777777" w:rsidR="00A44F4C" w:rsidRDefault="00A44F4C" w:rsidP="000305DE">
      <w:pPr>
        <w:jc w:val="both"/>
        <w:rPr>
          <w:rFonts w:ascii="Segoe UI" w:hAnsi="Segoe UI" w:cs="Segoe UI"/>
          <w:sz w:val="24"/>
          <w:szCs w:val="24"/>
        </w:rPr>
      </w:pPr>
    </w:p>
    <w:p w14:paraId="19271B52" w14:textId="5463969C" w:rsidR="000305DE" w:rsidRPr="008E4723" w:rsidRDefault="00E26FD4" w:rsidP="000305DE">
      <w:pPr>
        <w:jc w:val="both"/>
        <w:rPr>
          <w:rFonts w:ascii="Segoe UI" w:hAnsi="Segoe UI" w:cs="Segoe UI"/>
          <w:sz w:val="24"/>
          <w:szCs w:val="24"/>
        </w:rPr>
      </w:pPr>
      <w:r w:rsidRPr="008E4723">
        <w:rPr>
          <w:rFonts w:ascii="Segoe UI" w:hAnsi="Segoe UI" w:cs="Segoe UI"/>
          <w:sz w:val="24"/>
          <w:szCs w:val="24"/>
        </w:rPr>
        <w:t>Any</w:t>
      </w:r>
      <w:r w:rsidR="005D7F5E" w:rsidRPr="008E4723">
        <w:rPr>
          <w:rFonts w:ascii="Segoe UI" w:hAnsi="Segoe UI" w:cs="Segoe UI"/>
          <w:sz w:val="24"/>
          <w:szCs w:val="24"/>
        </w:rPr>
        <w:t xml:space="preserve"> </w:t>
      </w:r>
      <w:r w:rsidRPr="008E4723">
        <w:rPr>
          <w:rFonts w:ascii="Segoe UI" w:hAnsi="Segoe UI" w:cs="Segoe UI"/>
          <w:sz w:val="24"/>
          <w:szCs w:val="24"/>
        </w:rPr>
        <w:t>polic</w:t>
      </w:r>
      <w:r w:rsidR="00912FF8" w:rsidRPr="008E4723">
        <w:rPr>
          <w:rFonts w:ascii="Segoe UI" w:hAnsi="Segoe UI" w:cs="Segoe UI"/>
          <w:sz w:val="24"/>
          <w:szCs w:val="24"/>
        </w:rPr>
        <w:t>y</w:t>
      </w:r>
      <w:r w:rsidRPr="008E4723">
        <w:rPr>
          <w:rFonts w:ascii="Segoe UI" w:hAnsi="Segoe UI" w:cs="Segoe UI"/>
          <w:sz w:val="24"/>
          <w:szCs w:val="24"/>
        </w:rPr>
        <w:t xml:space="preserve"> relating to fees and </w:t>
      </w:r>
      <w:r w:rsidR="005D7F5E" w:rsidRPr="008E4723">
        <w:rPr>
          <w:rFonts w:ascii="Segoe UI" w:hAnsi="Segoe UI" w:cs="Segoe UI"/>
          <w:sz w:val="24"/>
          <w:szCs w:val="24"/>
        </w:rPr>
        <w:t xml:space="preserve">charging </w:t>
      </w:r>
      <w:r w:rsidRPr="008E4723">
        <w:rPr>
          <w:rFonts w:ascii="Segoe UI" w:hAnsi="Segoe UI" w:cs="Segoe UI"/>
          <w:sz w:val="24"/>
          <w:szCs w:val="24"/>
        </w:rPr>
        <w:t>must meet the obligations of consumer law and detail how the requirements of offering early education will be met</w:t>
      </w:r>
      <w:r w:rsidR="000305DE" w:rsidRPr="008E4723">
        <w:rPr>
          <w:rFonts w:ascii="Segoe UI" w:hAnsi="Segoe UI" w:cs="Segoe UI"/>
          <w:sz w:val="24"/>
          <w:szCs w:val="24"/>
        </w:rPr>
        <w:t>.  This means families will have a clear understanding about the early education offer available to them, when/what charging will apply and the cost.</w:t>
      </w:r>
    </w:p>
    <w:p w14:paraId="18DD9BA9" w14:textId="7FF49AB5" w:rsidR="001301D5" w:rsidRPr="008E4723" w:rsidRDefault="000305DE" w:rsidP="005D7F5E">
      <w:pPr>
        <w:jc w:val="both"/>
        <w:rPr>
          <w:rFonts w:ascii="Segoe UI" w:hAnsi="Segoe UI" w:cs="Segoe UI"/>
          <w:sz w:val="24"/>
          <w:szCs w:val="24"/>
        </w:rPr>
      </w:pPr>
      <w:r w:rsidRPr="008E4723">
        <w:rPr>
          <w:rFonts w:ascii="Segoe UI" w:hAnsi="Segoe UI" w:cs="Segoe UI"/>
          <w:sz w:val="24"/>
          <w:szCs w:val="24"/>
        </w:rPr>
        <w:t xml:space="preserve"> </w:t>
      </w:r>
    </w:p>
    <w:p w14:paraId="4EDF8FF6" w14:textId="68AB454F" w:rsidR="00046985" w:rsidRPr="008E4723" w:rsidRDefault="00046985" w:rsidP="00046985">
      <w:pPr>
        <w:jc w:val="both"/>
        <w:rPr>
          <w:rFonts w:ascii="Segoe UI" w:hAnsi="Segoe UI" w:cs="Segoe UI"/>
          <w:sz w:val="24"/>
          <w:szCs w:val="24"/>
        </w:rPr>
      </w:pPr>
      <w:r w:rsidRPr="008E4723">
        <w:rPr>
          <w:rFonts w:ascii="Segoe UI" w:hAnsi="Segoe UI" w:cs="Segoe UI"/>
          <w:sz w:val="24"/>
          <w:szCs w:val="24"/>
        </w:rPr>
        <w:lastRenderedPageBreak/>
        <w:t>It is necessary for the provider to publish their admissions criteria and ensure parents understand which hours/sessions can be taken as f</w:t>
      </w:r>
      <w:r w:rsidR="00314514" w:rsidRPr="008E4723">
        <w:rPr>
          <w:rFonts w:ascii="Segoe UI" w:hAnsi="Segoe UI" w:cs="Segoe UI"/>
          <w:sz w:val="24"/>
          <w:szCs w:val="24"/>
        </w:rPr>
        <w:t>unded</w:t>
      </w:r>
      <w:r w:rsidRPr="008E4723">
        <w:rPr>
          <w:rFonts w:ascii="Segoe UI" w:hAnsi="Segoe UI" w:cs="Segoe UI"/>
          <w:sz w:val="24"/>
          <w:szCs w:val="24"/>
        </w:rPr>
        <w:t xml:space="preserve"> provision.</w:t>
      </w:r>
    </w:p>
    <w:p w14:paraId="1AF888CF" w14:textId="70ECAB00" w:rsidR="006B6A67" w:rsidRPr="008E4723" w:rsidRDefault="006B6A67" w:rsidP="006B6A67">
      <w:pPr>
        <w:jc w:val="both"/>
        <w:rPr>
          <w:rFonts w:ascii="Segoe UI" w:hAnsi="Segoe UI" w:cs="Segoe UI"/>
          <w:sz w:val="24"/>
          <w:szCs w:val="24"/>
        </w:rPr>
      </w:pPr>
    </w:p>
    <w:p w14:paraId="524E2544" w14:textId="6C92562E" w:rsidR="006B6A67" w:rsidRDefault="006B6A67" w:rsidP="006B6A67">
      <w:pPr>
        <w:jc w:val="both"/>
        <w:rPr>
          <w:rFonts w:ascii="Segoe UI" w:hAnsi="Segoe UI" w:cs="Segoe UI"/>
          <w:sz w:val="24"/>
          <w:szCs w:val="24"/>
        </w:rPr>
      </w:pPr>
      <w:r w:rsidRPr="008E4723">
        <w:rPr>
          <w:rFonts w:ascii="Segoe UI" w:hAnsi="Segoe UI" w:cs="Segoe UI"/>
          <w:sz w:val="24"/>
          <w:szCs w:val="24"/>
        </w:rPr>
        <w:t>A Parent/Carer contract/agreement should clearly state the terms and conditions regarding the funded entitlement</w:t>
      </w:r>
      <w:r w:rsidR="005F5779" w:rsidRPr="008E4723">
        <w:rPr>
          <w:rFonts w:ascii="Segoe UI" w:hAnsi="Segoe UI" w:cs="Segoe UI"/>
          <w:sz w:val="24"/>
          <w:szCs w:val="24"/>
        </w:rPr>
        <w:t>.</w:t>
      </w:r>
    </w:p>
    <w:p w14:paraId="382D2175" w14:textId="6B8F11A5" w:rsidR="004713B2" w:rsidRDefault="004713B2" w:rsidP="006B6A67">
      <w:pPr>
        <w:jc w:val="both"/>
        <w:rPr>
          <w:rFonts w:ascii="Segoe UI" w:hAnsi="Segoe UI" w:cs="Segoe UI"/>
          <w:sz w:val="24"/>
          <w:szCs w:val="24"/>
        </w:rPr>
      </w:pPr>
    </w:p>
    <w:p w14:paraId="7FCCAF0E" w14:textId="0C9E7F5D" w:rsidR="004713B2" w:rsidRDefault="004C2324" w:rsidP="006B6A67">
      <w:pPr>
        <w:jc w:val="both"/>
        <w:rPr>
          <w:rFonts w:ascii="Segoe UI" w:hAnsi="Segoe UI" w:cs="Segoe UI"/>
          <w:sz w:val="24"/>
          <w:szCs w:val="24"/>
        </w:rPr>
      </w:pPr>
      <w:r>
        <w:rPr>
          <w:rFonts w:ascii="Segoe UI" w:hAnsi="Segoe UI" w:cs="Segoe UI"/>
          <w:sz w:val="24"/>
          <w:szCs w:val="24"/>
        </w:rPr>
        <w:t>When drafting your policy, please note the following –</w:t>
      </w:r>
    </w:p>
    <w:p w14:paraId="5C1E9427" w14:textId="0BBAB636" w:rsidR="004909F6" w:rsidRDefault="00427A12" w:rsidP="006B6A67">
      <w:pPr>
        <w:jc w:val="both"/>
        <w:rPr>
          <w:rFonts w:ascii="Segoe UI" w:hAnsi="Segoe UI" w:cs="Segoe UI"/>
          <w:sz w:val="24"/>
          <w:szCs w:val="24"/>
        </w:rPr>
      </w:pPr>
      <w:r w:rsidRPr="00CE17C2">
        <w:rPr>
          <w:rFonts w:ascii="Segoe UI" w:hAnsi="Segoe UI" w:cs="Segoe UI"/>
          <w:b/>
          <w:bCs/>
          <w:noProof/>
          <w:sz w:val="24"/>
          <w:szCs w:val="24"/>
        </w:rPr>
        <mc:AlternateContent>
          <mc:Choice Requires="wps">
            <w:drawing>
              <wp:anchor distT="0" distB="0" distL="114300" distR="114300" simplePos="0" relativeHeight="251673600" behindDoc="1" locked="0" layoutInCell="1" allowOverlap="1" wp14:anchorId="2FA7E034" wp14:editId="2095CA2F">
                <wp:simplePos x="0" y="0"/>
                <wp:positionH relativeFrom="margin">
                  <wp:align>left</wp:align>
                </wp:positionH>
                <wp:positionV relativeFrom="paragraph">
                  <wp:posOffset>120650</wp:posOffset>
                </wp:positionV>
                <wp:extent cx="6743700" cy="6876000"/>
                <wp:effectExtent l="0" t="0" r="19050" b="20320"/>
                <wp:wrapNone/>
                <wp:docPr id="2012684829" name="Rectangle: Rounded Corners 1"/>
                <wp:cNvGraphicFramePr/>
                <a:graphic xmlns:a="http://schemas.openxmlformats.org/drawingml/2006/main">
                  <a:graphicData uri="http://schemas.microsoft.com/office/word/2010/wordprocessingShape">
                    <wps:wsp>
                      <wps:cNvSpPr/>
                      <wps:spPr>
                        <a:xfrm>
                          <a:off x="0" y="0"/>
                          <a:ext cx="6743700" cy="6876000"/>
                        </a:xfrm>
                        <a:prstGeom prst="roundRect">
                          <a:avLst>
                            <a:gd name="adj" fmla="val 4825"/>
                          </a:avLst>
                        </a:prstGeom>
                        <a:ln/>
                      </wps:spPr>
                      <wps:style>
                        <a:lnRef idx="2">
                          <a:schemeClr val="dk1"/>
                        </a:lnRef>
                        <a:fillRef idx="1">
                          <a:schemeClr val="lt1"/>
                        </a:fillRef>
                        <a:effectRef idx="0">
                          <a:schemeClr val="dk1"/>
                        </a:effectRef>
                        <a:fontRef idx="minor">
                          <a:schemeClr val="dk1"/>
                        </a:fontRef>
                      </wps:style>
                      <wps:txbx>
                        <w:txbxContent>
                          <w:p w14:paraId="556A12AE" w14:textId="77777777" w:rsidR="004909F6" w:rsidRPr="00427A12" w:rsidRDefault="004909F6" w:rsidP="004909F6">
                            <w:pPr>
                              <w:jc w:val="both"/>
                              <w:rPr>
                                <w:rFonts w:ascii="Segoe UI" w:hAnsi="Segoe UI" w:cs="Segoe UI"/>
                                <w:sz w:val="22"/>
                                <w:szCs w:val="22"/>
                              </w:rPr>
                            </w:pPr>
                            <w:r w:rsidRPr="00427A12">
                              <w:rPr>
                                <w:rFonts w:ascii="Segoe UI" w:hAnsi="Segoe UI" w:cs="Segoe UI"/>
                                <w:sz w:val="22"/>
                                <w:szCs w:val="22"/>
                              </w:rPr>
                              <w:t>Government funding is intended to deliver 15 or 30 hours a week of free, high quality, flexible childcare. The 15 or 30 hours must be able to be accessed free of charge to parents. There must not be any mandatory charges for parents in relation to the funded hours. Government funding is not intended to cover the costs of meals, other consumables, additional hours or additional services. </w:t>
                            </w:r>
                          </w:p>
                          <w:p w14:paraId="615B825D" w14:textId="77777777" w:rsidR="004909F6" w:rsidRPr="00427A12" w:rsidRDefault="004909F6" w:rsidP="004909F6">
                            <w:pPr>
                              <w:jc w:val="both"/>
                              <w:rPr>
                                <w:rFonts w:ascii="Segoe UI" w:hAnsi="Segoe UI" w:cs="Segoe UI"/>
                                <w:sz w:val="22"/>
                                <w:szCs w:val="22"/>
                              </w:rPr>
                            </w:pPr>
                          </w:p>
                          <w:p w14:paraId="0EA50BDF" w14:textId="77777777" w:rsidR="004909F6" w:rsidRPr="00427A12" w:rsidRDefault="004909F6" w:rsidP="004909F6">
                            <w:pPr>
                              <w:jc w:val="both"/>
                              <w:rPr>
                                <w:rFonts w:ascii="Segoe UI" w:hAnsi="Segoe UI" w:cs="Segoe UI"/>
                                <w:sz w:val="22"/>
                                <w:szCs w:val="22"/>
                              </w:rPr>
                            </w:pPr>
                            <w:r w:rsidRPr="00427A12">
                              <w:rPr>
                                <w:rFonts w:ascii="Segoe UI" w:hAnsi="Segoe UI" w:cs="Segoe UI"/>
                                <w:sz w:val="22"/>
                                <w:szCs w:val="22"/>
                              </w:rPr>
                              <w:t>Deliver the free entitlements consistently so that all children accessing any of the free entitlements will receive the same quality and access to provision, regardless of whether they pay for optional hours, services, meals or consumables.</w:t>
                            </w:r>
                          </w:p>
                          <w:p w14:paraId="6CC51492" w14:textId="77777777" w:rsidR="004909F6" w:rsidRPr="00427A12" w:rsidRDefault="004909F6" w:rsidP="004909F6">
                            <w:pPr>
                              <w:pStyle w:val="ListParagraph"/>
                              <w:ind w:left="993"/>
                              <w:contextualSpacing w:val="0"/>
                              <w:jc w:val="both"/>
                              <w:rPr>
                                <w:rFonts w:ascii="Segoe UI" w:hAnsi="Segoe UI" w:cs="Segoe UI"/>
                                <w:sz w:val="22"/>
                                <w:szCs w:val="22"/>
                              </w:rPr>
                            </w:pPr>
                          </w:p>
                          <w:p w14:paraId="5FB30578" w14:textId="77777777" w:rsidR="004909F6" w:rsidRPr="00427A12" w:rsidRDefault="004909F6" w:rsidP="004909F6">
                            <w:pPr>
                              <w:jc w:val="both"/>
                              <w:rPr>
                                <w:rFonts w:ascii="Segoe UI" w:hAnsi="Segoe UI" w:cs="Segoe UI"/>
                                <w:sz w:val="22"/>
                                <w:szCs w:val="22"/>
                              </w:rPr>
                            </w:pPr>
                            <w:r w:rsidRPr="00427A12">
                              <w:rPr>
                                <w:rFonts w:ascii="Segoe UI" w:hAnsi="Segoe UI" w:cs="Segoe UI"/>
                                <w:sz w:val="22"/>
                                <w:szCs w:val="22"/>
                              </w:rPr>
                              <w:t xml:space="preserve">The reference to quality refers to the Early Years Foundation Stage Statutory Framework which is mandatory for all early </w:t>
                            </w:r>
                            <w:proofErr w:type="gramStart"/>
                            <w:r w:rsidRPr="00427A12">
                              <w:rPr>
                                <w:rFonts w:ascii="Segoe UI" w:hAnsi="Segoe UI" w:cs="Segoe UI"/>
                                <w:sz w:val="22"/>
                                <w:szCs w:val="22"/>
                              </w:rPr>
                              <w:t>years</w:t>
                            </w:r>
                            <w:proofErr w:type="gramEnd"/>
                            <w:r w:rsidRPr="00427A12">
                              <w:rPr>
                                <w:rFonts w:ascii="Segoe UI" w:hAnsi="Segoe UI" w:cs="Segoe UI"/>
                                <w:sz w:val="22"/>
                                <w:szCs w:val="22"/>
                              </w:rPr>
                              <w:t xml:space="preserve"> providers in England and sets out the standards that must be met to ensure that children learn and develop well and are kept healthy and safe.</w:t>
                            </w:r>
                          </w:p>
                          <w:p w14:paraId="71E5C41A" w14:textId="77777777" w:rsidR="004909F6" w:rsidRPr="00427A12" w:rsidRDefault="004909F6" w:rsidP="004909F6">
                            <w:pPr>
                              <w:jc w:val="both"/>
                              <w:rPr>
                                <w:rFonts w:ascii="Segoe UI" w:hAnsi="Segoe UI" w:cs="Segoe UI"/>
                                <w:sz w:val="22"/>
                                <w:szCs w:val="22"/>
                              </w:rPr>
                            </w:pPr>
                          </w:p>
                          <w:p w14:paraId="16A10EC9" w14:textId="14A725C7" w:rsidR="004909F6" w:rsidRPr="00427A12" w:rsidRDefault="00C30659" w:rsidP="004909F6">
                            <w:pPr>
                              <w:jc w:val="both"/>
                              <w:rPr>
                                <w:rFonts w:ascii="Segoe UI" w:hAnsi="Segoe UI" w:cs="Segoe UI"/>
                                <w:sz w:val="22"/>
                                <w:szCs w:val="22"/>
                              </w:rPr>
                            </w:pPr>
                            <w:r>
                              <w:rPr>
                                <w:rFonts w:ascii="Segoe UI" w:hAnsi="Segoe UI" w:cs="Segoe UI"/>
                                <w:sz w:val="22"/>
                                <w:szCs w:val="22"/>
                              </w:rPr>
                              <w:t>T</w:t>
                            </w:r>
                            <w:r w:rsidR="004909F6" w:rsidRPr="00427A12">
                              <w:rPr>
                                <w:rFonts w:ascii="Segoe UI" w:hAnsi="Segoe UI" w:cs="Segoe UI"/>
                                <w:sz w:val="22"/>
                                <w:szCs w:val="22"/>
                              </w:rPr>
                              <w:t>hat the funded place is free of charge and providers are aware that they can charge families for these voluntary chargeable extras:</w:t>
                            </w:r>
                          </w:p>
                          <w:p w14:paraId="3BC0F9E1"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consumables to be used by the child, such as nappies or sun cream</w:t>
                            </w:r>
                          </w:p>
                          <w:p w14:paraId="753F03CD"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meals and snacks consumed by the child</w:t>
                            </w:r>
                          </w:p>
                          <w:p w14:paraId="0D81D23A"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extra optional activities such as events, celebrations, specialist tuition (for example music classes or foreign languages) or other activities that are not directly related or necessary for the effective delivery of the Early Years Foundation Stage (EYFS) statutory framework</w:t>
                            </w:r>
                          </w:p>
                          <w:p w14:paraId="486AAD32" w14:textId="77777777" w:rsidR="004909F6" w:rsidRPr="00427A12" w:rsidRDefault="004909F6" w:rsidP="004909F6">
                            <w:pPr>
                              <w:pStyle w:val="ListParagraph"/>
                              <w:ind w:left="360"/>
                              <w:contextualSpacing w:val="0"/>
                              <w:jc w:val="both"/>
                              <w:rPr>
                                <w:rFonts w:ascii="Segoe UI" w:hAnsi="Segoe UI" w:cs="Segoe UI"/>
                                <w:sz w:val="22"/>
                                <w:szCs w:val="22"/>
                              </w:rPr>
                            </w:pPr>
                          </w:p>
                          <w:p w14:paraId="3F8344DC" w14:textId="77777777" w:rsidR="004909F6" w:rsidRPr="00427A12" w:rsidRDefault="004909F6" w:rsidP="004909F6">
                            <w:pPr>
                              <w:jc w:val="both"/>
                              <w:rPr>
                                <w:rFonts w:ascii="Segoe UI" w:hAnsi="Segoe UI" w:cs="Segoe UI"/>
                                <w:sz w:val="22"/>
                                <w:szCs w:val="22"/>
                              </w:rPr>
                            </w:pPr>
                            <w:r w:rsidRPr="00427A12">
                              <w:rPr>
                                <w:rFonts w:ascii="Segoe UI" w:hAnsi="Segoe UI" w:cs="Segoe UI"/>
                                <w:sz w:val="22"/>
                                <w:szCs w:val="22"/>
                              </w:rPr>
                              <w:t xml:space="preserve">and providers do not charge: </w:t>
                            </w:r>
                          </w:p>
                          <w:p w14:paraId="29F582C4"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Top-up fees (any difference between a provider’s normal charge to parents and the funding they receive from the local authority to deliver free places)</w:t>
                            </w:r>
                          </w:p>
                          <w:p w14:paraId="4AA660AF"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the supply of or use of any materials, including, but not limited to, craft materials, crayons, paper, books, instruments, toys, or other equipment or learning resources that are necessary for the effective delivery of childcare</w:t>
                            </w:r>
                          </w:p>
                          <w:p w14:paraId="6BD7FE5A"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business running costs, including, but not limited to, rent, staff wages, cleaning materials, insurance, or utility bills such as energy, gas or water</w:t>
                            </w:r>
                          </w:p>
                          <w:p w14:paraId="5845A84C"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registration fees as a condition of taking up a child’s free entitlement place</w:t>
                            </w:r>
                          </w:p>
                          <w:p w14:paraId="03565124"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non-refundable deposits as a condition of taking up a child’s entitlement place</w:t>
                            </w:r>
                          </w:p>
                          <w:p w14:paraId="21738A47"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general charges, including but not limited to, non-itemised enrichment charges, sustainability charges, business continuity charges, additional charges, enhanced ratios, hourly rates, or any other supplementary charges on top of the free hours</w:t>
                            </w:r>
                          </w:p>
                          <w:p w14:paraId="688C821C"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any additional fees that are not specifically identified and itemised as being for chargeable extras as described in the Statutory Guidance</w:t>
                            </w:r>
                          </w:p>
                          <w:p w14:paraId="2FB2DBA3" w14:textId="35D8B37A" w:rsidR="00F52933" w:rsidRPr="0075083B" w:rsidRDefault="00F52933" w:rsidP="00F52933">
                            <w:pPr>
                              <w:rPr>
                                <w:rFonts w:ascii="Segoe UI" w:hAnsi="Segoe UI" w:cs="Segoe UI"/>
                                <w:sz w:val="24"/>
                                <w:szCs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7E034" id="_x0000_s1027" style="position:absolute;left:0;text-align:left;margin-left:0;margin-top:9.5pt;width:531pt;height:541.4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" fillcolor="white [3201]" strokecolor="black [3200]" strokeweight="1pt">
                <v:stroke joinstyle="miter"/>
                <v:textbox inset=",0,,0">
                  <w:txbxContent>
                    <w:p w14:paraId="556A12AE" w14:textId="77777777" w:rsidR="004909F6" w:rsidRPr="00427A12" w:rsidRDefault="004909F6" w:rsidP="004909F6">
                      <w:pPr>
                        <w:jc w:val="both"/>
                        <w:rPr>
                          <w:rFonts w:ascii="Segoe UI" w:hAnsi="Segoe UI" w:cs="Segoe UI"/>
                          <w:sz w:val="22"/>
                          <w:szCs w:val="22"/>
                        </w:rPr>
                      </w:pPr>
                      <w:r w:rsidRPr="00427A12">
                        <w:rPr>
                          <w:rFonts w:ascii="Segoe UI" w:hAnsi="Segoe UI" w:cs="Segoe UI"/>
                          <w:sz w:val="22"/>
                          <w:szCs w:val="22"/>
                        </w:rPr>
                        <w:t>Government funding is intended to deliver 15 or 30 hours a week of free, high quality, flexible childcare. The 15 or 30 hours must be able to be accessed free of charge to parents. There must not be any mandatory charges for parents in relation to the funded hours. Government funding is not intended to cover the costs of meals, other consumables, additional hours or additional services. </w:t>
                      </w:r>
                    </w:p>
                    <w:p w14:paraId="615B825D" w14:textId="77777777" w:rsidR="004909F6" w:rsidRPr="00427A12" w:rsidRDefault="004909F6" w:rsidP="004909F6">
                      <w:pPr>
                        <w:jc w:val="both"/>
                        <w:rPr>
                          <w:rFonts w:ascii="Segoe UI" w:hAnsi="Segoe UI" w:cs="Segoe UI"/>
                          <w:sz w:val="22"/>
                          <w:szCs w:val="22"/>
                        </w:rPr>
                      </w:pPr>
                    </w:p>
                    <w:p w14:paraId="0EA50BDF" w14:textId="77777777" w:rsidR="004909F6" w:rsidRPr="00427A12" w:rsidRDefault="004909F6" w:rsidP="004909F6">
                      <w:pPr>
                        <w:jc w:val="both"/>
                        <w:rPr>
                          <w:rFonts w:ascii="Segoe UI" w:hAnsi="Segoe UI" w:cs="Segoe UI"/>
                          <w:sz w:val="22"/>
                          <w:szCs w:val="22"/>
                        </w:rPr>
                      </w:pPr>
                      <w:r w:rsidRPr="00427A12">
                        <w:rPr>
                          <w:rFonts w:ascii="Segoe UI" w:hAnsi="Segoe UI" w:cs="Segoe UI"/>
                          <w:sz w:val="22"/>
                          <w:szCs w:val="22"/>
                        </w:rPr>
                        <w:t>Deliver the free entitlements consistently so that all children accessing any of the free entitlements will receive the same quality and access to provision, regardless of whether they pay for optional hours, services, meals or consumables.</w:t>
                      </w:r>
                    </w:p>
                    <w:p w14:paraId="6CC51492" w14:textId="77777777" w:rsidR="004909F6" w:rsidRPr="00427A12" w:rsidRDefault="004909F6" w:rsidP="004909F6">
                      <w:pPr>
                        <w:pStyle w:val="ListParagraph"/>
                        <w:ind w:left="993"/>
                        <w:contextualSpacing w:val="0"/>
                        <w:jc w:val="both"/>
                        <w:rPr>
                          <w:rFonts w:ascii="Segoe UI" w:hAnsi="Segoe UI" w:cs="Segoe UI"/>
                          <w:sz w:val="22"/>
                          <w:szCs w:val="22"/>
                        </w:rPr>
                      </w:pPr>
                    </w:p>
                    <w:p w14:paraId="5FB30578" w14:textId="77777777" w:rsidR="004909F6" w:rsidRPr="00427A12" w:rsidRDefault="004909F6" w:rsidP="004909F6">
                      <w:pPr>
                        <w:jc w:val="both"/>
                        <w:rPr>
                          <w:rFonts w:ascii="Segoe UI" w:hAnsi="Segoe UI" w:cs="Segoe UI"/>
                          <w:sz w:val="22"/>
                          <w:szCs w:val="22"/>
                        </w:rPr>
                      </w:pPr>
                      <w:r w:rsidRPr="00427A12">
                        <w:rPr>
                          <w:rFonts w:ascii="Segoe UI" w:hAnsi="Segoe UI" w:cs="Segoe UI"/>
                          <w:sz w:val="22"/>
                          <w:szCs w:val="22"/>
                        </w:rPr>
                        <w:t xml:space="preserve">The reference to quality refers to the Early Years Foundation Stage Statutory Framework which is mandatory for all early </w:t>
                      </w:r>
                      <w:proofErr w:type="gramStart"/>
                      <w:r w:rsidRPr="00427A12">
                        <w:rPr>
                          <w:rFonts w:ascii="Segoe UI" w:hAnsi="Segoe UI" w:cs="Segoe UI"/>
                          <w:sz w:val="22"/>
                          <w:szCs w:val="22"/>
                        </w:rPr>
                        <w:t>years</w:t>
                      </w:r>
                      <w:proofErr w:type="gramEnd"/>
                      <w:r w:rsidRPr="00427A12">
                        <w:rPr>
                          <w:rFonts w:ascii="Segoe UI" w:hAnsi="Segoe UI" w:cs="Segoe UI"/>
                          <w:sz w:val="22"/>
                          <w:szCs w:val="22"/>
                        </w:rPr>
                        <w:t xml:space="preserve"> providers in England and sets out the standards that must be met to ensure that children learn and develop well and are kept healthy and safe.</w:t>
                      </w:r>
                    </w:p>
                    <w:p w14:paraId="71E5C41A" w14:textId="77777777" w:rsidR="004909F6" w:rsidRPr="00427A12" w:rsidRDefault="004909F6" w:rsidP="004909F6">
                      <w:pPr>
                        <w:jc w:val="both"/>
                        <w:rPr>
                          <w:rFonts w:ascii="Segoe UI" w:hAnsi="Segoe UI" w:cs="Segoe UI"/>
                          <w:sz w:val="22"/>
                          <w:szCs w:val="22"/>
                        </w:rPr>
                      </w:pPr>
                    </w:p>
                    <w:p w14:paraId="16A10EC9" w14:textId="14A725C7" w:rsidR="004909F6" w:rsidRPr="00427A12" w:rsidRDefault="00C30659" w:rsidP="004909F6">
                      <w:pPr>
                        <w:jc w:val="both"/>
                        <w:rPr>
                          <w:rFonts w:ascii="Segoe UI" w:hAnsi="Segoe UI" w:cs="Segoe UI"/>
                          <w:sz w:val="22"/>
                          <w:szCs w:val="22"/>
                        </w:rPr>
                      </w:pPr>
                      <w:r>
                        <w:rPr>
                          <w:rFonts w:ascii="Segoe UI" w:hAnsi="Segoe UI" w:cs="Segoe UI"/>
                          <w:sz w:val="22"/>
                          <w:szCs w:val="22"/>
                        </w:rPr>
                        <w:t>T</w:t>
                      </w:r>
                      <w:r w:rsidR="004909F6" w:rsidRPr="00427A12">
                        <w:rPr>
                          <w:rFonts w:ascii="Segoe UI" w:hAnsi="Segoe UI" w:cs="Segoe UI"/>
                          <w:sz w:val="22"/>
                          <w:szCs w:val="22"/>
                        </w:rPr>
                        <w:t>hat the funded place is free of charge and providers are aware that they can charge families for these voluntary chargeable extras:</w:t>
                      </w:r>
                    </w:p>
                    <w:p w14:paraId="3BC0F9E1"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consumables to be used by the child, such as nappies or sun cream</w:t>
                      </w:r>
                    </w:p>
                    <w:p w14:paraId="753F03CD"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meals and snacks consumed by the child</w:t>
                      </w:r>
                    </w:p>
                    <w:p w14:paraId="0D81D23A"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extra optional activities such as events, celebrations, specialist tuition (for example music classes or foreign languages) or other activities that are not directly related or necessary for the effective delivery of the Early Years Foundation Stage (EYFS) statutory framework</w:t>
                      </w:r>
                    </w:p>
                    <w:p w14:paraId="486AAD32" w14:textId="77777777" w:rsidR="004909F6" w:rsidRPr="00427A12" w:rsidRDefault="004909F6" w:rsidP="004909F6">
                      <w:pPr>
                        <w:pStyle w:val="ListParagraph"/>
                        <w:ind w:left="360"/>
                        <w:contextualSpacing w:val="0"/>
                        <w:jc w:val="both"/>
                        <w:rPr>
                          <w:rFonts w:ascii="Segoe UI" w:hAnsi="Segoe UI" w:cs="Segoe UI"/>
                          <w:sz w:val="22"/>
                          <w:szCs w:val="22"/>
                        </w:rPr>
                      </w:pPr>
                    </w:p>
                    <w:p w14:paraId="3F8344DC" w14:textId="77777777" w:rsidR="004909F6" w:rsidRPr="00427A12" w:rsidRDefault="004909F6" w:rsidP="004909F6">
                      <w:pPr>
                        <w:jc w:val="both"/>
                        <w:rPr>
                          <w:rFonts w:ascii="Segoe UI" w:hAnsi="Segoe UI" w:cs="Segoe UI"/>
                          <w:sz w:val="22"/>
                          <w:szCs w:val="22"/>
                        </w:rPr>
                      </w:pPr>
                      <w:r w:rsidRPr="00427A12">
                        <w:rPr>
                          <w:rFonts w:ascii="Segoe UI" w:hAnsi="Segoe UI" w:cs="Segoe UI"/>
                          <w:sz w:val="22"/>
                          <w:szCs w:val="22"/>
                        </w:rPr>
                        <w:t xml:space="preserve">and providers do not charge: </w:t>
                      </w:r>
                    </w:p>
                    <w:p w14:paraId="29F582C4"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Top-up fees (any difference between a provider’s normal charge to parents and the funding they receive from the local authority to deliver free places)</w:t>
                      </w:r>
                    </w:p>
                    <w:p w14:paraId="4AA660AF"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the supply of or use of any materials, including, but not limited to, craft materials, crayons, paper, books, instruments, toys, or other equipment or learning resources that are necessary for the effective delivery of childcare</w:t>
                      </w:r>
                    </w:p>
                    <w:p w14:paraId="6BD7FE5A"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business running costs, including, but not limited to, rent, staff wages, cleaning materials, insurance, or utility bills such as energy, gas or water</w:t>
                      </w:r>
                    </w:p>
                    <w:p w14:paraId="5845A84C"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registration fees as a condition of taking up a child’s free entitlement place</w:t>
                      </w:r>
                    </w:p>
                    <w:p w14:paraId="03565124"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non-refundable deposits as a condition of taking up a child’s entitlement place</w:t>
                      </w:r>
                    </w:p>
                    <w:p w14:paraId="21738A47"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general charges, including but not limited to, non-itemised enrichment charges, sustainability charges, business continuity charges, additional charges, enhanced ratios, hourly rates, or any other supplementary charges on top of the free hours</w:t>
                      </w:r>
                    </w:p>
                    <w:p w14:paraId="688C821C" w14:textId="77777777" w:rsidR="004909F6" w:rsidRPr="00427A12" w:rsidRDefault="004909F6" w:rsidP="004909F6">
                      <w:pPr>
                        <w:pStyle w:val="ListParagraph"/>
                        <w:numPr>
                          <w:ilvl w:val="0"/>
                          <w:numId w:val="22"/>
                        </w:numPr>
                        <w:ind w:left="599" w:hanging="283"/>
                        <w:contextualSpacing w:val="0"/>
                        <w:jc w:val="both"/>
                        <w:rPr>
                          <w:rFonts w:ascii="Segoe UI" w:hAnsi="Segoe UI" w:cs="Segoe UI"/>
                          <w:color w:val="000000" w:themeColor="text1"/>
                          <w:sz w:val="22"/>
                          <w:szCs w:val="22"/>
                        </w:rPr>
                      </w:pPr>
                      <w:r w:rsidRPr="00427A12">
                        <w:rPr>
                          <w:rFonts w:ascii="Segoe UI" w:hAnsi="Segoe UI" w:cs="Segoe UI"/>
                          <w:color w:val="000000" w:themeColor="text1"/>
                          <w:sz w:val="22"/>
                          <w:szCs w:val="22"/>
                        </w:rPr>
                        <w:t>any additional fees that are not specifically identified and itemised as being for chargeable extras as described in the Statutory Guidance</w:t>
                      </w:r>
                    </w:p>
                    <w:p w14:paraId="2FB2DBA3" w14:textId="35D8B37A" w:rsidR="00F52933" w:rsidRPr="0075083B" w:rsidRDefault="00F52933" w:rsidP="00F52933">
                      <w:pPr>
                        <w:rPr>
                          <w:rFonts w:ascii="Segoe UI" w:hAnsi="Segoe UI" w:cs="Segoe UI"/>
                          <w:sz w:val="24"/>
                          <w:szCs w:val="24"/>
                        </w:rPr>
                      </w:pPr>
                    </w:p>
                  </w:txbxContent>
                </v:textbox>
                <w10:wrap anchorx="margin"/>
              </v:roundrect>
            </w:pict>
          </mc:Fallback>
        </mc:AlternateContent>
      </w:r>
    </w:p>
    <w:p w14:paraId="0C616731" w14:textId="0AAC36B0" w:rsidR="004909F6" w:rsidRDefault="004909F6" w:rsidP="006B6A67">
      <w:pPr>
        <w:jc w:val="both"/>
        <w:rPr>
          <w:rFonts w:ascii="Segoe UI" w:hAnsi="Segoe UI" w:cs="Segoe UI"/>
          <w:sz w:val="24"/>
          <w:szCs w:val="24"/>
        </w:rPr>
      </w:pPr>
    </w:p>
    <w:p w14:paraId="67A87AE4" w14:textId="5E5F346B" w:rsidR="004909F6" w:rsidRDefault="004909F6" w:rsidP="006B6A67">
      <w:pPr>
        <w:jc w:val="both"/>
        <w:rPr>
          <w:rFonts w:ascii="Segoe UI" w:hAnsi="Segoe UI" w:cs="Segoe UI"/>
          <w:sz w:val="24"/>
          <w:szCs w:val="24"/>
        </w:rPr>
      </w:pPr>
    </w:p>
    <w:p w14:paraId="447F8983" w14:textId="7E5222DF" w:rsidR="004909F6" w:rsidRDefault="004909F6" w:rsidP="006B6A67">
      <w:pPr>
        <w:jc w:val="both"/>
        <w:rPr>
          <w:rFonts w:ascii="Segoe UI" w:hAnsi="Segoe UI" w:cs="Segoe UI"/>
          <w:sz w:val="24"/>
          <w:szCs w:val="24"/>
        </w:rPr>
      </w:pPr>
    </w:p>
    <w:p w14:paraId="708D40F5" w14:textId="77777777" w:rsidR="004909F6" w:rsidRDefault="004909F6" w:rsidP="006B6A67">
      <w:pPr>
        <w:jc w:val="both"/>
        <w:rPr>
          <w:rFonts w:ascii="Segoe UI" w:hAnsi="Segoe UI" w:cs="Segoe UI"/>
          <w:sz w:val="24"/>
          <w:szCs w:val="24"/>
        </w:rPr>
      </w:pPr>
    </w:p>
    <w:p w14:paraId="415C21B2" w14:textId="7CCE13AD" w:rsidR="004909F6" w:rsidRDefault="004909F6" w:rsidP="006B6A67">
      <w:pPr>
        <w:jc w:val="both"/>
        <w:rPr>
          <w:rFonts w:ascii="Segoe UI" w:hAnsi="Segoe UI" w:cs="Segoe UI"/>
          <w:sz w:val="24"/>
          <w:szCs w:val="24"/>
        </w:rPr>
      </w:pPr>
    </w:p>
    <w:p w14:paraId="4A0A496F" w14:textId="56F838DD" w:rsidR="004909F6" w:rsidRDefault="004909F6" w:rsidP="006B6A67">
      <w:pPr>
        <w:jc w:val="both"/>
        <w:rPr>
          <w:rFonts w:ascii="Segoe UI" w:hAnsi="Segoe UI" w:cs="Segoe UI"/>
          <w:sz w:val="24"/>
          <w:szCs w:val="24"/>
        </w:rPr>
      </w:pPr>
    </w:p>
    <w:p w14:paraId="056BC278" w14:textId="4DFC05E1" w:rsidR="004909F6" w:rsidRDefault="004909F6" w:rsidP="006B6A67">
      <w:pPr>
        <w:jc w:val="both"/>
        <w:rPr>
          <w:rFonts w:ascii="Segoe UI" w:hAnsi="Segoe UI" w:cs="Segoe UI"/>
          <w:sz w:val="24"/>
          <w:szCs w:val="24"/>
        </w:rPr>
      </w:pPr>
    </w:p>
    <w:p w14:paraId="1177640B" w14:textId="77777777" w:rsidR="004909F6" w:rsidRDefault="004909F6" w:rsidP="006B6A67">
      <w:pPr>
        <w:jc w:val="both"/>
        <w:rPr>
          <w:rFonts w:ascii="Segoe UI" w:hAnsi="Segoe UI" w:cs="Segoe UI"/>
          <w:sz w:val="24"/>
          <w:szCs w:val="24"/>
        </w:rPr>
      </w:pPr>
    </w:p>
    <w:p w14:paraId="0656A111" w14:textId="05C116A8" w:rsidR="004909F6" w:rsidRDefault="004909F6" w:rsidP="006B6A67">
      <w:pPr>
        <w:jc w:val="both"/>
        <w:rPr>
          <w:rFonts w:ascii="Segoe UI" w:hAnsi="Segoe UI" w:cs="Segoe UI"/>
          <w:sz w:val="24"/>
          <w:szCs w:val="24"/>
        </w:rPr>
      </w:pPr>
    </w:p>
    <w:p w14:paraId="40B1A6ED" w14:textId="517A3BB3" w:rsidR="004909F6" w:rsidRDefault="004909F6" w:rsidP="006B6A67">
      <w:pPr>
        <w:jc w:val="both"/>
        <w:rPr>
          <w:rFonts w:ascii="Segoe UI" w:hAnsi="Segoe UI" w:cs="Segoe UI"/>
          <w:sz w:val="24"/>
          <w:szCs w:val="24"/>
        </w:rPr>
      </w:pPr>
    </w:p>
    <w:p w14:paraId="77631ECE" w14:textId="77777777" w:rsidR="004909F6" w:rsidRDefault="004909F6" w:rsidP="006B6A67">
      <w:pPr>
        <w:jc w:val="both"/>
        <w:rPr>
          <w:rFonts w:ascii="Segoe UI" w:hAnsi="Segoe UI" w:cs="Segoe UI"/>
          <w:sz w:val="24"/>
          <w:szCs w:val="24"/>
        </w:rPr>
      </w:pPr>
    </w:p>
    <w:p w14:paraId="4603058E" w14:textId="13117097" w:rsidR="004909F6" w:rsidRDefault="004909F6" w:rsidP="006B6A67">
      <w:pPr>
        <w:jc w:val="both"/>
        <w:rPr>
          <w:rFonts w:ascii="Segoe UI" w:hAnsi="Segoe UI" w:cs="Segoe UI"/>
          <w:sz w:val="24"/>
          <w:szCs w:val="24"/>
        </w:rPr>
      </w:pPr>
    </w:p>
    <w:p w14:paraId="77B51788" w14:textId="76061DFD" w:rsidR="004909F6" w:rsidRDefault="004909F6" w:rsidP="006B6A67">
      <w:pPr>
        <w:jc w:val="both"/>
        <w:rPr>
          <w:rFonts w:ascii="Segoe UI" w:hAnsi="Segoe UI" w:cs="Segoe UI"/>
          <w:sz w:val="24"/>
          <w:szCs w:val="24"/>
        </w:rPr>
      </w:pPr>
    </w:p>
    <w:p w14:paraId="409B5807" w14:textId="72448692" w:rsidR="004909F6" w:rsidRDefault="004909F6" w:rsidP="006B6A67">
      <w:pPr>
        <w:jc w:val="both"/>
        <w:rPr>
          <w:rFonts w:ascii="Segoe UI" w:hAnsi="Segoe UI" w:cs="Segoe UI"/>
          <w:sz w:val="24"/>
          <w:szCs w:val="24"/>
        </w:rPr>
      </w:pPr>
    </w:p>
    <w:p w14:paraId="0E060C44" w14:textId="12E48DFA" w:rsidR="004909F6" w:rsidRDefault="004909F6" w:rsidP="006B6A67">
      <w:pPr>
        <w:jc w:val="both"/>
        <w:rPr>
          <w:rFonts w:ascii="Segoe UI" w:hAnsi="Segoe UI" w:cs="Segoe UI"/>
          <w:sz w:val="24"/>
          <w:szCs w:val="24"/>
        </w:rPr>
      </w:pPr>
    </w:p>
    <w:p w14:paraId="442E8986" w14:textId="0B4319D1" w:rsidR="004909F6" w:rsidRDefault="004909F6" w:rsidP="006B6A67">
      <w:pPr>
        <w:jc w:val="both"/>
        <w:rPr>
          <w:rFonts w:ascii="Segoe UI" w:hAnsi="Segoe UI" w:cs="Segoe UI"/>
          <w:sz w:val="24"/>
          <w:szCs w:val="24"/>
        </w:rPr>
      </w:pPr>
    </w:p>
    <w:p w14:paraId="73730E7D" w14:textId="79C4A3A7" w:rsidR="004909F6" w:rsidRDefault="004909F6" w:rsidP="006B6A67">
      <w:pPr>
        <w:jc w:val="both"/>
        <w:rPr>
          <w:rFonts w:ascii="Segoe UI" w:hAnsi="Segoe UI" w:cs="Segoe UI"/>
          <w:sz w:val="24"/>
          <w:szCs w:val="24"/>
        </w:rPr>
      </w:pPr>
    </w:p>
    <w:p w14:paraId="2F9B7983" w14:textId="77777777" w:rsidR="004909F6" w:rsidRDefault="004909F6" w:rsidP="006B6A67">
      <w:pPr>
        <w:jc w:val="both"/>
        <w:rPr>
          <w:rFonts w:ascii="Segoe UI" w:hAnsi="Segoe UI" w:cs="Segoe UI"/>
          <w:sz w:val="24"/>
          <w:szCs w:val="24"/>
        </w:rPr>
      </w:pPr>
    </w:p>
    <w:p w14:paraId="395F1474" w14:textId="17629EE2" w:rsidR="004909F6" w:rsidRDefault="004909F6" w:rsidP="006B6A67">
      <w:pPr>
        <w:jc w:val="both"/>
        <w:rPr>
          <w:rFonts w:ascii="Segoe UI" w:hAnsi="Segoe UI" w:cs="Segoe UI"/>
          <w:sz w:val="24"/>
          <w:szCs w:val="24"/>
        </w:rPr>
      </w:pPr>
    </w:p>
    <w:p w14:paraId="17B17C05" w14:textId="18ADD8BA" w:rsidR="004909F6" w:rsidRDefault="004909F6" w:rsidP="006B6A67">
      <w:pPr>
        <w:jc w:val="both"/>
        <w:rPr>
          <w:rFonts w:ascii="Segoe UI" w:hAnsi="Segoe UI" w:cs="Segoe UI"/>
          <w:sz w:val="24"/>
          <w:szCs w:val="24"/>
        </w:rPr>
      </w:pPr>
    </w:p>
    <w:p w14:paraId="14FEB167" w14:textId="15E55B85" w:rsidR="004909F6" w:rsidRDefault="004909F6" w:rsidP="006B6A67">
      <w:pPr>
        <w:jc w:val="both"/>
        <w:rPr>
          <w:rFonts w:ascii="Segoe UI" w:hAnsi="Segoe UI" w:cs="Segoe UI"/>
          <w:sz w:val="24"/>
          <w:szCs w:val="24"/>
        </w:rPr>
      </w:pPr>
    </w:p>
    <w:p w14:paraId="384F90E0" w14:textId="42179052" w:rsidR="004909F6" w:rsidRDefault="004909F6" w:rsidP="006B6A67">
      <w:pPr>
        <w:jc w:val="both"/>
        <w:rPr>
          <w:rFonts w:ascii="Segoe UI" w:hAnsi="Segoe UI" w:cs="Segoe UI"/>
          <w:sz w:val="24"/>
          <w:szCs w:val="24"/>
        </w:rPr>
      </w:pPr>
    </w:p>
    <w:p w14:paraId="4422ED10" w14:textId="1A7D53EC" w:rsidR="004909F6" w:rsidRDefault="004909F6" w:rsidP="006B6A67">
      <w:pPr>
        <w:jc w:val="both"/>
        <w:rPr>
          <w:rFonts w:ascii="Segoe UI" w:hAnsi="Segoe UI" w:cs="Segoe UI"/>
          <w:sz w:val="24"/>
          <w:szCs w:val="24"/>
        </w:rPr>
      </w:pPr>
    </w:p>
    <w:p w14:paraId="509C7740" w14:textId="1D30EBE9" w:rsidR="004909F6" w:rsidRDefault="004909F6" w:rsidP="006B6A67">
      <w:pPr>
        <w:jc w:val="both"/>
        <w:rPr>
          <w:rFonts w:ascii="Segoe UI" w:hAnsi="Segoe UI" w:cs="Segoe UI"/>
          <w:sz w:val="24"/>
          <w:szCs w:val="24"/>
        </w:rPr>
      </w:pPr>
    </w:p>
    <w:p w14:paraId="5F8C3632" w14:textId="3B484CFD" w:rsidR="004909F6" w:rsidRDefault="004909F6" w:rsidP="006B6A67">
      <w:pPr>
        <w:jc w:val="both"/>
        <w:rPr>
          <w:rFonts w:ascii="Segoe UI" w:hAnsi="Segoe UI" w:cs="Segoe UI"/>
          <w:sz w:val="24"/>
          <w:szCs w:val="24"/>
        </w:rPr>
      </w:pPr>
    </w:p>
    <w:p w14:paraId="4E325F76" w14:textId="30E3DD94" w:rsidR="004909F6" w:rsidRDefault="004909F6" w:rsidP="006B6A67">
      <w:pPr>
        <w:jc w:val="both"/>
        <w:rPr>
          <w:rFonts w:ascii="Segoe UI" w:hAnsi="Segoe UI" w:cs="Segoe UI"/>
          <w:sz w:val="24"/>
          <w:szCs w:val="24"/>
        </w:rPr>
      </w:pPr>
    </w:p>
    <w:p w14:paraId="7225072F" w14:textId="7C6FB2D8" w:rsidR="004909F6" w:rsidRDefault="004909F6" w:rsidP="006B6A67">
      <w:pPr>
        <w:jc w:val="both"/>
        <w:rPr>
          <w:rFonts w:ascii="Segoe UI" w:hAnsi="Segoe UI" w:cs="Segoe UI"/>
          <w:sz w:val="24"/>
          <w:szCs w:val="24"/>
        </w:rPr>
      </w:pPr>
    </w:p>
    <w:p w14:paraId="18A97A44" w14:textId="36B85705" w:rsidR="004909F6" w:rsidRDefault="004909F6" w:rsidP="006B6A67">
      <w:pPr>
        <w:jc w:val="both"/>
        <w:rPr>
          <w:rFonts w:ascii="Segoe UI" w:hAnsi="Segoe UI" w:cs="Segoe UI"/>
          <w:sz w:val="24"/>
          <w:szCs w:val="24"/>
        </w:rPr>
      </w:pPr>
    </w:p>
    <w:p w14:paraId="4EEEC23B" w14:textId="793667D5" w:rsidR="00F52933" w:rsidRDefault="00F52933" w:rsidP="006B6A67">
      <w:pPr>
        <w:jc w:val="both"/>
        <w:rPr>
          <w:rFonts w:ascii="Segoe UI" w:hAnsi="Segoe UI" w:cs="Segoe UI"/>
          <w:sz w:val="24"/>
          <w:szCs w:val="24"/>
        </w:rPr>
      </w:pPr>
    </w:p>
    <w:p w14:paraId="2808A16E" w14:textId="44D036D2" w:rsidR="00F52933" w:rsidRDefault="00F52933" w:rsidP="006B6A67">
      <w:pPr>
        <w:jc w:val="both"/>
        <w:rPr>
          <w:rFonts w:ascii="Segoe UI" w:hAnsi="Segoe UI" w:cs="Segoe UI"/>
          <w:sz w:val="24"/>
          <w:szCs w:val="24"/>
        </w:rPr>
      </w:pPr>
    </w:p>
    <w:p w14:paraId="38FB77D7" w14:textId="77777777" w:rsidR="00F52933" w:rsidRDefault="00F52933" w:rsidP="006B6A67">
      <w:pPr>
        <w:jc w:val="both"/>
        <w:rPr>
          <w:rFonts w:ascii="Segoe UI" w:hAnsi="Segoe UI" w:cs="Segoe UI"/>
          <w:sz w:val="24"/>
          <w:szCs w:val="24"/>
        </w:rPr>
      </w:pPr>
    </w:p>
    <w:p w14:paraId="5650C961" w14:textId="77777777" w:rsidR="00F52933" w:rsidRDefault="00F52933" w:rsidP="006B6A67">
      <w:pPr>
        <w:jc w:val="both"/>
        <w:rPr>
          <w:rFonts w:ascii="Segoe UI" w:hAnsi="Segoe UI" w:cs="Segoe UI"/>
          <w:sz w:val="24"/>
          <w:szCs w:val="24"/>
        </w:rPr>
      </w:pPr>
    </w:p>
    <w:p w14:paraId="69DD2704" w14:textId="77777777" w:rsidR="00F52933" w:rsidRDefault="00F52933" w:rsidP="006B6A67">
      <w:pPr>
        <w:jc w:val="both"/>
        <w:rPr>
          <w:rFonts w:ascii="Segoe UI" w:hAnsi="Segoe UI" w:cs="Segoe UI"/>
          <w:sz w:val="24"/>
          <w:szCs w:val="24"/>
        </w:rPr>
      </w:pPr>
    </w:p>
    <w:p w14:paraId="6E7DD242" w14:textId="77777777" w:rsidR="00F52933" w:rsidRDefault="00F52933" w:rsidP="006B6A67">
      <w:pPr>
        <w:jc w:val="both"/>
        <w:rPr>
          <w:rFonts w:ascii="Segoe UI" w:hAnsi="Segoe UI" w:cs="Segoe UI"/>
          <w:sz w:val="24"/>
          <w:szCs w:val="24"/>
        </w:rPr>
      </w:pPr>
    </w:p>
    <w:p w14:paraId="01DD291A" w14:textId="07A870AC" w:rsidR="00D7417C" w:rsidRDefault="00912FF8" w:rsidP="00912FF8">
      <w:pPr>
        <w:jc w:val="both"/>
        <w:rPr>
          <w:rFonts w:ascii="Segoe UI" w:hAnsi="Segoe UI" w:cs="Segoe UI"/>
          <w:sz w:val="24"/>
          <w:szCs w:val="24"/>
        </w:rPr>
      </w:pPr>
      <w:r w:rsidRPr="008E4723">
        <w:rPr>
          <w:rFonts w:ascii="Segoe UI" w:hAnsi="Segoe UI" w:cs="Segoe UI"/>
          <w:sz w:val="24"/>
          <w:szCs w:val="24"/>
        </w:rPr>
        <w:lastRenderedPageBreak/>
        <w:t xml:space="preserve">When deciding </w:t>
      </w:r>
      <w:r w:rsidR="00FB26CD">
        <w:rPr>
          <w:rFonts w:ascii="Segoe UI" w:hAnsi="Segoe UI" w:cs="Segoe UI"/>
          <w:sz w:val="24"/>
          <w:szCs w:val="24"/>
        </w:rPr>
        <w:t xml:space="preserve">if </w:t>
      </w:r>
      <w:r w:rsidR="0048292B">
        <w:rPr>
          <w:rFonts w:ascii="Segoe UI" w:hAnsi="Segoe UI" w:cs="Segoe UI"/>
          <w:sz w:val="24"/>
          <w:szCs w:val="24"/>
        </w:rPr>
        <w:t xml:space="preserve">chargeable extras will form part of your </w:t>
      </w:r>
      <w:r w:rsidR="00443DB0">
        <w:rPr>
          <w:rFonts w:ascii="Segoe UI" w:hAnsi="Segoe UI" w:cs="Segoe UI"/>
          <w:sz w:val="24"/>
          <w:szCs w:val="24"/>
        </w:rPr>
        <w:t>fee structure, it is recommended that</w:t>
      </w:r>
      <w:r w:rsidR="00BE1E54">
        <w:rPr>
          <w:rFonts w:ascii="Segoe UI" w:hAnsi="Segoe UI" w:cs="Segoe UI"/>
          <w:sz w:val="24"/>
          <w:szCs w:val="24"/>
        </w:rPr>
        <w:t xml:space="preserve"> </w:t>
      </w:r>
      <w:r w:rsidRPr="008E4723">
        <w:rPr>
          <w:rFonts w:ascii="Segoe UI" w:hAnsi="Segoe UI" w:cs="Segoe UI"/>
          <w:sz w:val="24"/>
          <w:szCs w:val="24"/>
        </w:rPr>
        <w:t xml:space="preserve">your offer to families </w:t>
      </w:r>
      <w:r w:rsidR="00BE1E54">
        <w:rPr>
          <w:rFonts w:ascii="Segoe UI" w:hAnsi="Segoe UI" w:cs="Segoe UI"/>
          <w:sz w:val="24"/>
          <w:szCs w:val="24"/>
        </w:rPr>
        <w:t xml:space="preserve">is compared with </w:t>
      </w:r>
      <w:r w:rsidRPr="008E4723">
        <w:rPr>
          <w:rFonts w:ascii="Segoe UI" w:hAnsi="Segoe UI" w:cs="Segoe UI"/>
          <w:sz w:val="24"/>
          <w:szCs w:val="24"/>
        </w:rPr>
        <w:t xml:space="preserve">the standards set in the Early Years Foundation Stage Statutory Framework.  </w:t>
      </w:r>
      <w:r w:rsidR="00D7417C">
        <w:rPr>
          <w:rFonts w:ascii="Segoe UI" w:hAnsi="Segoe UI" w:cs="Segoe UI"/>
          <w:sz w:val="24"/>
          <w:szCs w:val="24"/>
        </w:rPr>
        <w:t>Please also refer to our Chargeable Extras Guidance.</w:t>
      </w:r>
    </w:p>
    <w:p w14:paraId="6F401807" w14:textId="77777777" w:rsidR="00D7417C" w:rsidRDefault="00D7417C" w:rsidP="00912FF8">
      <w:pPr>
        <w:jc w:val="both"/>
        <w:rPr>
          <w:rFonts w:ascii="Segoe UI" w:hAnsi="Segoe UI" w:cs="Segoe UI"/>
          <w:sz w:val="24"/>
          <w:szCs w:val="24"/>
        </w:rPr>
      </w:pPr>
    </w:p>
    <w:p w14:paraId="5E5E4DE7" w14:textId="7EAA85DF" w:rsidR="00912FF8" w:rsidRPr="008E4723" w:rsidRDefault="00912FF8" w:rsidP="00912FF8">
      <w:pPr>
        <w:jc w:val="both"/>
        <w:rPr>
          <w:rFonts w:ascii="Segoe UI" w:hAnsi="Segoe UI" w:cs="Segoe UI"/>
          <w:sz w:val="24"/>
          <w:szCs w:val="24"/>
        </w:rPr>
      </w:pPr>
      <w:r w:rsidRPr="008E4723">
        <w:rPr>
          <w:rFonts w:ascii="Segoe UI" w:hAnsi="Segoe UI" w:cs="Segoe UI"/>
          <w:sz w:val="24"/>
          <w:szCs w:val="24"/>
        </w:rPr>
        <w:t xml:space="preserve">Based on the above, we do not expect </w:t>
      </w:r>
      <w:r w:rsidR="001A6FDD">
        <w:rPr>
          <w:rFonts w:ascii="Segoe UI" w:hAnsi="Segoe UI" w:cs="Segoe UI"/>
          <w:sz w:val="24"/>
          <w:szCs w:val="24"/>
        </w:rPr>
        <w:t xml:space="preserve">non-food </w:t>
      </w:r>
      <w:r w:rsidRPr="008E4723">
        <w:rPr>
          <w:rFonts w:ascii="Segoe UI" w:hAnsi="Segoe UI" w:cs="Segoe UI"/>
          <w:sz w:val="24"/>
          <w:szCs w:val="24"/>
        </w:rPr>
        <w:t>consumables to be items that are required by your business to enable children to learn and develop and to keep them healthy and safe.</w:t>
      </w:r>
    </w:p>
    <w:p w14:paraId="62DF8044" w14:textId="77777777" w:rsidR="00912FF8" w:rsidRPr="008E4723" w:rsidRDefault="00912FF8" w:rsidP="00912FF8">
      <w:pPr>
        <w:jc w:val="both"/>
        <w:rPr>
          <w:rFonts w:ascii="Segoe UI" w:hAnsi="Segoe UI" w:cs="Segoe UI"/>
          <w:sz w:val="24"/>
          <w:szCs w:val="24"/>
        </w:rPr>
      </w:pPr>
    </w:p>
    <w:p w14:paraId="33489961" w14:textId="1074560A" w:rsidR="00912FF8" w:rsidRPr="008E4723" w:rsidRDefault="00912FF8" w:rsidP="00912FF8">
      <w:pPr>
        <w:jc w:val="both"/>
        <w:rPr>
          <w:rFonts w:ascii="Segoe UI" w:hAnsi="Segoe UI" w:cs="Segoe UI"/>
          <w:sz w:val="24"/>
          <w:szCs w:val="24"/>
        </w:rPr>
      </w:pPr>
      <w:r w:rsidRPr="008E4723">
        <w:rPr>
          <w:rFonts w:ascii="Segoe UI" w:hAnsi="Segoe UI" w:cs="Segoe UI"/>
          <w:sz w:val="24"/>
          <w:szCs w:val="24"/>
        </w:rPr>
        <w:t xml:space="preserve">It is acceptable to implement a </w:t>
      </w:r>
      <w:r w:rsidR="009F22B7">
        <w:rPr>
          <w:rFonts w:ascii="Segoe UI" w:hAnsi="Segoe UI" w:cs="Segoe UI"/>
          <w:sz w:val="24"/>
          <w:szCs w:val="24"/>
        </w:rPr>
        <w:t xml:space="preserve">non-food </w:t>
      </w:r>
      <w:r w:rsidRPr="008E4723">
        <w:rPr>
          <w:rFonts w:ascii="Segoe UI" w:hAnsi="Segoe UI" w:cs="Segoe UI"/>
          <w:sz w:val="24"/>
          <w:szCs w:val="24"/>
        </w:rPr>
        <w:t>consumable charge for each entitlement offered to families.</w:t>
      </w:r>
    </w:p>
    <w:p w14:paraId="33C9E46E" w14:textId="77777777" w:rsidR="002F0DD5" w:rsidRPr="008E4723" w:rsidRDefault="002F0DD5" w:rsidP="00046985">
      <w:pPr>
        <w:jc w:val="both"/>
        <w:rPr>
          <w:rFonts w:ascii="Segoe UI" w:hAnsi="Segoe UI" w:cs="Segoe UI"/>
          <w:sz w:val="24"/>
          <w:szCs w:val="24"/>
        </w:rPr>
      </w:pPr>
    </w:p>
    <w:p w14:paraId="4CABBCF3" w14:textId="6C8285CC" w:rsidR="00426004" w:rsidRPr="008E4723" w:rsidRDefault="00426004" w:rsidP="00426004">
      <w:pPr>
        <w:jc w:val="both"/>
        <w:rPr>
          <w:rFonts w:ascii="Segoe UI" w:hAnsi="Segoe UI" w:cs="Segoe UI"/>
          <w:sz w:val="24"/>
          <w:szCs w:val="24"/>
        </w:rPr>
      </w:pPr>
      <w:r w:rsidRPr="008E4723">
        <w:rPr>
          <w:rFonts w:ascii="Segoe UI" w:hAnsi="Segoe UI" w:cs="Segoe UI"/>
          <w:sz w:val="24"/>
          <w:szCs w:val="24"/>
        </w:rPr>
        <w:t xml:space="preserve">Invoices issued to families must be clear, transparent, and itemised.  The document must allow families to see directly or easily calculate that they have received their child’s funded place (hours) completely free of charge and </w:t>
      </w:r>
      <w:r w:rsidR="00546D76">
        <w:rPr>
          <w:rFonts w:ascii="Segoe UI" w:hAnsi="Segoe UI" w:cs="Segoe UI"/>
          <w:sz w:val="24"/>
          <w:szCs w:val="24"/>
        </w:rPr>
        <w:t>chargeable extras</w:t>
      </w:r>
      <w:r w:rsidRPr="008E4723">
        <w:rPr>
          <w:rFonts w:ascii="Segoe UI" w:hAnsi="Segoe UI" w:cs="Segoe UI"/>
          <w:sz w:val="24"/>
          <w:szCs w:val="24"/>
        </w:rPr>
        <w:t xml:space="preserve"> are listed.  It is also expected that invoices and receipts contain the </w:t>
      </w:r>
      <w:hyperlink r:id="rId13" w:history="1">
        <w:r w:rsidRPr="008E4723">
          <w:rPr>
            <w:rFonts w:ascii="Segoe UI" w:hAnsi="Segoe UI" w:cs="Segoe UI"/>
            <w:sz w:val="24"/>
            <w:szCs w:val="24"/>
          </w:rPr>
          <w:t>providers full details</w:t>
        </w:r>
      </w:hyperlink>
      <w:r w:rsidRPr="008E4723">
        <w:rPr>
          <w:rFonts w:ascii="Segoe UI" w:hAnsi="Segoe UI" w:cs="Segoe UI"/>
          <w:sz w:val="24"/>
          <w:szCs w:val="24"/>
        </w:rPr>
        <w:t>.</w:t>
      </w:r>
    </w:p>
    <w:p w14:paraId="3A27DE86" w14:textId="77777777" w:rsidR="00046985" w:rsidRPr="008E4723" w:rsidRDefault="00046985" w:rsidP="008C74B3">
      <w:pPr>
        <w:jc w:val="both"/>
        <w:rPr>
          <w:rFonts w:ascii="Segoe UI" w:hAnsi="Segoe UI" w:cs="Segoe UI"/>
          <w:sz w:val="24"/>
          <w:szCs w:val="24"/>
        </w:rPr>
      </w:pPr>
    </w:p>
    <w:p w14:paraId="55D8D9FC" w14:textId="77777777" w:rsidR="006B6A67" w:rsidRPr="008E4723" w:rsidRDefault="006B6A67" w:rsidP="006B6A67">
      <w:pPr>
        <w:jc w:val="both"/>
        <w:rPr>
          <w:rFonts w:ascii="Segoe UI" w:hAnsi="Segoe UI" w:cs="Segoe UI"/>
          <w:sz w:val="24"/>
          <w:szCs w:val="24"/>
        </w:rPr>
      </w:pPr>
      <w:r w:rsidRPr="008E4723">
        <w:rPr>
          <w:rFonts w:ascii="Segoe UI" w:hAnsi="Segoe UI" w:cs="Segoe UI"/>
          <w:sz w:val="24"/>
          <w:szCs w:val="24"/>
        </w:rPr>
        <w:t>All fees must be clearly explained in the Charging Policy so that parents/carers are aware when they will occur and will be applied.  It is important that –</w:t>
      </w:r>
    </w:p>
    <w:p w14:paraId="7B2F7455" w14:textId="77777777" w:rsidR="006B6A67" w:rsidRPr="008E4723" w:rsidRDefault="006B6A67" w:rsidP="006B6A67">
      <w:pPr>
        <w:numPr>
          <w:ilvl w:val="0"/>
          <w:numId w:val="14"/>
        </w:numPr>
        <w:jc w:val="both"/>
        <w:rPr>
          <w:rFonts w:ascii="Segoe UI" w:hAnsi="Segoe UI" w:cs="Segoe UI"/>
          <w:sz w:val="24"/>
          <w:szCs w:val="24"/>
        </w:rPr>
      </w:pPr>
      <w:r w:rsidRPr="008E4723">
        <w:rPr>
          <w:rFonts w:ascii="Segoe UI" w:hAnsi="Segoe UI" w:cs="Segoe UI"/>
          <w:sz w:val="24"/>
          <w:szCs w:val="24"/>
        </w:rPr>
        <w:t>there is consistency when charging</w:t>
      </w:r>
    </w:p>
    <w:p w14:paraId="668ECE46" w14:textId="14594810" w:rsidR="006B6A67" w:rsidRPr="008E4723" w:rsidRDefault="006B6A67" w:rsidP="006B6A67">
      <w:pPr>
        <w:numPr>
          <w:ilvl w:val="0"/>
          <w:numId w:val="14"/>
        </w:numPr>
        <w:jc w:val="both"/>
        <w:rPr>
          <w:rFonts w:ascii="Segoe UI" w:hAnsi="Segoe UI" w:cs="Segoe UI"/>
          <w:sz w:val="24"/>
          <w:szCs w:val="24"/>
        </w:rPr>
      </w:pPr>
      <w:r w:rsidRPr="008E4723">
        <w:rPr>
          <w:rFonts w:ascii="Segoe UI" w:hAnsi="Segoe UI" w:cs="Segoe UI"/>
          <w:sz w:val="24"/>
          <w:szCs w:val="24"/>
        </w:rPr>
        <w:t>the policy withstands challenge</w:t>
      </w:r>
    </w:p>
    <w:p w14:paraId="402E52E6" w14:textId="04784D71" w:rsidR="000305DE" w:rsidRPr="008E4723" w:rsidRDefault="000305DE" w:rsidP="006B6A67">
      <w:pPr>
        <w:numPr>
          <w:ilvl w:val="0"/>
          <w:numId w:val="14"/>
        </w:numPr>
        <w:jc w:val="both"/>
        <w:rPr>
          <w:rFonts w:ascii="Segoe UI" w:hAnsi="Segoe UI" w:cs="Segoe UI"/>
          <w:sz w:val="24"/>
          <w:szCs w:val="24"/>
        </w:rPr>
      </w:pPr>
      <w:r w:rsidRPr="008E4723">
        <w:rPr>
          <w:rFonts w:ascii="Segoe UI" w:hAnsi="Segoe UI" w:cs="Segoe UI"/>
          <w:sz w:val="24"/>
          <w:szCs w:val="24"/>
        </w:rPr>
        <w:t>avoids misunderstanding</w:t>
      </w:r>
    </w:p>
    <w:p w14:paraId="0F8C34C4" w14:textId="57CF18DD" w:rsidR="006B6A67" w:rsidRPr="008E4723" w:rsidRDefault="006B6A67" w:rsidP="006B6A67">
      <w:pPr>
        <w:numPr>
          <w:ilvl w:val="0"/>
          <w:numId w:val="14"/>
        </w:numPr>
        <w:jc w:val="both"/>
        <w:rPr>
          <w:rFonts w:ascii="Segoe UI" w:hAnsi="Segoe UI" w:cs="Segoe UI"/>
          <w:sz w:val="24"/>
          <w:szCs w:val="24"/>
        </w:rPr>
      </w:pPr>
      <w:r w:rsidRPr="008E4723">
        <w:rPr>
          <w:rFonts w:ascii="Segoe UI" w:hAnsi="Segoe UI" w:cs="Segoe UI"/>
          <w:sz w:val="24"/>
          <w:szCs w:val="24"/>
        </w:rPr>
        <w:t xml:space="preserve">the administrative burden is considered when implementing </w:t>
      </w:r>
      <w:r w:rsidR="00314514" w:rsidRPr="008E4723">
        <w:rPr>
          <w:rFonts w:ascii="Segoe UI" w:hAnsi="Segoe UI" w:cs="Segoe UI"/>
          <w:sz w:val="24"/>
          <w:szCs w:val="24"/>
        </w:rPr>
        <w:t xml:space="preserve">the </w:t>
      </w:r>
      <w:r w:rsidRPr="008E4723">
        <w:rPr>
          <w:rFonts w:ascii="Segoe UI" w:hAnsi="Segoe UI" w:cs="Segoe UI"/>
          <w:sz w:val="24"/>
          <w:szCs w:val="24"/>
        </w:rPr>
        <w:t>fee</w:t>
      </w:r>
      <w:r w:rsidR="00314514" w:rsidRPr="008E4723">
        <w:rPr>
          <w:rFonts w:ascii="Segoe UI" w:hAnsi="Segoe UI" w:cs="Segoe UI"/>
          <w:sz w:val="24"/>
          <w:szCs w:val="24"/>
        </w:rPr>
        <w:t xml:space="preserve"> </w:t>
      </w:r>
      <w:r w:rsidRPr="008E4723">
        <w:rPr>
          <w:rFonts w:ascii="Segoe UI" w:hAnsi="Segoe UI" w:cs="Segoe UI"/>
          <w:sz w:val="24"/>
          <w:szCs w:val="24"/>
        </w:rPr>
        <w:t>s</w:t>
      </w:r>
      <w:r w:rsidR="00314514" w:rsidRPr="008E4723">
        <w:rPr>
          <w:rFonts w:ascii="Segoe UI" w:hAnsi="Segoe UI" w:cs="Segoe UI"/>
          <w:sz w:val="24"/>
          <w:szCs w:val="24"/>
        </w:rPr>
        <w:t>tructure</w:t>
      </w:r>
    </w:p>
    <w:p w14:paraId="10D0F4CF" w14:textId="77777777" w:rsidR="006B6A67" w:rsidRDefault="006B6A67" w:rsidP="005D7F5E">
      <w:pPr>
        <w:jc w:val="both"/>
        <w:rPr>
          <w:rFonts w:ascii="Segoe UI" w:hAnsi="Segoe UI" w:cs="Segoe UI"/>
          <w:sz w:val="24"/>
          <w:szCs w:val="24"/>
        </w:rPr>
      </w:pPr>
    </w:p>
    <w:p w14:paraId="154E30FC" w14:textId="13A4C82E" w:rsidR="009B44AB" w:rsidRDefault="001F5231" w:rsidP="009B44AB">
      <w:pPr>
        <w:jc w:val="both"/>
        <w:rPr>
          <w:rFonts w:ascii="Arial" w:hAnsi="Arial" w:cs="Arial"/>
        </w:rPr>
      </w:pPr>
      <w:r>
        <w:rPr>
          <w:rFonts w:ascii="Segoe UI" w:hAnsi="Segoe UI" w:cs="Segoe UI"/>
          <w:sz w:val="24"/>
          <w:szCs w:val="24"/>
        </w:rPr>
        <w:t>Where families have decided to opt out</w:t>
      </w:r>
      <w:r w:rsidR="00831087">
        <w:rPr>
          <w:rFonts w:ascii="Segoe UI" w:hAnsi="Segoe UI" w:cs="Segoe UI"/>
          <w:sz w:val="24"/>
          <w:szCs w:val="24"/>
        </w:rPr>
        <w:t xml:space="preserve"> of chargeable extras</w:t>
      </w:r>
      <w:r w:rsidR="00B63C9D">
        <w:rPr>
          <w:rFonts w:ascii="Segoe UI" w:hAnsi="Segoe UI" w:cs="Segoe UI"/>
          <w:sz w:val="24"/>
          <w:szCs w:val="24"/>
        </w:rPr>
        <w:t xml:space="preserve">, a provider </w:t>
      </w:r>
      <w:r w:rsidR="00531EA1">
        <w:rPr>
          <w:rFonts w:ascii="Segoe UI" w:hAnsi="Segoe UI" w:cs="Segoe UI"/>
          <w:sz w:val="24"/>
          <w:szCs w:val="24"/>
        </w:rPr>
        <w:t xml:space="preserve">is </w:t>
      </w:r>
      <w:r w:rsidR="00531EA1" w:rsidRPr="009D4A51">
        <w:rPr>
          <w:rFonts w:ascii="Segoe UI" w:hAnsi="Segoe UI" w:cs="Segoe UI"/>
          <w:sz w:val="24"/>
          <w:szCs w:val="24"/>
        </w:rPr>
        <w:t xml:space="preserve">responsible for setting </w:t>
      </w:r>
      <w:r w:rsidR="00831087" w:rsidRPr="009D4A51">
        <w:rPr>
          <w:rFonts w:ascii="Segoe UI" w:hAnsi="Segoe UI" w:cs="Segoe UI"/>
          <w:sz w:val="24"/>
          <w:szCs w:val="24"/>
        </w:rPr>
        <w:t>their</w:t>
      </w:r>
      <w:r w:rsidR="00531EA1" w:rsidRPr="009D4A51">
        <w:rPr>
          <w:rFonts w:ascii="Segoe UI" w:hAnsi="Segoe UI" w:cs="Segoe UI"/>
          <w:sz w:val="24"/>
          <w:szCs w:val="24"/>
        </w:rPr>
        <w:t xml:space="preserve"> policy for alternative </w:t>
      </w:r>
      <w:r w:rsidR="00E31BB2" w:rsidRPr="009D4A51">
        <w:rPr>
          <w:rFonts w:ascii="Segoe UI" w:hAnsi="Segoe UI" w:cs="Segoe UI"/>
          <w:sz w:val="24"/>
          <w:szCs w:val="24"/>
        </w:rPr>
        <w:t xml:space="preserve">options </w:t>
      </w:r>
      <w:r w:rsidR="00531EA1" w:rsidRPr="009D4A51">
        <w:rPr>
          <w:rFonts w:ascii="Segoe UI" w:hAnsi="Segoe UI" w:cs="Segoe UI"/>
          <w:sz w:val="24"/>
          <w:szCs w:val="24"/>
        </w:rPr>
        <w:t xml:space="preserve">to </w:t>
      </w:r>
      <w:r w:rsidR="00E31BB2" w:rsidRPr="009D4A51">
        <w:rPr>
          <w:rFonts w:ascii="Segoe UI" w:hAnsi="Segoe UI" w:cs="Segoe UI"/>
          <w:sz w:val="24"/>
          <w:szCs w:val="24"/>
        </w:rPr>
        <w:t xml:space="preserve">the </w:t>
      </w:r>
      <w:r w:rsidR="00531EA1" w:rsidRPr="009D4A51">
        <w:rPr>
          <w:rFonts w:ascii="Segoe UI" w:hAnsi="Segoe UI" w:cs="Segoe UI"/>
          <w:sz w:val="24"/>
          <w:szCs w:val="24"/>
        </w:rPr>
        <w:t xml:space="preserve">additional charges. This policy must </w:t>
      </w:r>
      <w:r w:rsidR="00FA59E7">
        <w:rPr>
          <w:rFonts w:ascii="Segoe UI" w:hAnsi="Segoe UI" w:cs="Segoe UI"/>
          <w:sz w:val="24"/>
          <w:szCs w:val="24"/>
        </w:rPr>
        <w:t>be</w:t>
      </w:r>
      <w:r w:rsidR="00531EA1" w:rsidRPr="009D4A51">
        <w:rPr>
          <w:rFonts w:ascii="Segoe UI" w:hAnsi="Segoe UI" w:cs="Segoe UI"/>
          <w:sz w:val="24"/>
          <w:szCs w:val="24"/>
        </w:rPr>
        <w:t xml:space="preserve"> reasonable </w:t>
      </w:r>
      <w:r w:rsidR="00365CE3" w:rsidRPr="009D4A51">
        <w:rPr>
          <w:rFonts w:ascii="Segoe UI" w:hAnsi="Segoe UI" w:cs="Segoe UI"/>
          <w:sz w:val="24"/>
          <w:szCs w:val="24"/>
        </w:rPr>
        <w:t xml:space="preserve">to </w:t>
      </w:r>
      <w:r w:rsidR="00531EA1" w:rsidRPr="009D4A51">
        <w:rPr>
          <w:rFonts w:ascii="Segoe UI" w:hAnsi="Segoe UI" w:cs="Segoe UI"/>
          <w:sz w:val="24"/>
          <w:szCs w:val="24"/>
        </w:rPr>
        <w:t xml:space="preserve">allow </w:t>
      </w:r>
      <w:r w:rsidR="00365CE3" w:rsidRPr="009D4A51">
        <w:rPr>
          <w:rFonts w:ascii="Segoe UI" w:hAnsi="Segoe UI" w:cs="Segoe UI"/>
          <w:sz w:val="24"/>
          <w:szCs w:val="24"/>
        </w:rPr>
        <w:t xml:space="preserve">families </w:t>
      </w:r>
      <w:r w:rsidR="00531EA1" w:rsidRPr="009D4A51">
        <w:rPr>
          <w:rFonts w:ascii="Segoe UI" w:hAnsi="Segoe UI" w:cs="Segoe UI"/>
          <w:sz w:val="24"/>
          <w:szCs w:val="24"/>
        </w:rPr>
        <w:t>to access the entitlement for free, including allowing parents to supply their own, or waiving the cost of these items</w:t>
      </w:r>
      <w:r w:rsidR="009D4A51" w:rsidRPr="009D4A51">
        <w:rPr>
          <w:rFonts w:ascii="Segoe UI" w:hAnsi="Segoe UI" w:cs="Segoe UI"/>
          <w:sz w:val="24"/>
          <w:szCs w:val="24"/>
        </w:rPr>
        <w:t>.</w:t>
      </w:r>
      <w:r w:rsidR="009B44AB">
        <w:rPr>
          <w:rFonts w:ascii="Segoe UI" w:hAnsi="Segoe UI" w:cs="Segoe UI"/>
          <w:sz w:val="24"/>
          <w:szCs w:val="24"/>
        </w:rPr>
        <w:t xml:space="preserve">  It also means that families will have </w:t>
      </w:r>
      <w:r w:rsidR="000975BE" w:rsidRPr="004B6027">
        <w:rPr>
          <w:rFonts w:ascii="Segoe UI" w:hAnsi="Segoe UI" w:cs="Segoe UI"/>
          <w:sz w:val="24"/>
          <w:szCs w:val="24"/>
        </w:rPr>
        <w:t>fair access to a funded place</w:t>
      </w:r>
      <w:r w:rsidR="004B6027">
        <w:rPr>
          <w:rFonts w:ascii="Segoe UI" w:hAnsi="Segoe UI" w:cs="Segoe UI"/>
          <w:sz w:val="24"/>
          <w:szCs w:val="24"/>
        </w:rPr>
        <w:t>.</w:t>
      </w:r>
    </w:p>
    <w:p w14:paraId="41085E83" w14:textId="77777777" w:rsidR="009B44AB" w:rsidRDefault="009B44AB" w:rsidP="009B44AB">
      <w:pPr>
        <w:jc w:val="both"/>
        <w:rPr>
          <w:rFonts w:ascii="Arial" w:hAnsi="Arial" w:cs="Arial"/>
        </w:rPr>
      </w:pPr>
    </w:p>
    <w:p w14:paraId="4C97BD6C" w14:textId="3DB160E0" w:rsidR="005D7F5E" w:rsidRPr="008E4723" w:rsidRDefault="005D7F5E" w:rsidP="005D7F5E">
      <w:pPr>
        <w:jc w:val="both"/>
        <w:rPr>
          <w:rFonts w:ascii="Segoe UI" w:hAnsi="Segoe UI" w:cs="Segoe UI"/>
          <w:sz w:val="24"/>
          <w:szCs w:val="24"/>
        </w:rPr>
      </w:pPr>
      <w:r w:rsidRPr="008E4723">
        <w:rPr>
          <w:rFonts w:ascii="Segoe UI" w:hAnsi="Segoe UI" w:cs="Segoe UI"/>
          <w:sz w:val="24"/>
          <w:szCs w:val="24"/>
        </w:rPr>
        <w:t xml:space="preserve">You will </w:t>
      </w:r>
      <w:r w:rsidR="00C01B1F">
        <w:rPr>
          <w:rFonts w:ascii="Segoe UI" w:hAnsi="Segoe UI" w:cs="Segoe UI"/>
          <w:sz w:val="24"/>
          <w:szCs w:val="24"/>
        </w:rPr>
        <w:t xml:space="preserve">also </w:t>
      </w:r>
      <w:r w:rsidRPr="008E4723">
        <w:rPr>
          <w:rFonts w:ascii="Segoe UI" w:hAnsi="Segoe UI" w:cs="Segoe UI"/>
          <w:sz w:val="24"/>
          <w:szCs w:val="24"/>
        </w:rPr>
        <w:t>need to consider the following when developing your policy:</w:t>
      </w:r>
    </w:p>
    <w:p w14:paraId="630DB838" w14:textId="76AD9E36" w:rsidR="005D7F5E" w:rsidRPr="008E4723" w:rsidRDefault="005D7F5E" w:rsidP="00AA71DA">
      <w:pPr>
        <w:numPr>
          <w:ilvl w:val="0"/>
          <w:numId w:val="14"/>
        </w:numPr>
        <w:jc w:val="both"/>
        <w:rPr>
          <w:rFonts w:ascii="Segoe UI" w:hAnsi="Segoe UI" w:cs="Segoe UI"/>
          <w:sz w:val="24"/>
          <w:szCs w:val="24"/>
        </w:rPr>
      </w:pPr>
      <w:r w:rsidRPr="008E4723">
        <w:rPr>
          <w:rFonts w:ascii="Segoe UI" w:hAnsi="Segoe UI" w:cs="Segoe UI"/>
          <w:sz w:val="24"/>
          <w:szCs w:val="24"/>
        </w:rPr>
        <w:t xml:space="preserve">Conditions are not imposed on parent/carers wishing to access </w:t>
      </w:r>
      <w:r w:rsidR="00AA71DA">
        <w:rPr>
          <w:rFonts w:ascii="Segoe UI" w:hAnsi="Segoe UI" w:cs="Segoe UI"/>
          <w:sz w:val="24"/>
          <w:szCs w:val="24"/>
        </w:rPr>
        <w:t>a</w:t>
      </w:r>
      <w:r w:rsidRPr="008E4723">
        <w:rPr>
          <w:rFonts w:ascii="Segoe UI" w:hAnsi="Segoe UI" w:cs="Segoe UI"/>
          <w:sz w:val="24"/>
          <w:szCs w:val="24"/>
        </w:rPr>
        <w:t xml:space="preserve"> funded entitlement</w:t>
      </w:r>
    </w:p>
    <w:p w14:paraId="4C1AA704" w14:textId="40E2D07E" w:rsidR="005D7F5E" w:rsidRPr="008E4723" w:rsidRDefault="005D7F5E" w:rsidP="00AA71DA">
      <w:pPr>
        <w:numPr>
          <w:ilvl w:val="0"/>
          <w:numId w:val="14"/>
        </w:numPr>
        <w:jc w:val="both"/>
        <w:rPr>
          <w:rFonts w:ascii="Segoe UI" w:hAnsi="Segoe UI" w:cs="Segoe UI"/>
          <w:sz w:val="24"/>
          <w:szCs w:val="24"/>
        </w:rPr>
      </w:pPr>
      <w:r w:rsidRPr="008E4723">
        <w:rPr>
          <w:rFonts w:ascii="Segoe UI" w:hAnsi="Segoe UI" w:cs="Segoe UI"/>
          <w:sz w:val="24"/>
          <w:szCs w:val="24"/>
        </w:rPr>
        <w:t>Taking up of additional services cannot be made a condition of receiving the f</w:t>
      </w:r>
      <w:r w:rsidR="00672FE6" w:rsidRPr="008E4723">
        <w:rPr>
          <w:rFonts w:ascii="Segoe UI" w:hAnsi="Segoe UI" w:cs="Segoe UI"/>
          <w:sz w:val="24"/>
          <w:szCs w:val="24"/>
        </w:rPr>
        <w:t>unded</w:t>
      </w:r>
      <w:r w:rsidRPr="008E4723">
        <w:rPr>
          <w:rFonts w:ascii="Segoe UI" w:hAnsi="Segoe UI" w:cs="Segoe UI"/>
          <w:sz w:val="24"/>
          <w:szCs w:val="24"/>
        </w:rPr>
        <w:t xml:space="preserve"> entitlement</w:t>
      </w:r>
    </w:p>
    <w:p w14:paraId="78BD1059" w14:textId="77777777" w:rsidR="00AF3874" w:rsidRDefault="00AF3874" w:rsidP="00AA71DA">
      <w:pPr>
        <w:numPr>
          <w:ilvl w:val="0"/>
          <w:numId w:val="14"/>
        </w:numPr>
        <w:jc w:val="both"/>
        <w:rPr>
          <w:rFonts w:ascii="Segoe UI" w:hAnsi="Segoe UI" w:cs="Segoe UI"/>
          <w:sz w:val="24"/>
          <w:szCs w:val="24"/>
        </w:rPr>
      </w:pPr>
      <w:r>
        <w:rPr>
          <w:rFonts w:ascii="Segoe UI" w:hAnsi="Segoe UI" w:cs="Segoe UI"/>
          <w:sz w:val="24"/>
          <w:szCs w:val="24"/>
        </w:rPr>
        <w:t>Other allowable fees</w:t>
      </w:r>
    </w:p>
    <w:p w14:paraId="6C44EE71" w14:textId="0498E605" w:rsidR="005D7F5E" w:rsidRPr="008E4723" w:rsidRDefault="005D7F5E" w:rsidP="00AA71DA">
      <w:pPr>
        <w:numPr>
          <w:ilvl w:val="0"/>
          <w:numId w:val="14"/>
        </w:numPr>
        <w:jc w:val="both"/>
        <w:rPr>
          <w:rFonts w:ascii="Segoe UI" w:hAnsi="Segoe UI" w:cs="Segoe UI"/>
          <w:sz w:val="24"/>
          <w:szCs w:val="24"/>
        </w:rPr>
      </w:pPr>
      <w:r w:rsidRPr="008E4723">
        <w:rPr>
          <w:rFonts w:ascii="Segoe UI" w:hAnsi="Segoe UI" w:cs="Segoe UI"/>
          <w:sz w:val="24"/>
          <w:szCs w:val="24"/>
        </w:rPr>
        <w:t>Accepted payment method</w:t>
      </w:r>
    </w:p>
    <w:p w14:paraId="5A6E3821" w14:textId="4F74B16D" w:rsidR="005D7F5E" w:rsidRDefault="005D7F5E" w:rsidP="00AA71DA">
      <w:pPr>
        <w:numPr>
          <w:ilvl w:val="0"/>
          <w:numId w:val="14"/>
        </w:numPr>
        <w:jc w:val="both"/>
        <w:rPr>
          <w:rFonts w:ascii="Segoe UI" w:hAnsi="Segoe UI" w:cs="Segoe UI"/>
          <w:sz w:val="24"/>
          <w:szCs w:val="24"/>
        </w:rPr>
      </w:pPr>
      <w:r w:rsidRPr="008E4723">
        <w:rPr>
          <w:rFonts w:ascii="Segoe UI" w:hAnsi="Segoe UI" w:cs="Segoe UI"/>
          <w:sz w:val="24"/>
          <w:szCs w:val="24"/>
        </w:rPr>
        <w:t>Payment terms</w:t>
      </w:r>
    </w:p>
    <w:p w14:paraId="7508DC58" w14:textId="43774BA0" w:rsidR="009C7671" w:rsidRPr="008E4723" w:rsidRDefault="009C7671" w:rsidP="00AA71DA">
      <w:pPr>
        <w:numPr>
          <w:ilvl w:val="0"/>
          <w:numId w:val="14"/>
        </w:numPr>
        <w:jc w:val="both"/>
        <w:rPr>
          <w:rFonts w:ascii="Segoe UI" w:hAnsi="Segoe UI" w:cs="Segoe UI"/>
          <w:sz w:val="24"/>
          <w:szCs w:val="24"/>
        </w:rPr>
      </w:pPr>
      <w:r>
        <w:rPr>
          <w:rFonts w:ascii="Segoe UI" w:hAnsi="Segoe UI" w:cs="Segoe UI"/>
          <w:sz w:val="24"/>
          <w:szCs w:val="24"/>
        </w:rPr>
        <w:t>Notice period to amend a childcare arrangement</w:t>
      </w:r>
    </w:p>
    <w:p w14:paraId="3BF7F594" w14:textId="77777777" w:rsidR="005D7F5E" w:rsidRPr="008E4723" w:rsidRDefault="005D7F5E" w:rsidP="00AA71DA">
      <w:pPr>
        <w:numPr>
          <w:ilvl w:val="0"/>
          <w:numId w:val="14"/>
        </w:numPr>
        <w:jc w:val="both"/>
        <w:rPr>
          <w:rFonts w:ascii="Segoe UI" w:hAnsi="Segoe UI" w:cs="Segoe UI"/>
          <w:sz w:val="24"/>
          <w:szCs w:val="24"/>
        </w:rPr>
      </w:pPr>
      <w:r w:rsidRPr="008E4723">
        <w:rPr>
          <w:rFonts w:ascii="Segoe UI" w:hAnsi="Segoe UI" w:cs="Segoe UI"/>
          <w:sz w:val="24"/>
          <w:szCs w:val="24"/>
        </w:rPr>
        <w:t>The process which informs parent/carers that the payment term has not been met</w:t>
      </w:r>
    </w:p>
    <w:p w14:paraId="6627DAFB" w14:textId="679B9B83" w:rsidR="005D7F5E" w:rsidRPr="008E4723" w:rsidRDefault="005D7F5E" w:rsidP="00AA71DA">
      <w:pPr>
        <w:numPr>
          <w:ilvl w:val="0"/>
          <w:numId w:val="14"/>
        </w:numPr>
        <w:jc w:val="both"/>
        <w:rPr>
          <w:rFonts w:ascii="Segoe UI" w:hAnsi="Segoe UI" w:cs="Segoe UI"/>
          <w:sz w:val="24"/>
          <w:szCs w:val="24"/>
        </w:rPr>
      </w:pPr>
      <w:r w:rsidRPr="008E4723">
        <w:rPr>
          <w:rFonts w:ascii="Segoe UI" w:hAnsi="Segoe UI" w:cs="Segoe UI"/>
          <w:sz w:val="24"/>
          <w:szCs w:val="24"/>
        </w:rPr>
        <w:t xml:space="preserve">When fees are </w:t>
      </w:r>
      <w:r w:rsidR="003405A7" w:rsidRPr="008E4723">
        <w:rPr>
          <w:rFonts w:ascii="Segoe UI" w:hAnsi="Segoe UI" w:cs="Segoe UI"/>
          <w:sz w:val="24"/>
          <w:szCs w:val="24"/>
        </w:rPr>
        <w:t>reviewed,</w:t>
      </w:r>
      <w:r w:rsidRPr="008E4723">
        <w:rPr>
          <w:rFonts w:ascii="Segoe UI" w:hAnsi="Segoe UI" w:cs="Segoe UI"/>
          <w:sz w:val="24"/>
          <w:szCs w:val="24"/>
        </w:rPr>
        <w:t xml:space="preserve"> and the notice period given prior to an increase</w:t>
      </w:r>
    </w:p>
    <w:p w14:paraId="37D1948B" w14:textId="0FB14E97" w:rsidR="005D7F5E" w:rsidRPr="008E4723" w:rsidRDefault="005D7F5E" w:rsidP="00AA71DA">
      <w:pPr>
        <w:numPr>
          <w:ilvl w:val="0"/>
          <w:numId w:val="14"/>
        </w:numPr>
        <w:jc w:val="both"/>
        <w:rPr>
          <w:rFonts w:ascii="Segoe UI" w:hAnsi="Segoe UI" w:cs="Segoe UI"/>
          <w:sz w:val="24"/>
          <w:szCs w:val="24"/>
        </w:rPr>
      </w:pPr>
      <w:r w:rsidRPr="008E4723">
        <w:rPr>
          <w:rFonts w:ascii="Segoe UI" w:hAnsi="Segoe UI" w:cs="Segoe UI"/>
          <w:sz w:val="24"/>
          <w:szCs w:val="24"/>
        </w:rPr>
        <w:t>Parents</w:t>
      </w:r>
      <w:r w:rsidR="00054EEA" w:rsidRPr="008E4723">
        <w:rPr>
          <w:rFonts w:ascii="Segoe UI" w:hAnsi="Segoe UI" w:cs="Segoe UI"/>
          <w:sz w:val="24"/>
          <w:szCs w:val="24"/>
        </w:rPr>
        <w:t>/carers</w:t>
      </w:r>
      <w:r w:rsidRPr="008E4723">
        <w:rPr>
          <w:rFonts w:ascii="Segoe UI" w:hAnsi="Segoe UI" w:cs="Segoe UI"/>
          <w:sz w:val="24"/>
          <w:szCs w:val="24"/>
        </w:rPr>
        <w:t xml:space="preserve"> ca</w:t>
      </w:r>
      <w:r w:rsidR="00054EEA" w:rsidRPr="008E4723">
        <w:rPr>
          <w:rFonts w:ascii="Segoe UI" w:hAnsi="Segoe UI" w:cs="Segoe UI"/>
          <w:sz w:val="24"/>
          <w:szCs w:val="24"/>
        </w:rPr>
        <w:t>n be charged for non-attendance and when hours are not funded by the Local Authority</w:t>
      </w:r>
    </w:p>
    <w:p w14:paraId="468A348B" w14:textId="77777777" w:rsidR="00054EEA" w:rsidRDefault="00054EEA" w:rsidP="00054EEA">
      <w:pPr>
        <w:jc w:val="both"/>
        <w:rPr>
          <w:rFonts w:ascii="Segoe UI" w:hAnsi="Segoe UI" w:cs="Segoe UI"/>
          <w:sz w:val="24"/>
          <w:szCs w:val="24"/>
        </w:rPr>
      </w:pPr>
    </w:p>
    <w:p w14:paraId="30DAC26A" w14:textId="77777777" w:rsidR="00AF3874" w:rsidRDefault="00AF3874" w:rsidP="00054EEA">
      <w:pPr>
        <w:jc w:val="both"/>
        <w:rPr>
          <w:rFonts w:ascii="Segoe UI" w:hAnsi="Segoe UI" w:cs="Segoe UI"/>
          <w:sz w:val="24"/>
          <w:szCs w:val="24"/>
        </w:rPr>
      </w:pPr>
    </w:p>
    <w:p w14:paraId="50F38296" w14:textId="77777777" w:rsidR="00AF3874" w:rsidRDefault="00AF3874" w:rsidP="00054EEA">
      <w:pPr>
        <w:jc w:val="both"/>
        <w:rPr>
          <w:rFonts w:ascii="Segoe UI" w:hAnsi="Segoe UI" w:cs="Segoe UI"/>
          <w:sz w:val="24"/>
          <w:szCs w:val="24"/>
        </w:rPr>
      </w:pPr>
    </w:p>
    <w:p w14:paraId="08029688" w14:textId="77777777" w:rsidR="00AF3874" w:rsidRDefault="00AF3874" w:rsidP="00054EEA">
      <w:pPr>
        <w:jc w:val="both"/>
        <w:rPr>
          <w:rFonts w:ascii="Segoe UI" w:hAnsi="Segoe UI" w:cs="Segoe UI"/>
          <w:sz w:val="24"/>
          <w:szCs w:val="24"/>
        </w:rPr>
      </w:pPr>
    </w:p>
    <w:p w14:paraId="7B7ADF13" w14:textId="77777777" w:rsidR="00AF3874" w:rsidRDefault="00AF3874" w:rsidP="00054EEA">
      <w:pPr>
        <w:jc w:val="both"/>
        <w:rPr>
          <w:rFonts w:ascii="Segoe UI" w:hAnsi="Segoe UI" w:cs="Segoe UI"/>
          <w:sz w:val="24"/>
          <w:szCs w:val="24"/>
        </w:rPr>
      </w:pPr>
    </w:p>
    <w:p w14:paraId="01399A2F" w14:textId="77777777" w:rsidR="00D837CE" w:rsidRDefault="009C7671" w:rsidP="009C7671">
      <w:pPr>
        <w:jc w:val="both"/>
        <w:rPr>
          <w:rFonts w:ascii="Segoe UI" w:hAnsi="Segoe UI" w:cs="Segoe UI"/>
          <w:b/>
          <w:bCs/>
          <w:sz w:val="24"/>
          <w:szCs w:val="24"/>
        </w:rPr>
      </w:pPr>
      <w:r>
        <w:rPr>
          <w:rFonts w:ascii="Segoe UI" w:hAnsi="Segoe UI" w:cs="Segoe UI"/>
          <w:b/>
          <w:bCs/>
          <w:sz w:val="24"/>
          <w:szCs w:val="24"/>
        </w:rPr>
        <w:lastRenderedPageBreak/>
        <w:t xml:space="preserve">An example of the process </w:t>
      </w:r>
      <w:r w:rsidR="00D837CE">
        <w:rPr>
          <w:rFonts w:ascii="Segoe UI" w:hAnsi="Segoe UI" w:cs="Segoe UI"/>
          <w:b/>
          <w:bCs/>
          <w:sz w:val="24"/>
          <w:szCs w:val="24"/>
        </w:rPr>
        <w:t>where the payment term has not been met</w:t>
      </w:r>
    </w:p>
    <w:p w14:paraId="7A5E4C07" w14:textId="77777777" w:rsidR="00AF3874" w:rsidRPr="008E4723" w:rsidRDefault="00AF3874" w:rsidP="00AF3874">
      <w:pPr>
        <w:spacing w:line="276" w:lineRule="auto"/>
        <w:jc w:val="both"/>
        <w:rPr>
          <w:rFonts w:ascii="Segoe UI" w:hAnsi="Segoe UI" w:cs="Segoe UI"/>
          <w:b/>
          <w:sz w:val="24"/>
          <w:szCs w:val="24"/>
        </w:rPr>
      </w:pPr>
      <w:r w:rsidRPr="008E4723">
        <w:rPr>
          <w:rFonts w:ascii="Segoe UI" w:hAnsi="Segoe UI" w:cs="Segoe UI"/>
          <w:sz w:val="24"/>
          <w:szCs w:val="24"/>
        </w:rPr>
        <w:tab/>
        <w:t>E.g. –</w:t>
      </w:r>
    </w:p>
    <w:tbl>
      <w:tblPr>
        <w:tblW w:w="0" w:type="auto"/>
        <w:jc w:val="center"/>
        <w:tblLook w:val="04A0" w:firstRow="1" w:lastRow="0" w:firstColumn="1" w:lastColumn="0" w:noHBand="0" w:noVBand="1"/>
      </w:tblPr>
      <w:tblGrid>
        <w:gridCol w:w="2153"/>
        <w:gridCol w:w="2154"/>
        <w:gridCol w:w="2155"/>
        <w:gridCol w:w="2155"/>
      </w:tblGrid>
      <w:tr w:rsidR="00AF3874" w:rsidRPr="008E4723" w14:paraId="06404DBD" w14:textId="77777777" w:rsidTr="00C02333">
        <w:trPr>
          <w:trHeight w:val="397"/>
          <w:jc w:val="center"/>
        </w:trPr>
        <w:tc>
          <w:tcPr>
            <w:tcW w:w="2153" w:type="dxa"/>
            <w:shd w:val="clear" w:color="auto" w:fill="auto"/>
            <w:vAlign w:val="center"/>
          </w:tcPr>
          <w:p w14:paraId="0E978EE6" w14:textId="77777777" w:rsidR="00AF3874" w:rsidRPr="008E4723" w:rsidRDefault="00AF3874" w:rsidP="00C02333">
            <w:pPr>
              <w:rPr>
                <w:rFonts w:ascii="Segoe UI" w:hAnsi="Segoe UI" w:cs="Segoe UI"/>
                <w:b/>
                <w:noProof/>
                <w:sz w:val="24"/>
                <w:szCs w:val="24"/>
                <w:lang w:val="en-GB" w:eastAsia="en-GB"/>
              </w:rPr>
            </w:pPr>
            <w:r w:rsidRPr="008E4723">
              <w:rPr>
                <w:rFonts w:ascii="Segoe UI" w:hAnsi="Segoe UI" w:cs="Segoe UI"/>
                <w:b/>
                <w:noProof/>
                <w:sz w:val="24"/>
                <w:szCs w:val="24"/>
                <w:lang w:val="en-GB" w:eastAsia="en-GB"/>
              </w:rPr>
              <w:t xml:space="preserve"> </w:t>
            </w:r>
            <w:r w:rsidRPr="008E4723">
              <w:rPr>
                <w:rFonts w:ascii="Cambria Math" w:hAnsi="Cambria Math" w:cs="Cambria Math"/>
                <w:b/>
                <w:noProof/>
                <w:sz w:val="24"/>
                <w:szCs w:val="24"/>
                <w:lang w:val="en-GB" w:eastAsia="en-GB"/>
              </w:rPr>
              <w:t>①</w:t>
            </w:r>
          </w:p>
        </w:tc>
        <w:tc>
          <w:tcPr>
            <w:tcW w:w="2154" w:type="dxa"/>
            <w:shd w:val="clear" w:color="auto" w:fill="auto"/>
            <w:vAlign w:val="center"/>
          </w:tcPr>
          <w:p w14:paraId="6751C5D3" w14:textId="77777777" w:rsidR="00AF3874" w:rsidRPr="008E4723" w:rsidRDefault="00AF3874" w:rsidP="00C02333">
            <w:pPr>
              <w:rPr>
                <w:rFonts w:ascii="Segoe UI" w:hAnsi="Segoe UI" w:cs="Segoe UI"/>
                <w:b/>
                <w:noProof/>
                <w:sz w:val="24"/>
                <w:szCs w:val="24"/>
                <w:lang w:val="en-GB" w:eastAsia="en-GB"/>
              </w:rPr>
            </w:pPr>
            <w:r w:rsidRPr="008E4723">
              <w:rPr>
                <w:rFonts w:ascii="Segoe UI" w:hAnsi="Segoe UI" w:cs="Segoe UI"/>
                <w:b/>
                <w:noProof/>
                <w:sz w:val="24"/>
                <w:szCs w:val="24"/>
                <w:lang w:val="en-GB" w:eastAsia="en-GB"/>
              </w:rPr>
              <w:t xml:space="preserve"> </w:t>
            </w:r>
            <w:r w:rsidRPr="008E4723">
              <w:rPr>
                <w:rFonts w:ascii="Cambria Math" w:hAnsi="Cambria Math" w:cs="Cambria Math"/>
                <w:b/>
                <w:noProof/>
                <w:sz w:val="24"/>
                <w:szCs w:val="24"/>
                <w:lang w:val="en-GB" w:eastAsia="en-GB"/>
              </w:rPr>
              <w:t>②</w:t>
            </w:r>
          </w:p>
        </w:tc>
        <w:tc>
          <w:tcPr>
            <w:tcW w:w="2155" w:type="dxa"/>
            <w:shd w:val="clear" w:color="auto" w:fill="auto"/>
            <w:vAlign w:val="center"/>
          </w:tcPr>
          <w:p w14:paraId="471F194D" w14:textId="77777777" w:rsidR="00AF3874" w:rsidRPr="008E4723" w:rsidRDefault="00AF3874" w:rsidP="00C02333">
            <w:pPr>
              <w:rPr>
                <w:rFonts w:ascii="Segoe UI" w:hAnsi="Segoe UI" w:cs="Segoe UI"/>
                <w:b/>
                <w:noProof/>
                <w:sz w:val="24"/>
                <w:szCs w:val="24"/>
                <w:lang w:val="en-GB" w:eastAsia="en-GB"/>
              </w:rPr>
            </w:pPr>
            <w:r w:rsidRPr="008E4723">
              <w:rPr>
                <w:rFonts w:ascii="Segoe UI" w:hAnsi="Segoe UI" w:cs="Segoe UI"/>
                <w:b/>
                <w:noProof/>
                <w:sz w:val="24"/>
                <w:szCs w:val="24"/>
                <w:lang w:val="en-GB" w:eastAsia="en-GB"/>
              </w:rPr>
              <w:t xml:space="preserve"> </w:t>
            </w:r>
            <w:r w:rsidRPr="008E4723">
              <w:rPr>
                <w:rFonts w:ascii="Cambria Math" w:hAnsi="Cambria Math" w:cs="Cambria Math"/>
                <w:b/>
                <w:noProof/>
                <w:sz w:val="24"/>
                <w:szCs w:val="24"/>
                <w:lang w:val="en-GB" w:eastAsia="en-GB"/>
              </w:rPr>
              <w:t>③</w:t>
            </w:r>
          </w:p>
        </w:tc>
        <w:tc>
          <w:tcPr>
            <w:tcW w:w="2155" w:type="dxa"/>
            <w:shd w:val="clear" w:color="auto" w:fill="auto"/>
            <w:vAlign w:val="center"/>
          </w:tcPr>
          <w:p w14:paraId="0F1A7D29" w14:textId="77777777" w:rsidR="00AF3874" w:rsidRPr="008E4723" w:rsidRDefault="00AF3874" w:rsidP="00C02333">
            <w:pPr>
              <w:rPr>
                <w:rFonts w:ascii="Segoe UI" w:hAnsi="Segoe UI" w:cs="Segoe UI"/>
                <w:b/>
                <w:noProof/>
                <w:sz w:val="24"/>
                <w:szCs w:val="24"/>
                <w:lang w:val="en-GB" w:eastAsia="en-GB"/>
              </w:rPr>
            </w:pPr>
            <w:r w:rsidRPr="008E4723">
              <w:rPr>
                <w:rFonts w:ascii="Segoe UI" w:hAnsi="Segoe UI" w:cs="Segoe UI"/>
                <w:b/>
                <w:noProof/>
                <w:sz w:val="24"/>
                <w:szCs w:val="24"/>
                <w:lang w:val="en-GB" w:eastAsia="en-GB"/>
              </w:rPr>
              <w:t xml:space="preserve"> </w:t>
            </w:r>
            <w:r w:rsidRPr="008E4723">
              <w:rPr>
                <w:rFonts w:ascii="Cambria Math" w:hAnsi="Cambria Math" w:cs="Cambria Math"/>
                <w:b/>
                <w:noProof/>
                <w:sz w:val="24"/>
                <w:szCs w:val="24"/>
                <w:lang w:val="en-GB" w:eastAsia="en-GB"/>
              </w:rPr>
              <w:t>④</w:t>
            </w:r>
          </w:p>
        </w:tc>
      </w:tr>
      <w:tr w:rsidR="00AF3874" w:rsidRPr="008E4723" w14:paraId="6AE2314C" w14:textId="77777777" w:rsidTr="00C02333">
        <w:trPr>
          <w:trHeight w:val="1166"/>
          <w:jc w:val="center"/>
        </w:trPr>
        <w:tc>
          <w:tcPr>
            <w:tcW w:w="2153" w:type="dxa"/>
            <w:shd w:val="clear" w:color="auto" w:fill="auto"/>
          </w:tcPr>
          <w:p w14:paraId="6BF2F5D8" w14:textId="77777777" w:rsidR="00AF3874" w:rsidRPr="008E4723" w:rsidRDefault="00AF3874" w:rsidP="00C02333">
            <w:pPr>
              <w:jc w:val="center"/>
              <w:rPr>
                <w:rFonts w:ascii="Segoe UI" w:hAnsi="Segoe UI" w:cs="Segoe UI"/>
                <w:b/>
                <w:sz w:val="24"/>
                <w:szCs w:val="24"/>
              </w:rPr>
            </w:pPr>
            <w:r w:rsidRPr="008E4723">
              <w:rPr>
                <w:rFonts w:ascii="Segoe UI" w:hAnsi="Segoe UI" w:cs="Segoe UI"/>
                <w:b/>
                <w:noProof/>
                <w:sz w:val="24"/>
                <w:szCs w:val="24"/>
                <w:lang w:val="en-GB" w:eastAsia="en-GB"/>
              </w:rPr>
              <mc:AlternateContent>
                <mc:Choice Requires="wps">
                  <w:drawing>
                    <wp:anchor distT="0" distB="0" distL="114300" distR="114300" simplePos="0" relativeHeight="251677696" behindDoc="0" locked="0" layoutInCell="1" allowOverlap="1" wp14:anchorId="1C69F9F1" wp14:editId="28A64C52">
                      <wp:simplePos x="0" y="0"/>
                      <wp:positionH relativeFrom="column">
                        <wp:posOffset>0</wp:posOffset>
                      </wp:positionH>
                      <wp:positionV relativeFrom="paragraph">
                        <wp:posOffset>67945</wp:posOffset>
                      </wp:positionV>
                      <wp:extent cx="1219200" cy="616585"/>
                      <wp:effectExtent l="0" t="0" r="0" b="0"/>
                      <wp:wrapNone/>
                      <wp:docPr id="1416777713" name="Right Arrow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6585"/>
                              </a:xfrm>
                              <a:prstGeom prst="rightArrowCallout">
                                <a:avLst>
                                  <a:gd name="adj1" fmla="val 27074"/>
                                  <a:gd name="adj2" fmla="val 40273"/>
                                  <a:gd name="adj3" fmla="val 53040"/>
                                  <a:gd name="adj4" fmla="val 66667"/>
                                </a:avLst>
                              </a:prstGeom>
                              <a:solidFill>
                                <a:srgbClr val="99FFCC"/>
                              </a:solidFill>
                              <a:ln w="9525">
                                <a:solidFill>
                                  <a:srgbClr val="000000"/>
                                </a:solidFill>
                                <a:miter lim="800000"/>
                                <a:headEnd/>
                                <a:tailEnd/>
                              </a:ln>
                            </wps:spPr>
                            <wps:txbx>
                              <w:txbxContent>
                                <w:p w14:paraId="6D2E78CA" w14:textId="77777777" w:rsidR="00AF3874" w:rsidRDefault="00AF3874" w:rsidP="00AF3874">
                                  <w:pPr>
                                    <w:rPr>
                                      <w:rFonts w:ascii="Calibri" w:hAnsi="Calibri"/>
                                      <w:sz w:val="22"/>
                                      <w:szCs w:val="22"/>
                                    </w:rPr>
                                  </w:pPr>
                                </w:p>
                                <w:p w14:paraId="2ADCBFEA" w14:textId="77777777" w:rsidR="00AF3874" w:rsidRPr="00564460" w:rsidRDefault="00AF3874" w:rsidP="00AF3874">
                                  <w:pPr>
                                    <w:jc w:val="center"/>
                                    <w:rPr>
                                      <w:rFonts w:ascii="Calibri" w:hAnsi="Calibri"/>
                                      <w:sz w:val="22"/>
                                      <w:szCs w:val="22"/>
                                    </w:rPr>
                                  </w:pPr>
                                  <w:r>
                                    <w:rPr>
                                      <w:rFonts w:ascii="Calibri" w:hAnsi="Calibri"/>
                                      <w:sz w:val="22"/>
                                      <w:szCs w:val="22"/>
                                    </w:rPr>
                                    <w:t>Reminder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9F9F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 o:spid="_x0000_s1028" type="#_x0000_t78" style="position:absolute;left:0;text-align:left;margin-left:0;margin-top:5.35pt;width:96pt;height:4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" adj=",2101,15806,7876" fillcolor="#9fc">
                      <v:textbox>
                        <w:txbxContent>
                          <w:p w14:paraId="6D2E78CA" w14:textId="77777777" w:rsidR="00AF3874" w:rsidRDefault="00AF3874" w:rsidP="00AF3874">
                            <w:pPr>
                              <w:rPr>
                                <w:rFonts w:ascii="Calibri" w:hAnsi="Calibri"/>
                                <w:sz w:val="22"/>
                                <w:szCs w:val="22"/>
                              </w:rPr>
                            </w:pPr>
                          </w:p>
                          <w:p w14:paraId="2ADCBFEA" w14:textId="77777777" w:rsidR="00AF3874" w:rsidRPr="00564460" w:rsidRDefault="00AF3874" w:rsidP="00AF3874">
                            <w:pPr>
                              <w:jc w:val="center"/>
                              <w:rPr>
                                <w:rFonts w:ascii="Calibri" w:hAnsi="Calibri"/>
                                <w:sz w:val="22"/>
                                <w:szCs w:val="22"/>
                              </w:rPr>
                            </w:pPr>
                            <w:r>
                              <w:rPr>
                                <w:rFonts w:ascii="Calibri" w:hAnsi="Calibri"/>
                                <w:sz w:val="22"/>
                                <w:szCs w:val="22"/>
                              </w:rPr>
                              <w:t>Reminder</w:t>
                            </w:r>
                          </w:p>
                        </w:txbxContent>
                      </v:textbox>
                    </v:shape>
                  </w:pict>
                </mc:Fallback>
              </mc:AlternateContent>
            </w:r>
          </w:p>
        </w:tc>
        <w:tc>
          <w:tcPr>
            <w:tcW w:w="2154" w:type="dxa"/>
            <w:shd w:val="clear" w:color="auto" w:fill="auto"/>
          </w:tcPr>
          <w:p w14:paraId="62CE436C" w14:textId="77777777" w:rsidR="00AF3874" w:rsidRPr="008E4723" w:rsidRDefault="00AF3874" w:rsidP="00C02333">
            <w:pPr>
              <w:jc w:val="center"/>
              <w:rPr>
                <w:rFonts w:ascii="Segoe UI" w:hAnsi="Segoe UI" w:cs="Segoe UI"/>
                <w:b/>
                <w:sz w:val="24"/>
                <w:szCs w:val="24"/>
              </w:rPr>
            </w:pPr>
            <w:r w:rsidRPr="008E4723">
              <w:rPr>
                <w:rFonts w:ascii="Segoe UI" w:hAnsi="Segoe UI" w:cs="Segoe UI"/>
                <w:b/>
                <w:noProof/>
                <w:sz w:val="24"/>
                <w:szCs w:val="24"/>
                <w:lang w:val="en-GB" w:eastAsia="en-GB"/>
              </w:rPr>
              <mc:AlternateContent>
                <mc:Choice Requires="wps">
                  <w:drawing>
                    <wp:anchor distT="0" distB="0" distL="114300" distR="114300" simplePos="0" relativeHeight="251675648" behindDoc="0" locked="0" layoutInCell="1" allowOverlap="1" wp14:anchorId="0ECAC15B" wp14:editId="13687230">
                      <wp:simplePos x="0" y="0"/>
                      <wp:positionH relativeFrom="column">
                        <wp:posOffset>5715</wp:posOffset>
                      </wp:positionH>
                      <wp:positionV relativeFrom="paragraph">
                        <wp:posOffset>67945</wp:posOffset>
                      </wp:positionV>
                      <wp:extent cx="1219200" cy="616585"/>
                      <wp:effectExtent l="0" t="0" r="0" b="0"/>
                      <wp:wrapNone/>
                      <wp:docPr id="1645935878" name="Right Arrow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6585"/>
                              </a:xfrm>
                              <a:prstGeom prst="rightArrowCallout">
                                <a:avLst>
                                  <a:gd name="adj1" fmla="val 27074"/>
                                  <a:gd name="adj2" fmla="val 40273"/>
                                  <a:gd name="adj3" fmla="val 53040"/>
                                  <a:gd name="adj4" fmla="val 66667"/>
                                </a:avLst>
                              </a:prstGeom>
                              <a:solidFill>
                                <a:srgbClr val="99FFCC"/>
                              </a:solidFill>
                              <a:ln w="9525">
                                <a:solidFill>
                                  <a:srgbClr val="000000"/>
                                </a:solidFill>
                                <a:miter lim="800000"/>
                                <a:headEnd/>
                                <a:tailEnd/>
                              </a:ln>
                            </wps:spPr>
                            <wps:txbx>
                              <w:txbxContent>
                                <w:p w14:paraId="38D758D1" w14:textId="77777777" w:rsidR="00AF3874" w:rsidRDefault="00AF3874" w:rsidP="00AF3874">
                                  <w:pPr>
                                    <w:rPr>
                                      <w:rFonts w:ascii="Calibri" w:hAnsi="Calibri"/>
                                      <w:sz w:val="22"/>
                                      <w:szCs w:val="22"/>
                                    </w:rPr>
                                  </w:pPr>
                                </w:p>
                                <w:p w14:paraId="38771947" w14:textId="77777777" w:rsidR="00AF3874" w:rsidRPr="00CA1761" w:rsidRDefault="00AF3874" w:rsidP="00AF3874">
                                  <w:pPr>
                                    <w:jc w:val="center"/>
                                    <w:rPr>
                                      <w:rFonts w:ascii="Calibri" w:hAnsi="Calibri"/>
                                      <w:sz w:val="22"/>
                                      <w:szCs w:val="22"/>
                                    </w:rPr>
                                  </w:pPr>
                                  <w:r>
                                    <w:rPr>
                                      <w:rFonts w:ascii="Calibri" w:hAnsi="Calibri"/>
                                      <w:sz w:val="22"/>
                                      <w:szCs w:val="22"/>
                                    </w:rPr>
                                    <w:t>Letters</w:t>
                                  </w:r>
                                </w:p>
                                <w:p w14:paraId="4C1179FB" w14:textId="77777777" w:rsidR="00AF3874" w:rsidRPr="00564460" w:rsidRDefault="00AF3874" w:rsidP="00AF3874">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15B" id="Right Arrow Callout 6" o:spid="_x0000_s1029" type="#_x0000_t78" style="position:absolute;left:0;text-align:left;margin-left:.45pt;margin-top:5.35pt;width:96pt;height:4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" adj=",2101,15806,7876" fillcolor="#9fc">
                      <v:textbox>
                        <w:txbxContent>
                          <w:p w14:paraId="38D758D1" w14:textId="77777777" w:rsidR="00AF3874" w:rsidRDefault="00AF3874" w:rsidP="00AF3874">
                            <w:pPr>
                              <w:rPr>
                                <w:rFonts w:ascii="Calibri" w:hAnsi="Calibri"/>
                                <w:sz w:val="22"/>
                                <w:szCs w:val="22"/>
                              </w:rPr>
                            </w:pPr>
                          </w:p>
                          <w:p w14:paraId="38771947" w14:textId="77777777" w:rsidR="00AF3874" w:rsidRPr="00CA1761" w:rsidRDefault="00AF3874" w:rsidP="00AF3874">
                            <w:pPr>
                              <w:jc w:val="center"/>
                              <w:rPr>
                                <w:rFonts w:ascii="Calibri" w:hAnsi="Calibri"/>
                                <w:sz w:val="22"/>
                                <w:szCs w:val="22"/>
                              </w:rPr>
                            </w:pPr>
                            <w:r>
                              <w:rPr>
                                <w:rFonts w:ascii="Calibri" w:hAnsi="Calibri"/>
                                <w:sz w:val="22"/>
                                <w:szCs w:val="22"/>
                              </w:rPr>
                              <w:t>Letters</w:t>
                            </w:r>
                          </w:p>
                          <w:p w14:paraId="4C1179FB" w14:textId="77777777" w:rsidR="00AF3874" w:rsidRPr="00564460" w:rsidRDefault="00AF3874" w:rsidP="00AF3874">
                            <w:pPr>
                              <w:rPr>
                                <w:rFonts w:ascii="Calibri" w:hAnsi="Calibri"/>
                                <w:sz w:val="22"/>
                                <w:szCs w:val="22"/>
                              </w:rPr>
                            </w:pPr>
                          </w:p>
                        </w:txbxContent>
                      </v:textbox>
                    </v:shape>
                  </w:pict>
                </mc:Fallback>
              </mc:AlternateContent>
            </w:r>
          </w:p>
        </w:tc>
        <w:tc>
          <w:tcPr>
            <w:tcW w:w="2155" w:type="dxa"/>
            <w:shd w:val="clear" w:color="auto" w:fill="auto"/>
          </w:tcPr>
          <w:p w14:paraId="1DFD6C10" w14:textId="77777777" w:rsidR="00AF3874" w:rsidRPr="008E4723" w:rsidRDefault="00AF3874" w:rsidP="00C02333">
            <w:pPr>
              <w:jc w:val="both"/>
              <w:rPr>
                <w:rFonts w:ascii="Segoe UI" w:hAnsi="Segoe UI" w:cs="Segoe UI"/>
                <w:b/>
                <w:sz w:val="24"/>
                <w:szCs w:val="24"/>
              </w:rPr>
            </w:pPr>
            <w:r w:rsidRPr="008E4723">
              <w:rPr>
                <w:rFonts w:ascii="Segoe UI" w:hAnsi="Segoe UI" w:cs="Segoe UI"/>
                <w:b/>
                <w:noProof/>
                <w:sz w:val="24"/>
                <w:szCs w:val="24"/>
                <w:lang w:val="en-GB" w:eastAsia="en-GB"/>
              </w:rPr>
              <mc:AlternateContent>
                <mc:Choice Requires="wps">
                  <w:drawing>
                    <wp:anchor distT="0" distB="0" distL="114300" distR="114300" simplePos="0" relativeHeight="251676672" behindDoc="0" locked="0" layoutInCell="1" allowOverlap="1" wp14:anchorId="28F162C5" wp14:editId="4F66F668">
                      <wp:simplePos x="0" y="0"/>
                      <wp:positionH relativeFrom="column">
                        <wp:posOffset>9525</wp:posOffset>
                      </wp:positionH>
                      <wp:positionV relativeFrom="paragraph">
                        <wp:posOffset>67945</wp:posOffset>
                      </wp:positionV>
                      <wp:extent cx="1219200" cy="616585"/>
                      <wp:effectExtent l="0" t="0" r="0" b="0"/>
                      <wp:wrapNone/>
                      <wp:docPr id="977463350" name="Right Arrow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6585"/>
                              </a:xfrm>
                              <a:prstGeom prst="rightArrowCallout">
                                <a:avLst>
                                  <a:gd name="adj1" fmla="val 27074"/>
                                  <a:gd name="adj2" fmla="val 40273"/>
                                  <a:gd name="adj3" fmla="val 53040"/>
                                  <a:gd name="adj4" fmla="val 66667"/>
                                </a:avLst>
                              </a:prstGeom>
                              <a:solidFill>
                                <a:srgbClr val="99FFCC"/>
                              </a:solidFill>
                              <a:ln w="9525">
                                <a:solidFill>
                                  <a:srgbClr val="002060"/>
                                </a:solidFill>
                                <a:miter lim="800000"/>
                                <a:headEnd/>
                                <a:tailEnd/>
                              </a:ln>
                            </wps:spPr>
                            <wps:txbx>
                              <w:txbxContent>
                                <w:p w14:paraId="6142320A" w14:textId="77777777" w:rsidR="00AF3874" w:rsidRDefault="00AF3874" w:rsidP="00AF3874">
                                  <w:pPr>
                                    <w:rPr>
                                      <w:rFonts w:ascii="Calibri" w:hAnsi="Calibri"/>
                                      <w:sz w:val="22"/>
                                      <w:szCs w:val="22"/>
                                    </w:rPr>
                                  </w:pPr>
                                </w:p>
                                <w:p w14:paraId="4386960E" w14:textId="77777777" w:rsidR="00AF3874" w:rsidRPr="00564460" w:rsidRDefault="00AF3874" w:rsidP="00AF3874">
                                  <w:pPr>
                                    <w:jc w:val="center"/>
                                    <w:rPr>
                                      <w:rFonts w:ascii="Calibri" w:hAnsi="Calibri"/>
                                      <w:sz w:val="22"/>
                                      <w:szCs w:val="22"/>
                                    </w:rPr>
                                  </w:pPr>
                                  <w:r w:rsidRPr="00AF7B23">
                                    <w:rPr>
                                      <w:rFonts w:ascii="Calibri" w:hAnsi="Calibri"/>
                                      <w:szCs w:val="22"/>
                                    </w:rPr>
                                    <w:t>Referral to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162C5" id="Right Arrow Callout 5" o:spid="_x0000_s1030" type="#_x0000_t78" style="position:absolute;left:0;text-align:left;margin-left:.75pt;margin-top:5.35pt;width:96pt;height:4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" adj=",2101,15806,7876" fillcolor="#9fc" strokecolor="#002060">
                      <v:textbox>
                        <w:txbxContent>
                          <w:p w14:paraId="6142320A" w14:textId="77777777" w:rsidR="00AF3874" w:rsidRDefault="00AF3874" w:rsidP="00AF3874">
                            <w:pPr>
                              <w:rPr>
                                <w:rFonts w:ascii="Calibri" w:hAnsi="Calibri"/>
                                <w:sz w:val="22"/>
                                <w:szCs w:val="22"/>
                              </w:rPr>
                            </w:pPr>
                          </w:p>
                          <w:p w14:paraId="4386960E" w14:textId="77777777" w:rsidR="00AF3874" w:rsidRPr="00564460" w:rsidRDefault="00AF3874" w:rsidP="00AF3874">
                            <w:pPr>
                              <w:jc w:val="center"/>
                              <w:rPr>
                                <w:rFonts w:ascii="Calibri" w:hAnsi="Calibri"/>
                                <w:sz w:val="22"/>
                                <w:szCs w:val="22"/>
                              </w:rPr>
                            </w:pPr>
                            <w:r w:rsidRPr="00AF7B23">
                              <w:rPr>
                                <w:rFonts w:ascii="Calibri" w:hAnsi="Calibri"/>
                                <w:szCs w:val="22"/>
                              </w:rPr>
                              <w:t>Referral to Committee</w:t>
                            </w:r>
                          </w:p>
                        </w:txbxContent>
                      </v:textbox>
                    </v:shape>
                  </w:pict>
                </mc:Fallback>
              </mc:AlternateContent>
            </w:r>
          </w:p>
        </w:tc>
        <w:tc>
          <w:tcPr>
            <w:tcW w:w="2155" w:type="dxa"/>
            <w:shd w:val="clear" w:color="auto" w:fill="auto"/>
          </w:tcPr>
          <w:p w14:paraId="1E2775E2" w14:textId="77777777" w:rsidR="00AF3874" w:rsidRPr="008E4723" w:rsidRDefault="00AF3874" w:rsidP="00C02333">
            <w:pPr>
              <w:jc w:val="both"/>
              <w:rPr>
                <w:rFonts w:ascii="Segoe UI" w:hAnsi="Segoe UI" w:cs="Segoe UI"/>
                <w:b/>
                <w:sz w:val="24"/>
                <w:szCs w:val="24"/>
              </w:rPr>
            </w:pPr>
            <w:r w:rsidRPr="008E4723">
              <w:rPr>
                <w:rFonts w:ascii="Segoe UI" w:hAnsi="Segoe UI" w:cs="Segoe UI"/>
                <w:b/>
                <w:noProof/>
                <w:sz w:val="24"/>
                <w:szCs w:val="24"/>
                <w:lang w:val="en-GB" w:eastAsia="en-GB"/>
              </w:rPr>
              <mc:AlternateContent>
                <mc:Choice Requires="wps">
                  <w:drawing>
                    <wp:anchor distT="0" distB="0" distL="114300" distR="114300" simplePos="0" relativeHeight="251678720" behindDoc="0" locked="0" layoutInCell="1" allowOverlap="1" wp14:anchorId="3C07E1A0" wp14:editId="15679BE8">
                      <wp:simplePos x="0" y="0"/>
                      <wp:positionH relativeFrom="column">
                        <wp:posOffset>26670</wp:posOffset>
                      </wp:positionH>
                      <wp:positionV relativeFrom="paragraph">
                        <wp:posOffset>67945</wp:posOffset>
                      </wp:positionV>
                      <wp:extent cx="904875" cy="616585"/>
                      <wp:effectExtent l="0" t="0" r="0" b="0"/>
                      <wp:wrapNone/>
                      <wp:docPr id="1368827620" name="Rectangle 136882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16585"/>
                              </a:xfrm>
                              <a:prstGeom prst="rect">
                                <a:avLst/>
                              </a:prstGeom>
                              <a:solidFill>
                                <a:srgbClr val="99FFCC"/>
                              </a:solidFill>
                              <a:ln w="9525">
                                <a:solidFill>
                                  <a:srgbClr val="002060"/>
                                </a:solidFill>
                                <a:miter lim="800000"/>
                                <a:headEnd/>
                                <a:tailEnd/>
                              </a:ln>
                            </wps:spPr>
                            <wps:txbx>
                              <w:txbxContent>
                                <w:p w14:paraId="71FFB0C2" w14:textId="77777777" w:rsidR="00AF3874" w:rsidRDefault="00AF3874" w:rsidP="00AF3874">
                                  <w:pPr>
                                    <w:jc w:val="center"/>
                                    <w:rPr>
                                      <w:rFonts w:ascii="Calibri" w:hAnsi="Calibri"/>
                                      <w:sz w:val="22"/>
                                      <w:szCs w:val="22"/>
                                    </w:rPr>
                                  </w:pPr>
                                </w:p>
                                <w:p w14:paraId="792D073F" w14:textId="77777777" w:rsidR="00AF3874" w:rsidRDefault="00AF3874" w:rsidP="00AF3874">
                                  <w:pPr>
                                    <w:jc w:val="center"/>
                                    <w:rPr>
                                      <w:rFonts w:ascii="Calibri" w:hAnsi="Calibri"/>
                                      <w:sz w:val="22"/>
                                      <w:szCs w:val="22"/>
                                    </w:rPr>
                                  </w:pPr>
                                  <w:r>
                                    <w:rPr>
                                      <w:rFonts w:ascii="Calibri" w:hAnsi="Calibri"/>
                                      <w:sz w:val="22"/>
                                      <w:szCs w:val="22"/>
                                    </w:rPr>
                                    <w:t>Court</w:t>
                                  </w:r>
                                </w:p>
                                <w:p w14:paraId="4F7BF6FE" w14:textId="77777777" w:rsidR="00AF3874" w:rsidRPr="00CA1761" w:rsidRDefault="00AF3874" w:rsidP="00AF3874">
                                  <w:pPr>
                                    <w:jc w:val="center"/>
                                    <w:rPr>
                                      <w:rFonts w:ascii="Calibri" w:hAnsi="Calibri"/>
                                      <w:sz w:val="22"/>
                                      <w:szCs w:val="22"/>
                                    </w:rPr>
                                  </w:pPr>
                                  <w:r>
                                    <w:rPr>
                                      <w:rFonts w:ascii="Calibri" w:hAnsi="Calibri"/>
                                      <w:sz w:val="22"/>
                                      <w:szCs w:val="22"/>
                                    </w:rPr>
                                    <w:t>Action</w:t>
                                  </w:r>
                                </w:p>
                                <w:p w14:paraId="61BF58E5" w14:textId="77777777" w:rsidR="00AF3874" w:rsidRDefault="00AF3874" w:rsidP="00AF38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E1A0" id="Rectangle 1368827620" o:spid="_x0000_s1031" style="position:absolute;left:0;text-align:left;margin-left:2.1pt;margin-top:5.35pt;width:71.25pt;height:4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" fillcolor="#9fc" strokecolor="#002060">
                      <v:textbox>
                        <w:txbxContent>
                          <w:p w14:paraId="71FFB0C2" w14:textId="77777777" w:rsidR="00AF3874" w:rsidRDefault="00AF3874" w:rsidP="00AF3874">
                            <w:pPr>
                              <w:jc w:val="center"/>
                              <w:rPr>
                                <w:rFonts w:ascii="Calibri" w:hAnsi="Calibri"/>
                                <w:sz w:val="22"/>
                                <w:szCs w:val="22"/>
                              </w:rPr>
                            </w:pPr>
                          </w:p>
                          <w:p w14:paraId="792D073F" w14:textId="77777777" w:rsidR="00AF3874" w:rsidRDefault="00AF3874" w:rsidP="00AF3874">
                            <w:pPr>
                              <w:jc w:val="center"/>
                              <w:rPr>
                                <w:rFonts w:ascii="Calibri" w:hAnsi="Calibri"/>
                                <w:sz w:val="22"/>
                                <w:szCs w:val="22"/>
                              </w:rPr>
                            </w:pPr>
                            <w:r>
                              <w:rPr>
                                <w:rFonts w:ascii="Calibri" w:hAnsi="Calibri"/>
                                <w:sz w:val="22"/>
                                <w:szCs w:val="22"/>
                              </w:rPr>
                              <w:t>Court</w:t>
                            </w:r>
                          </w:p>
                          <w:p w14:paraId="4F7BF6FE" w14:textId="77777777" w:rsidR="00AF3874" w:rsidRPr="00CA1761" w:rsidRDefault="00AF3874" w:rsidP="00AF3874">
                            <w:pPr>
                              <w:jc w:val="center"/>
                              <w:rPr>
                                <w:rFonts w:ascii="Calibri" w:hAnsi="Calibri"/>
                                <w:sz w:val="22"/>
                                <w:szCs w:val="22"/>
                              </w:rPr>
                            </w:pPr>
                            <w:r>
                              <w:rPr>
                                <w:rFonts w:ascii="Calibri" w:hAnsi="Calibri"/>
                                <w:sz w:val="22"/>
                                <w:szCs w:val="22"/>
                              </w:rPr>
                              <w:t>Action</w:t>
                            </w:r>
                          </w:p>
                          <w:p w14:paraId="61BF58E5" w14:textId="77777777" w:rsidR="00AF3874" w:rsidRDefault="00AF3874" w:rsidP="00AF3874"/>
                        </w:txbxContent>
                      </v:textbox>
                    </v:rect>
                  </w:pict>
                </mc:Fallback>
              </mc:AlternateContent>
            </w:r>
          </w:p>
        </w:tc>
      </w:tr>
    </w:tbl>
    <w:p w14:paraId="028A146B" w14:textId="77777777" w:rsidR="00AF3874" w:rsidRPr="008E4723" w:rsidRDefault="00AF3874" w:rsidP="00AF3874">
      <w:pPr>
        <w:jc w:val="both"/>
        <w:rPr>
          <w:rFonts w:ascii="Segoe UI" w:hAnsi="Segoe UI" w:cs="Segoe UI"/>
          <w:b/>
          <w:sz w:val="24"/>
          <w:szCs w:val="24"/>
        </w:rPr>
      </w:pPr>
    </w:p>
    <w:p w14:paraId="063DFE41" w14:textId="77777777" w:rsidR="00AF3874" w:rsidRPr="008E4723" w:rsidRDefault="00AF3874" w:rsidP="00AF3874">
      <w:pPr>
        <w:jc w:val="both"/>
        <w:rPr>
          <w:rFonts w:ascii="Segoe UI" w:hAnsi="Segoe UI" w:cs="Segoe UI"/>
          <w:sz w:val="24"/>
          <w:szCs w:val="24"/>
        </w:rPr>
      </w:pPr>
    </w:p>
    <w:p w14:paraId="134FABA1" w14:textId="77777777" w:rsidR="00AF3874" w:rsidRPr="008E4723" w:rsidRDefault="00AF3874" w:rsidP="00AF3874">
      <w:pPr>
        <w:ind w:left="709"/>
        <w:jc w:val="both"/>
        <w:rPr>
          <w:rFonts w:ascii="Segoe UI" w:hAnsi="Segoe UI" w:cs="Segoe UI"/>
          <w:sz w:val="24"/>
          <w:szCs w:val="24"/>
        </w:rPr>
      </w:pPr>
      <w:r w:rsidRPr="008E4723">
        <w:rPr>
          <w:rFonts w:ascii="Segoe UI" w:hAnsi="Segoe UI" w:cs="Segoe UI"/>
          <w:sz w:val="24"/>
          <w:szCs w:val="24"/>
        </w:rPr>
        <w:t>The steps that will be taken and the consequence of non-payment should be defined within the Charging Policy, so that parents/carers are aware that fees must be paid on time.</w:t>
      </w:r>
    </w:p>
    <w:p w14:paraId="727809CE" w14:textId="77777777" w:rsidR="00AF3874" w:rsidRPr="008E4723" w:rsidRDefault="00AF3874" w:rsidP="00AF3874">
      <w:pPr>
        <w:ind w:left="709"/>
        <w:jc w:val="both"/>
        <w:rPr>
          <w:rFonts w:ascii="Segoe UI" w:hAnsi="Segoe UI" w:cs="Segoe UI"/>
          <w:sz w:val="24"/>
          <w:szCs w:val="24"/>
        </w:rPr>
      </w:pPr>
    </w:p>
    <w:p w14:paraId="021D1BFD" w14:textId="77777777" w:rsidR="00AF3874" w:rsidRPr="008E4723" w:rsidRDefault="00AF3874" w:rsidP="00AF3874">
      <w:pPr>
        <w:ind w:left="709"/>
        <w:jc w:val="both"/>
        <w:rPr>
          <w:rFonts w:ascii="Segoe UI" w:hAnsi="Segoe UI" w:cs="Segoe UI"/>
          <w:sz w:val="24"/>
          <w:szCs w:val="24"/>
        </w:rPr>
      </w:pPr>
      <w:r w:rsidRPr="008E4723">
        <w:rPr>
          <w:rFonts w:ascii="Segoe UI" w:hAnsi="Segoe UI" w:cs="Segoe UI"/>
          <w:sz w:val="24"/>
          <w:szCs w:val="24"/>
        </w:rPr>
        <w:t xml:space="preserve">It is important </w:t>
      </w:r>
    </w:p>
    <w:p w14:paraId="31C7633F" w14:textId="77777777" w:rsidR="00AF3874" w:rsidRPr="008E4723" w:rsidRDefault="00AF3874" w:rsidP="00AF3874">
      <w:pPr>
        <w:pStyle w:val="ListParagraph"/>
        <w:numPr>
          <w:ilvl w:val="0"/>
          <w:numId w:val="13"/>
        </w:numPr>
        <w:jc w:val="both"/>
        <w:rPr>
          <w:rFonts w:ascii="Segoe UI" w:hAnsi="Segoe UI" w:cs="Segoe UI"/>
          <w:sz w:val="24"/>
          <w:szCs w:val="24"/>
        </w:rPr>
      </w:pPr>
      <w:r w:rsidRPr="008E4723">
        <w:rPr>
          <w:rFonts w:ascii="Segoe UI" w:hAnsi="Segoe UI" w:cs="Segoe UI"/>
          <w:sz w:val="24"/>
          <w:szCs w:val="24"/>
        </w:rPr>
        <w:t>that evidence of process and the actions taken are documented in the event court action is taken</w:t>
      </w:r>
    </w:p>
    <w:p w14:paraId="4937336B" w14:textId="77777777" w:rsidR="00AF3874" w:rsidRPr="008E4723" w:rsidRDefault="00AF3874" w:rsidP="00AF3874">
      <w:pPr>
        <w:pStyle w:val="ListParagraph"/>
        <w:numPr>
          <w:ilvl w:val="0"/>
          <w:numId w:val="13"/>
        </w:numPr>
        <w:jc w:val="both"/>
        <w:rPr>
          <w:rFonts w:ascii="Segoe UI" w:hAnsi="Segoe UI" w:cs="Segoe UI"/>
          <w:sz w:val="24"/>
          <w:szCs w:val="24"/>
        </w:rPr>
      </w:pPr>
      <w:r w:rsidRPr="008E4723">
        <w:rPr>
          <w:rFonts w:ascii="Segoe UI" w:hAnsi="Segoe UI" w:cs="Segoe UI"/>
          <w:sz w:val="24"/>
          <w:szCs w:val="24"/>
        </w:rPr>
        <w:t xml:space="preserve">the process outlined in the policy is followed for all families and any departure to the policy instruction is suitably agreed and recorded  </w:t>
      </w:r>
    </w:p>
    <w:p w14:paraId="65BC5DF2" w14:textId="77777777" w:rsidR="00AF3874" w:rsidRPr="008E4723" w:rsidRDefault="00AF3874" w:rsidP="00AF3874">
      <w:pPr>
        <w:ind w:left="709"/>
        <w:jc w:val="both"/>
        <w:rPr>
          <w:rFonts w:ascii="Segoe UI" w:hAnsi="Segoe UI" w:cs="Segoe UI"/>
          <w:sz w:val="24"/>
          <w:szCs w:val="24"/>
        </w:rPr>
      </w:pPr>
    </w:p>
    <w:p w14:paraId="066CF119" w14:textId="77777777" w:rsidR="00AF3874" w:rsidRPr="008E4723" w:rsidRDefault="00AF3874" w:rsidP="00AF3874">
      <w:pPr>
        <w:ind w:left="709"/>
        <w:jc w:val="both"/>
        <w:rPr>
          <w:rFonts w:ascii="Segoe UI" w:hAnsi="Segoe UI" w:cs="Segoe UI"/>
          <w:sz w:val="24"/>
          <w:szCs w:val="24"/>
        </w:rPr>
      </w:pPr>
      <w:r w:rsidRPr="008E4723">
        <w:rPr>
          <w:rFonts w:ascii="Segoe UI" w:hAnsi="Segoe UI" w:cs="Segoe UI"/>
          <w:sz w:val="24"/>
          <w:szCs w:val="24"/>
        </w:rPr>
        <w:t>It is acceptable to charge for late payment of fees.  The cost of this must be clearly stated in your Charging Policy</w:t>
      </w:r>
    </w:p>
    <w:p w14:paraId="38EC89D7" w14:textId="77777777" w:rsidR="00AF3874" w:rsidRDefault="00AF3874" w:rsidP="00054EEA">
      <w:pPr>
        <w:jc w:val="both"/>
        <w:rPr>
          <w:rFonts w:ascii="Segoe UI" w:hAnsi="Segoe UI" w:cs="Segoe UI"/>
          <w:sz w:val="24"/>
          <w:szCs w:val="24"/>
        </w:rPr>
      </w:pPr>
    </w:p>
    <w:p w14:paraId="3C270CD4" w14:textId="574FB978" w:rsidR="00774D44" w:rsidRPr="004E1310" w:rsidRDefault="004764CC" w:rsidP="00774D44">
      <w:pPr>
        <w:jc w:val="both"/>
        <w:rPr>
          <w:rFonts w:ascii="Segoe UI" w:hAnsi="Segoe UI" w:cs="Segoe UI"/>
          <w:b/>
          <w:bCs/>
          <w:sz w:val="24"/>
          <w:szCs w:val="24"/>
        </w:rPr>
      </w:pPr>
      <w:r w:rsidRPr="004E1310">
        <w:rPr>
          <w:rFonts w:ascii="Segoe UI" w:hAnsi="Segoe UI" w:cs="Segoe UI"/>
          <w:b/>
          <w:bCs/>
          <w:sz w:val="24"/>
          <w:szCs w:val="24"/>
        </w:rPr>
        <w:t>Rules when charging families a</w:t>
      </w:r>
      <w:r w:rsidR="009A2012" w:rsidRPr="004E1310">
        <w:rPr>
          <w:rFonts w:ascii="Segoe UI" w:hAnsi="Segoe UI" w:cs="Segoe UI"/>
          <w:b/>
          <w:bCs/>
          <w:sz w:val="24"/>
          <w:szCs w:val="24"/>
        </w:rPr>
        <w:t xml:space="preserve">ccessing Early Education </w:t>
      </w:r>
    </w:p>
    <w:p w14:paraId="2D7EE567" w14:textId="2A84BC2C" w:rsidR="009A2012" w:rsidRDefault="00B33842" w:rsidP="00774D44">
      <w:pPr>
        <w:jc w:val="both"/>
        <w:rPr>
          <w:rFonts w:ascii="Segoe UI" w:hAnsi="Segoe UI" w:cs="Segoe UI"/>
          <w:sz w:val="24"/>
          <w:szCs w:val="24"/>
        </w:rPr>
      </w:pPr>
      <w:r w:rsidRPr="004E1310">
        <w:rPr>
          <w:rFonts w:ascii="Segoe UI" w:hAnsi="Segoe UI" w:cs="Segoe UI"/>
          <w:sz w:val="24"/>
          <w:szCs w:val="24"/>
        </w:rPr>
        <w:t>Government funding is intended to deliver 15 or 30 hours a week of free, high quality, flexible childcare. The 15 or 30 hours must be able to be accessed free of charge to parents. There must not be any mandatory charges for parents in relation to the funded hours. Government funding is not intended to cover the costs of meals, other consumables, additional hours or additional services</w:t>
      </w:r>
      <w:r w:rsidR="008A506A">
        <w:rPr>
          <w:rFonts w:ascii="Segoe UI" w:hAnsi="Segoe UI" w:cs="Segoe UI"/>
          <w:sz w:val="24"/>
          <w:szCs w:val="24"/>
        </w:rPr>
        <w:t>.</w:t>
      </w:r>
    </w:p>
    <w:p w14:paraId="76207AB0" w14:textId="77777777" w:rsidR="008A506A" w:rsidRDefault="008A506A" w:rsidP="00774D44">
      <w:pPr>
        <w:jc w:val="both"/>
        <w:rPr>
          <w:rFonts w:ascii="Segoe UI" w:hAnsi="Segoe UI" w:cs="Segoe UI"/>
          <w:sz w:val="24"/>
          <w:szCs w:val="24"/>
        </w:rPr>
      </w:pPr>
    </w:p>
    <w:p w14:paraId="0E7CF47C" w14:textId="12675316" w:rsidR="008A506A" w:rsidRDefault="007B7363" w:rsidP="00774D44">
      <w:pPr>
        <w:jc w:val="both"/>
        <w:rPr>
          <w:rFonts w:ascii="Segoe UI" w:hAnsi="Segoe UI" w:cs="Segoe UI"/>
          <w:sz w:val="24"/>
          <w:szCs w:val="24"/>
        </w:rPr>
      </w:pPr>
      <w:r>
        <w:rPr>
          <w:rFonts w:ascii="Segoe UI" w:hAnsi="Segoe UI" w:cs="Segoe UI"/>
          <w:sz w:val="24"/>
          <w:szCs w:val="24"/>
        </w:rPr>
        <w:t xml:space="preserve">This means chargeable extras are allowable, </w:t>
      </w:r>
      <w:r w:rsidR="00AD3773">
        <w:rPr>
          <w:rFonts w:ascii="Segoe UI" w:hAnsi="Segoe UI" w:cs="Segoe UI"/>
          <w:sz w:val="24"/>
          <w:szCs w:val="24"/>
        </w:rPr>
        <w:t>and other certain charges.</w:t>
      </w:r>
      <w:r w:rsidR="0074787D">
        <w:rPr>
          <w:rFonts w:ascii="Segoe UI" w:hAnsi="Segoe UI" w:cs="Segoe UI"/>
          <w:sz w:val="24"/>
          <w:szCs w:val="24"/>
        </w:rPr>
        <w:t xml:space="preserve">  They must however fall within the rules</w:t>
      </w:r>
      <w:r w:rsidR="00D72468">
        <w:rPr>
          <w:rFonts w:ascii="Segoe UI" w:hAnsi="Segoe UI" w:cs="Segoe UI"/>
          <w:sz w:val="24"/>
          <w:szCs w:val="24"/>
        </w:rPr>
        <w:t xml:space="preserve"> detailed in the funding agreement (Section 10) and the Statutory Guidance.</w:t>
      </w:r>
    </w:p>
    <w:p w14:paraId="7A26B2FF" w14:textId="77777777" w:rsidR="00D72468" w:rsidRDefault="00D72468" w:rsidP="00774D44">
      <w:pPr>
        <w:jc w:val="both"/>
        <w:rPr>
          <w:rFonts w:ascii="Segoe UI" w:hAnsi="Segoe UI" w:cs="Segoe UI"/>
          <w:sz w:val="24"/>
          <w:szCs w:val="24"/>
        </w:rPr>
      </w:pPr>
    </w:p>
    <w:p w14:paraId="60241801" w14:textId="366A747E" w:rsidR="00D72468" w:rsidRDefault="00B64C75" w:rsidP="00774D44">
      <w:pPr>
        <w:jc w:val="both"/>
        <w:rPr>
          <w:rFonts w:ascii="Segoe UI" w:hAnsi="Segoe UI" w:cs="Segoe UI"/>
          <w:sz w:val="24"/>
          <w:szCs w:val="24"/>
        </w:rPr>
      </w:pPr>
      <w:r>
        <w:rPr>
          <w:rFonts w:ascii="Segoe UI" w:hAnsi="Segoe UI" w:cs="Segoe UI"/>
          <w:sz w:val="24"/>
          <w:szCs w:val="24"/>
        </w:rPr>
        <w:t xml:space="preserve">It should also be noted that there are </w:t>
      </w:r>
      <w:r w:rsidR="008C4370">
        <w:rPr>
          <w:rFonts w:ascii="Segoe UI" w:hAnsi="Segoe UI" w:cs="Segoe UI"/>
          <w:sz w:val="24"/>
          <w:szCs w:val="24"/>
        </w:rPr>
        <w:t>charges</w:t>
      </w:r>
      <w:r>
        <w:rPr>
          <w:rFonts w:ascii="Segoe UI" w:hAnsi="Segoe UI" w:cs="Segoe UI"/>
          <w:sz w:val="24"/>
          <w:szCs w:val="24"/>
        </w:rPr>
        <w:t xml:space="preserve"> which are not permissible</w:t>
      </w:r>
      <w:r w:rsidR="008C4370">
        <w:rPr>
          <w:rFonts w:ascii="Segoe UI" w:hAnsi="Segoe UI" w:cs="Segoe UI"/>
          <w:sz w:val="24"/>
          <w:szCs w:val="24"/>
        </w:rPr>
        <w:t>.</w:t>
      </w:r>
    </w:p>
    <w:p w14:paraId="7161EE35" w14:textId="77777777" w:rsidR="008C4370" w:rsidRDefault="008C4370" w:rsidP="00774D44">
      <w:pPr>
        <w:jc w:val="both"/>
        <w:rPr>
          <w:rFonts w:ascii="Segoe UI" w:hAnsi="Segoe UI" w:cs="Segoe UI"/>
          <w:sz w:val="24"/>
          <w:szCs w:val="24"/>
        </w:rPr>
      </w:pPr>
    </w:p>
    <w:p w14:paraId="201B350E" w14:textId="3BE12F4F" w:rsidR="00F54AF1" w:rsidRDefault="00F54AF1" w:rsidP="00774D44">
      <w:pPr>
        <w:jc w:val="both"/>
        <w:rPr>
          <w:rFonts w:ascii="Segoe UI" w:hAnsi="Segoe UI" w:cs="Segoe UI"/>
          <w:sz w:val="24"/>
          <w:szCs w:val="24"/>
        </w:rPr>
      </w:pPr>
      <w:r>
        <w:rPr>
          <w:rFonts w:ascii="Segoe UI" w:hAnsi="Segoe UI" w:cs="Segoe UI"/>
          <w:sz w:val="24"/>
          <w:szCs w:val="24"/>
        </w:rPr>
        <w:t>Allowable Charges:</w:t>
      </w:r>
    </w:p>
    <w:p w14:paraId="01677556" w14:textId="1A3CB3BC" w:rsidR="009A2012" w:rsidRPr="008E4723" w:rsidRDefault="009A2012" w:rsidP="008C74B3">
      <w:pPr>
        <w:numPr>
          <w:ilvl w:val="0"/>
          <w:numId w:val="8"/>
        </w:numPr>
        <w:tabs>
          <w:tab w:val="clear" w:pos="360"/>
        </w:tabs>
        <w:ind w:left="426" w:hanging="426"/>
        <w:jc w:val="both"/>
        <w:rPr>
          <w:rFonts w:ascii="Segoe UI" w:hAnsi="Segoe UI" w:cs="Segoe UI"/>
          <w:b/>
          <w:bCs/>
          <w:sz w:val="24"/>
          <w:szCs w:val="24"/>
        </w:rPr>
      </w:pPr>
      <w:r w:rsidRPr="008E4723">
        <w:rPr>
          <w:rFonts w:ascii="Segoe UI" w:hAnsi="Segoe UI" w:cs="Segoe UI"/>
          <w:b/>
          <w:bCs/>
          <w:sz w:val="24"/>
          <w:szCs w:val="24"/>
        </w:rPr>
        <w:t xml:space="preserve">Additional </w:t>
      </w:r>
      <w:r w:rsidR="00F54AF1">
        <w:rPr>
          <w:rFonts w:ascii="Segoe UI" w:hAnsi="Segoe UI" w:cs="Segoe UI"/>
          <w:b/>
          <w:bCs/>
          <w:sz w:val="24"/>
          <w:szCs w:val="24"/>
        </w:rPr>
        <w:t xml:space="preserve">Non-Funded </w:t>
      </w:r>
      <w:r w:rsidRPr="008E4723">
        <w:rPr>
          <w:rFonts w:ascii="Segoe UI" w:hAnsi="Segoe UI" w:cs="Segoe UI"/>
          <w:b/>
          <w:bCs/>
          <w:sz w:val="24"/>
          <w:szCs w:val="24"/>
        </w:rPr>
        <w:t>Hours</w:t>
      </w:r>
    </w:p>
    <w:p w14:paraId="2E621442" w14:textId="461D2087" w:rsidR="009A2012" w:rsidRPr="008E4723" w:rsidRDefault="009A2012" w:rsidP="009A2012">
      <w:pPr>
        <w:ind w:left="426"/>
        <w:jc w:val="both"/>
        <w:rPr>
          <w:rFonts w:ascii="Segoe UI" w:hAnsi="Segoe UI" w:cs="Segoe UI"/>
          <w:sz w:val="24"/>
          <w:szCs w:val="24"/>
        </w:rPr>
      </w:pPr>
      <w:r w:rsidRPr="008E4723">
        <w:rPr>
          <w:rFonts w:ascii="Segoe UI" w:hAnsi="Segoe UI" w:cs="Segoe UI"/>
          <w:sz w:val="24"/>
          <w:szCs w:val="24"/>
        </w:rPr>
        <w:t>As part of the childcare arrangement, families may opt to purchase additional hours/sessions.  These fees would be non-funded and would be charged at the providers usual rates</w:t>
      </w:r>
      <w:r w:rsidR="005107A5" w:rsidRPr="008E4723">
        <w:rPr>
          <w:rFonts w:ascii="Segoe UI" w:hAnsi="Segoe UI" w:cs="Segoe UI"/>
          <w:sz w:val="24"/>
          <w:szCs w:val="24"/>
        </w:rPr>
        <w:t>.</w:t>
      </w:r>
    </w:p>
    <w:p w14:paraId="5F5E7B22" w14:textId="29B20B23" w:rsidR="009A2012" w:rsidRPr="008E4723" w:rsidRDefault="009A2012" w:rsidP="009A2012">
      <w:pPr>
        <w:ind w:left="426"/>
        <w:jc w:val="both"/>
        <w:rPr>
          <w:rFonts w:ascii="Segoe UI" w:hAnsi="Segoe UI" w:cs="Segoe UI"/>
          <w:sz w:val="24"/>
          <w:szCs w:val="24"/>
        </w:rPr>
      </w:pPr>
      <w:r w:rsidRPr="008E4723">
        <w:rPr>
          <w:rFonts w:ascii="Segoe UI" w:hAnsi="Segoe UI" w:cs="Segoe UI"/>
          <w:sz w:val="24"/>
          <w:szCs w:val="24"/>
        </w:rPr>
        <w:t xml:space="preserve"> </w:t>
      </w:r>
    </w:p>
    <w:p w14:paraId="64924FA1" w14:textId="77777777" w:rsidR="00A648DE" w:rsidRDefault="00A648DE" w:rsidP="008C74B3">
      <w:pPr>
        <w:numPr>
          <w:ilvl w:val="0"/>
          <w:numId w:val="8"/>
        </w:numPr>
        <w:tabs>
          <w:tab w:val="clear" w:pos="360"/>
        </w:tabs>
        <w:ind w:left="426" w:hanging="426"/>
        <w:jc w:val="both"/>
        <w:rPr>
          <w:rFonts w:ascii="Segoe UI" w:hAnsi="Segoe UI" w:cs="Segoe UI"/>
          <w:b/>
          <w:bCs/>
          <w:sz w:val="24"/>
          <w:szCs w:val="24"/>
        </w:rPr>
      </w:pPr>
      <w:r>
        <w:rPr>
          <w:rFonts w:ascii="Segoe UI" w:hAnsi="Segoe UI" w:cs="Segoe UI"/>
          <w:b/>
          <w:bCs/>
          <w:sz w:val="24"/>
          <w:szCs w:val="24"/>
        </w:rPr>
        <w:t>Chargeable Extras</w:t>
      </w:r>
    </w:p>
    <w:p w14:paraId="7CE3D4E5" w14:textId="31ADCDCE" w:rsidR="009A2012" w:rsidRDefault="00B06DD6" w:rsidP="00A648DE">
      <w:pPr>
        <w:numPr>
          <w:ilvl w:val="1"/>
          <w:numId w:val="8"/>
        </w:numPr>
        <w:jc w:val="both"/>
        <w:rPr>
          <w:rFonts w:ascii="Segoe UI" w:hAnsi="Segoe UI" w:cs="Segoe UI"/>
          <w:b/>
          <w:bCs/>
          <w:sz w:val="24"/>
          <w:szCs w:val="24"/>
        </w:rPr>
      </w:pPr>
      <w:r>
        <w:rPr>
          <w:rFonts w:ascii="Segoe UI" w:hAnsi="Segoe UI" w:cs="Segoe UI"/>
          <w:b/>
          <w:bCs/>
          <w:sz w:val="24"/>
          <w:szCs w:val="24"/>
        </w:rPr>
        <w:t xml:space="preserve">Optional </w:t>
      </w:r>
      <w:r w:rsidR="009A2012" w:rsidRPr="008E4723">
        <w:rPr>
          <w:rFonts w:ascii="Segoe UI" w:hAnsi="Segoe UI" w:cs="Segoe UI"/>
          <w:b/>
          <w:bCs/>
          <w:sz w:val="24"/>
          <w:szCs w:val="24"/>
        </w:rPr>
        <w:t>Services</w:t>
      </w:r>
      <w:r>
        <w:rPr>
          <w:rFonts w:ascii="Segoe UI" w:hAnsi="Segoe UI" w:cs="Segoe UI"/>
          <w:b/>
          <w:bCs/>
          <w:sz w:val="24"/>
          <w:szCs w:val="24"/>
        </w:rPr>
        <w:t xml:space="preserve"> and </w:t>
      </w:r>
      <w:r w:rsidR="006412D6">
        <w:rPr>
          <w:rFonts w:ascii="Segoe UI" w:hAnsi="Segoe UI" w:cs="Segoe UI"/>
          <w:b/>
          <w:bCs/>
          <w:sz w:val="24"/>
          <w:szCs w:val="24"/>
        </w:rPr>
        <w:t>Activities</w:t>
      </w:r>
    </w:p>
    <w:p w14:paraId="456A88C7" w14:textId="5E25CA18" w:rsidR="009A2012" w:rsidRPr="008E4723" w:rsidRDefault="002561DB" w:rsidP="00A648DE">
      <w:pPr>
        <w:ind w:left="1440"/>
        <w:jc w:val="both"/>
        <w:rPr>
          <w:rFonts w:ascii="Segoe UI" w:hAnsi="Segoe UI" w:cs="Segoe UI"/>
          <w:sz w:val="24"/>
          <w:szCs w:val="24"/>
        </w:rPr>
      </w:pPr>
      <w:r>
        <w:rPr>
          <w:rFonts w:ascii="Segoe UI" w:hAnsi="Segoe UI" w:cs="Segoe UI"/>
          <w:sz w:val="24"/>
          <w:szCs w:val="24"/>
        </w:rPr>
        <w:t xml:space="preserve">These </w:t>
      </w:r>
      <w:r w:rsidR="005D1D88" w:rsidRPr="005D1D88">
        <w:rPr>
          <w:rFonts w:ascii="Segoe UI" w:hAnsi="Segoe UI" w:cs="Segoe UI"/>
          <w:sz w:val="24"/>
          <w:szCs w:val="24"/>
        </w:rPr>
        <w:t xml:space="preserve">services and activities </w:t>
      </w:r>
      <w:r w:rsidR="003E2339">
        <w:rPr>
          <w:rFonts w:ascii="Segoe UI" w:hAnsi="Segoe UI" w:cs="Segoe UI"/>
          <w:sz w:val="24"/>
          <w:szCs w:val="24"/>
        </w:rPr>
        <w:t>are</w:t>
      </w:r>
      <w:r>
        <w:rPr>
          <w:rFonts w:ascii="Segoe UI" w:hAnsi="Segoe UI" w:cs="Segoe UI"/>
          <w:sz w:val="24"/>
          <w:szCs w:val="24"/>
        </w:rPr>
        <w:t xml:space="preserve"> additional and </w:t>
      </w:r>
      <w:r w:rsidR="005D1D88" w:rsidRPr="005D1D88">
        <w:rPr>
          <w:rFonts w:ascii="Segoe UI" w:hAnsi="Segoe UI" w:cs="Segoe UI"/>
          <w:sz w:val="24"/>
          <w:szCs w:val="24"/>
        </w:rPr>
        <w:t>are not</w:t>
      </w:r>
      <w:r w:rsidR="005D1D88" w:rsidRPr="005D1D88">
        <w:rPr>
          <w:rFonts w:ascii="Segoe UI" w:hAnsi="Segoe UI" w:cs="Segoe UI"/>
          <w:b/>
          <w:bCs/>
          <w:sz w:val="24"/>
          <w:szCs w:val="24"/>
        </w:rPr>
        <w:t xml:space="preserve"> </w:t>
      </w:r>
      <w:r w:rsidR="005D1D88" w:rsidRPr="005D1D88">
        <w:rPr>
          <w:rFonts w:ascii="Segoe UI" w:hAnsi="Segoe UI" w:cs="Segoe UI"/>
          <w:sz w:val="24"/>
          <w:szCs w:val="24"/>
        </w:rPr>
        <w:t xml:space="preserve">directly related or necessary for the effective delivery of the EYFS statutory framework.  </w:t>
      </w:r>
      <w:r w:rsidR="009A2012" w:rsidRPr="005D1D88">
        <w:rPr>
          <w:rFonts w:ascii="Segoe UI" w:hAnsi="Segoe UI" w:cs="Segoe UI"/>
          <w:sz w:val="24"/>
          <w:szCs w:val="24"/>
        </w:rPr>
        <w:t>A family may</w:t>
      </w:r>
      <w:r w:rsidR="009A2012" w:rsidRPr="008E4723">
        <w:rPr>
          <w:rFonts w:ascii="Segoe UI" w:hAnsi="Segoe UI" w:cs="Segoe UI"/>
          <w:sz w:val="24"/>
          <w:szCs w:val="24"/>
        </w:rPr>
        <w:t xml:space="preserve"> agree for their child to participate in additional activities, </w:t>
      </w:r>
      <w:proofErr w:type="spellStart"/>
      <w:r w:rsidR="009A2012" w:rsidRPr="008E4723">
        <w:rPr>
          <w:rFonts w:ascii="Segoe UI" w:hAnsi="Segoe UI" w:cs="Segoe UI"/>
          <w:sz w:val="24"/>
          <w:szCs w:val="24"/>
        </w:rPr>
        <w:t>eg.</w:t>
      </w:r>
      <w:proofErr w:type="spellEnd"/>
      <w:r w:rsidR="009A2012" w:rsidRPr="008E4723">
        <w:rPr>
          <w:rFonts w:ascii="Segoe UI" w:hAnsi="Segoe UI" w:cs="Segoe UI"/>
          <w:sz w:val="24"/>
          <w:szCs w:val="24"/>
        </w:rPr>
        <w:t xml:space="preserve"> Trip.  These can be charged for if they are not </w:t>
      </w:r>
      <w:r w:rsidR="009A2012" w:rsidRPr="008E4723">
        <w:rPr>
          <w:rFonts w:ascii="Segoe UI" w:hAnsi="Segoe UI" w:cs="Segoe UI"/>
          <w:sz w:val="24"/>
          <w:szCs w:val="24"/>
        </w:rPr>
        <w:lastRenderedPageBreak/>
        <w:t>included as part of any other charge.  Participation cannot be a condition to accessing a funded place</w:t>
      </w:r>
      <w:r w:rsidR="005107A5" w:rsidRPr="008E4723">
        <w:rPr>
          <w:rFonts w:ascii="Segoe UI" w:hAnsi="Segoe UI" w:cs="Segoe UI"/>
          <w:sz w:val="24"/>
          <w:szCs w:val="24"/>
        </w:rPr>
        <w:t>.</w:t>
      </w:r>
    </w:p>
    <w:p w14:paraId="5027B75A" w14:textId="77777777" w:rsidR="009A2012" w:rsidRPr="008E4723" w:rsidRDefault="009A2012" w:rsidP="009A2012">
      <w:pPr>
        <w:ind w:left="426"/>
        <w:jc w:val="both"/>
        <w:rPr>
          <w:rFonts w:ascii="Segoe UI" w:hAnsi="Segoe UI" w:cs="Segoe UI"/>
          <w:sz w:val="24"/>
          <w:szCs w:val="24"/>
        </w:rPr>
      </w:pPr>
    </w:p>
    <w:p w14:paraId="022DE8E2" w14:textId="7547D89C" w:rsidR="00774D44" w:rsidRPr="008E4723" w:rsidRDefault="008A3746" w:rsidP="00774D44">
      <w:pPr>
        <w:numPr>
          <w:ilvl w:val="1"/>
          <w:numId w:val="8"/>
        </w:numPr>
        <w:jc w:val="both"/>
        <w:rPr>
          <w:rFonts w:ascii="Segoe UI" w:hAnsi="Segoe UI" w:cs="Segoe UI"/>
          <w:b/>
          <w:bCs/>
          <w:sz w:val="24"/>
          <w:szCs w:val="24"/>
        </w:rPr>
      </w:pPr>
      <w:r>
        <w:rPr>
          <w:rFonts w:ascii="Segoe UI" w:hAnsi="Segoe UI" w:cs="Segoe UI"/>
          <w:b/>
          <w:bCs/>
          <w:sz w:val="24"/>
          <w:szCs w:val="24"/>
        </w:rPr>
        <w:t>Food Con</w:t>
      </w:r>
      <w:r w:rsidR="009822DF">
        <w:rPr>
          <w:rFonts w:ascii="Segoe UI" w:hAnsi="Segoe UI" w:cs="Segoe UI"/>
          <w:b/>
          <w:bCs/>
          <w:sz w:val="24"/>
          <w:szCs w:val="24"/>
        </w:rPr>
        <w:t>sumables</w:t>
      </w:r>
    </w:p>
    <w:p w14:paraId="1D1775D3" w14:textId="35A4F6FA" w:rsidR="009A2012" w:rsidRDefault="009A2012" w:rsidP="009A2012">
      <w:pPr>
        <w:ind w:left="1440"/>
        <w:jc w:val="both"/>
        <w:rPr>
          <w:rFonts w:ascii="Segoe UI" w:hAnsi="Segoe UI" w:cs="Segoe UI"/>
          <w:sz w:val="24"/>
          <w:szCs w:val="24"/>
        </w:rPr>
      </w:pPr>
      <w:r w:rsidRPr="008E4723">
        <w:rPr>
          <w:rFonts w:ascii="Segoe UI" w:hAnsi="Segoe UI" w:cs="Segoe UI"/>
          <w:sz w:val="24"/>
          <w:szCs w:val="24"/>
        </w:rPr>
        <w:t>If meals and</w:t>
      </w:r>
      <w:r w:rsidR="009822DF">
        <w:rPr>
          <w:rFonts w:ascii="Segoe UI" w:hAnsi="Segoe UI" w:cs="Segoe UI"/>
          <w:sz w:val="24"/>
          <w:szCs w:val="24"/>
        </w:rPr>
        <w:t>/or</w:t>
      </w:r>
      <w:r w:rsidRPr="008E4723">
        <w:rPr>
          <w:rFonts w:ascii="Segoe UI" w:hAnsi="Segoe UI" w:cs="Segoe UI"/>
          <w:sz w:val="24"/>
          <w:szCs w:val="24"/>
        </w:rPr>
        <w:t xml:space="preserve"> snacks are provided, then it is permissible to charge.  Families </w:t>
      </w:r>
      <w:r w:rsidR="005C6EBA">
        <w:rPr>
          <w:rFonts w:ascii="Segoe UI" w:hAnsi="Segoe UI" w:cs="Segoe UI"/>
          <w:sz w:val="24"/>
          <w:szCs w:val="24"/>
        </w:rPr>
        <w:t xml:space="preserve">wishing to opt out may need to adhere to your </w:t>
      </w:r>
      <w:r w:rsidR="00E50B4C">
        <w:rPr>
          <w:rFonts w:ascii="Segoe UI" w:hAnsi="Segoe UI" w:cs="Segoe UI"/>
          <w:sz w:val="24"/>
          <w:szCs w:val="24"/>
        </w:rPr>
        <w:t>Food and Nutrition Policy.</w:t>
      </w:r>
    </w:p>
    <w:p w14:paraId="441FD163" w14:textId="77777777" w:rsidR="00542A7E" w:rsidRPr="008E4723" w:rsidRDefault="00542A7E" w:rsidP="009A2012">
      <w:pPr>
        <w:ind w:left="1440"/>
        <w:jc w:val="both"/>
        <w:rPr>
          <w:rFonts w:ascii="Segoe UI" w:hAnsi="Segoe UI" w:cs="Segoe UI"/>
          <w:sz w:val="24"/>
          <w:szCs w:val="24"/>
        </w:rPr>
      </w:pPr>
    </w:p>
    <w:p w14:paraId="357120CA" w14:textId="19EA32BF" w:rsidR="00774D44" w:rsidRPr="008E4723" w:rsidRDefault="00E50B4C" w:rsidP="00774D44">
      <w:pPr>
        <w:numPr>
          <w:ilvl w:val="1"/>
          <w:numId w:val="8"/>
        </w:numPr>
        <w:jc w:val="both"/>
        <w:rPr>
          <w:rFonts w:ascii="Segoe UI" w:hAnsi="Segoe UI" w:cs="Segoe UI"/>
          <w:b/>
          <w:bCs/>
          <w:sz w:val="24"/>
          <w:szCs w:val="24"/>
        </w:rPr>
      </w:pPr>
      <w:r>
        <w:rPr>
          <w:rFonts w:ascii="Segoe UI" w:hAnsi="Segoe UI" w:cs="Segoe UI"/>
          <w:b/>
          <w:bCs/>
          <w:sz w:val="24"/>
          <w:szCs w:val="24"/>
        </w:rPr>
        <w:t>Non-Food</w:t>
      </w:r>
      <w:r w:rsidR="009429CE">
        <w:rPr>
          <w:rFonts w:ascii="Segoe UI" w:hAnsi="Segoe UI" w:cs="Segoe UI"/>
          <w:b/>
          <w:bCs/>
          <w:sz w:val="24"/>
          <w:szCs w:val="24"/>
        </w:rPr>
        <w:t xml:space="preserve"> </w:t>
      </w:r>
      <w:r w:rsidR="00774D44" w:rsidRPr="008E4723">
        <w:rPr>
          <w:rFonts w:ascii="Segoe UI" w:hAnsi="Segoe UI" w:cs="Segoe UI"/>
          <w:b/>
          <w:bCs/>
          <w:sz w:val="24"/>
          <w:szCs w:val="24"/>
        </w:rPr>
        <w:t>C</w:t>
      </w:r>
      <w:r w:rsidR="009429CE">
        <w:rPr>
          <w:rFonts w:ascii="Segoe UI" w:hAnsi="Segoe UI" w:cs="Segoe UI"/>
          <w:b/>
          <w:bCs/>
          <w:sz w:val="24"/>
          <w:szCs w:val="24"/>
        </w:rPr>
        <w:t>onsumable</w:t>
      </w:r>
    </w:p>
    <w:p w14:paraId="0E432D6A" w14:textId="14CB7315" w:rsidR="00270183" w:rsidRPr="008E4723" w:rsidRDefault="00D5654F" w:rsidP="009A2012">
      <w:pPr>
        <w:ind w:left="1440"/>
        <w:jc w:val="both"/>
        <w:rPr>
          <w:rFonts w:ascii="Segoe UI" w:hAnsi="Segoe UI" w:cs="Segoe UI"/>
          <w:sz w:val="24"/>
          <w:szCs w:val="24"/>
        </w:rPr>
      </w:pPr>
      <w:r>
        <w:rPr>
          <w:rFonts w:ascii="Segoe UI" w:hAnsi="Segoe UI" w:cs="Segoe UI"/>
          <w:sz w:val="24"/>
          <w:szCs w:val="24"/>
        </w:rPr>
        <w:t xml:space="preserve">These are items which are </w:t>
      </w:r>
      <w:r w:rsidR="00FC284A">
        <w:rPr>
          <w:rFonts w:ascii="Segoe UI" w:hAnsi="Segoe UI" w:cs="Segoe UI"/>
          <w:sz w:val="24"/>
          <w:szCs w:val="24"/>
        </w:rPr>
        <w:t xml:space="preserve">consumed by the child whilst attending </w:t>
      </w:r>
      <w:r w:rsidR="00BF6A0E">
        <w:rPr>
          <w:rFonts w:ascii="Segoe UI" w:hAnsi="Segoe UI" w:cs="Segoe UI"/>
          <w:sz w:val="24"/>
          <w:szCs w:val="24"/>
        </w:rPr>
        <w:t>and are items such as nappies and su</w:t>
      </w:r>
      <w:r w:rsidR="00A81778">
        <w:rPr>
          <w:rFonts w:ascii="Segoe UI" w:hAnsi="Segoe UI" w:cs="Segoe UI"/>
          <w:sz w:val="24"/>
          <w:szCs w:val="24"/>
        </w:rPr>
        <w:t>n</w:t>
      </w:r>
      <w:r w:rsidR="00BF6A0E">
        <w:rPr>
          <w:rFonts w:ascii="Segoe UI" w:hAnsi="Segoe UI" w:cs="Segoe UI"/>
          <w:sz w:val="24"/>
          <w:szCs w:val="24"/>
        </w:rPr>
        <w:t xml:space="preserve"> cream.  There </w:t>
      </w:r>
      <w:r w:rsidR="003D1F1E">
        <w:rPr>
          <w:rFonts w:ascii="Segoe UI" w:hAnsi="Segoe UI" w:cs="Segoe UI"/>
          <w:sz w:val="24"/>
          <w:szCs w:val="24"/>
        </w:rPr>
        <w:t>are</w:t>
      </w:r>
      <w:r w:rsidR="00BF6A0E">
        <w:rPr>
          <w:rFonts w:ascii="Segoe UI" w:hAnsi="Segoe UI" w:cs="Segoe UI"/>
          <w:sz w:val="24"/>
          <w:szCs w:val="24"/>
        </w:rPr>
        <w:t xml:space="preserve"> </w:t>
      </w:r>
      <w:r w:rsidR="003D1F1E">
        <w:rPr>
          <w:rFonts w:ascii="Segoe UI" w:hAnsi="Segoe UI" w:cs="Segoe UI"/>
          <w:sz w:val="24"/>
          <w:szCs w:val="24"/>
        </w:rPr>
        <w:t xml:space="preserve">strict rules </w:t>
      </w:r>
      <w:r w:rsidR="0010738E">
        <w:rPr>
          <w:rFonts w:ascii="Segoe UI" w:hAnsi="Segoe UI" w:cs="Segoe UI"/>
          <w:sz w:val="24"/>
          <w:szCs w:val="24"/>
        </w:rPr>
        <w:t>determin</w:t>
      </w:r>
      <w:r w:rsidR="00D43728">
        <w:rPr>
          <w:rFonts w:ascii="Segoe UI" w:hAnsi="Segoe UI" w:cs="Segoe UI"/>
          <w:sz w:val="24"/>
          <w:szCs w:val="24"/>
        </w:rPr>
        <w:t>ing</w:t>
      </w:r>
      <w:r w:rsidR="0010738E">
        <w:rPr>
          <w:rFonts w:ascii="Segoe UI" w:hAnsi="Segoe UI" w:cs="Segoe UI"/>
          <w:sz w:val="24"/>
          <w:szCs w:val="24"/>
        </w:rPr>
        <w:t xml:space="preserve"> what these items are.</w:t>
      </w:r>
      <w:r w:rsidR="004A2993">
        <w:rPr>
          <w:rFonts w:ascii="Segoe UI" w:hAnsi="Segoe UI" w:cs="Segoe UI"/>
          <w:sz w:val="24"/>
          <w:szCs w:val="24"/>
        </w:rPr>
        <w:t xml:space="preserve">  </w:t>
      </w:r>
      <w:r w:rsidR="004F545C">
        <w:rPr>
          <w:rFonts w:ascii="Segoe UI" w:hAnsi="Segoe UI" w:cs="Segoe UI"/>
          <w:sz w:val="24"/>
          <w:szCs w:val="24"/>
        </w:rPr>
        <w:t>Please refer to the Charging Section of the Funding Agreement and our Guidance for Chargeable</w:t>
      </w:r>
      <w:r w:rsidR="005D1463">
        <w:rPr>
          <w:rFonts w:ascii="Segoe UI" w:hAnsi="Segoe UI" w:cs="Segoe UI"/>
          <w:sz w:val="24"/>
          <w:szCs w:val="24"/>
        </w:rPr>
        <w:t xml:space="preserve"> Extras.</w:t>
      </w:r>
      <w:r w:rsidR="00270183" w:rsidRPr="008E4723">
        <w:rPr>
          <w:rFonts w:ascii="Segoe UI" w:hAnsi="Segoe UI" w:cs="Segoe UI"/>
          <w:sz w:val="24"/>
          <w:szCs w:val="24"/>
        </w:rPr>
        <w:t xml:space="preserve"> </w:t>
      </w:r>
    </w:p>
    <w:p w14:paraId="7F056D68" w14:textId="77777777" w:rsidR="00270183" w:rsidRPr="008E4723" w:rsidRDefault="00270183" w:rsidP="006B6A67">
      <w:pPr>
        <w:jc w:val="both"/>
        <w:rPr>
          <w:rFonts w:ascii="Segoe UI" w:hAnsi="Segoe UI" w:cs="Segoe UI"/>
          <w:sz w:val="24"/>
          <w:szCs w:val="24"/>
        </w:rPr>
      </w:pPr>
    </w:p>
    <w:p w14:paraId="2802FDFE" w14:textId="77777777" w:rsidR="004764CC" w:rsidRPr="008E4723" w:rsidRDefault="00270183" w:rsidP="004764CC">
      <w:pPr>
        <w:numPr>
          <w:ilvl w:val="0"/>
          <w:numId w:val="8"/>
        </w:numPr>
        <w:tabs>
          <w:tab w:val="clear" w:pos="360"/>
        </w:tabs>
        <w:ind w:left="426" w:hanging="426"/>
        <w:jc w:val="both"/>
        <w:rPr>
          <w:rFonts w:ascii="Segoe UI" w:hAnsi="Segoe UI" w:cs="Segoe UI"/>
          <w:b/>
          <w:bCs/>
          <w:sz w:val="24"/>
          <w:szCs w:val="24"/>
        </w:rPr>
      </w:pPr>
      <w:r w:rsidRPr="008E4723">
        <w:rPr>
          <w:rFonts w:ascii="Segoe UI" w:hAnsi="Segoe UI" w:cs="Segoe UI"/>
          <w:b/>
          <w:bCs/>
          <w:sz w:val="24"/>
          <w:szCs w:val="24"/>
        </w:rPr>
        <w:t>Deposit</w:t>
      </w:r>
    </w:p>
    <w:p w14:paraId="1FF0979C" w14:textId="36A0E47E" w:rsidR="00270183" w:rsidRPr="008E4723" w:rsidRDefault="00270183" w:rsidP="004764CC">
      <w:pPr>
        <w:ind w:left="426"/>
        <w:jc w:val="both"/>
        <w:rPr>
          <w:rFonts w:ascii="Segoe UI" w:hAnsi="Segoe UI" w:cs="Segoe UI"/>
          <w:sz w:val="24"/>
          <w:szCs w:val="24"/>
        </w:rPr>
      </w:pPr>
      <w:r w:rsidRPr="008E4723">
        <w:rPr>
          <w:rFonts w:ascii="Segoe UI" w:hAnsi="Segoe UI" w:cs="Segoe UI"/>
          <w:sz w:val="24"/>
          <w:szCs w:val="24"/>
        </w:rPr>
        <w:t>A provider can charge parents/carers a deposit to secure their child’s free place.  The provider should be clear what the deposit secures (e.g. place on the waiting list or confirmed start date) and how/when it will be refunded.</w:t>
      </w:r>
    </w:p>
    <w:p w14:paraId="6BF4F00B" w14:textId="77777777" w:rsidR="00270183" w:rsidRPr="008E4723" w:rsidRDefault="00270183" w:rsidP="004764CC">
      <w:pPr>
        <w:pStyle w:val="ListParagraph"/>
        <w:ind w:left="360"/>
        <w:jc w:val="both"/>
        <w:rPr>
          <w:rFonts w:ascii="Segoe UI" w:hAnsi="Segoe UI" w:cs="Segoe UI"/>
          <w:sz w:val="24"/>
          <w:szCs w:val="24"/>
        </w:rPr>
      </w:pPr>
    </w:p>
    <w:p w14:paraId="4DE28408" w14:textId="780B6D3B" w:rsidR="004764CC" w:rsidRPr="008E4723" w:rsidRDefault="005F5779" w:rsidP="005107A5">
      <w:pPr>
        <w:ind w:left="426"/>
        <w:jc w:val="both"/>
        <w:rPr>
          <w:rFonts w:ascii="Segoe UI" w:hAnsi="Segoe UI" w:cs="Segoe UI"/>
          <w:sz w:val="24"/>
          <w:szCs w:val="24"/>
        </w:rPr>
      </w:pPr>
      <w:r w:rsidRPr="008E4723">
        <w:rPr>
          <w:rFonts w:ascii="Segoe UI" w:hAnsi="Segoe UI" w:cs="Segoe UI"/>
          <w:sz w:val="24"/>
          <w:szCs w:val="24"/>
        </w:rPr>
        <w:t>For f</w:t>
      </w:r>
      <w:r w:rsidR="00270183" w:rsidRPr="008E4723">
        <w:rPr>
          <w:rFonts w:ascii="Segoe UI" w:hAnsi="Segoe UI" w:cs="Segoe UI"/>
          <w:sz w:val="24"/>
          <w:szCs w:val="24"/>
        </w:rPr>
        <w:t xml:space="preserve">amilies that commence their childcare arrangement at the point of eligibility for the funded entitlement, </w:t>
      </w:r>
      <w:r w:rsidR="000B7154" w:rsidRPr="008E4723">
        <w:rPr>
          <w:rFonts w:ascii="Segoe UI" w:hAnsi="Segoe UI" w:cs="Segoe UI"/>
          <w:sz w:val="24"/>
          <w:szCs w:val="24"/>
        </w:rPr>
        <w:t xml:space="preserve">then </w:t>
      </w:r>
      <w:r w:rsidR="00270183" w:rsidRPr="008E4723">
        <w:rPr>
          <w:rFonts w:ascii="Segoe UI" w:hAnsi="Segoe UI" w:cs="Segoe UI"/>
          <w:sz w:val="24"/>
          <w:szCs w:val="24"/>
        </w:rPr>
        <w:t>the</w:t>
      </w:r>
      <w:r w:rsidR="002737BD" w:rsidRPr="008E4723">
        <w:rPr>
          <w:rFonts w:ascii="Segoe UI" w:hAnsi="Segoe UI" w:cs="Segoe UI"/>
          <w:sz w:val="24"/>
          <w:szCs w:val="24"/>
        </w:rPr>
        <w:t>ir</w:t>
      </w:r>
      <w:r w:rsidR="00270183" w:rsidRPr="008E4723">
        <w:rPr>
          <w:rFonts w:ascii="Segoe UI" w:hAnsi="Segoe UI" w:cs="Segoe UI"/>
          <w:sz w:val="24"/>
          <w:szCs w:val="24"/>
        </w:rPr>
        <w:t xml:space="preserve"> deposit must be refunded no later than 6 weeks after the first day that funding is claimed.</w:t>
      </w:r>
      <w:r w:rsidR="004764CC" w:rsidRPr="008E4723">
        <w:rPr>
          <w:rFonts w:ascii="Segoe UI" w:hAnsi="Segoe UI" w:cs="Segoe UI"/>
          <w:sz w:val="24"/>
          <w:szCs w:val="24"/>
        </w:rPr>
        <w:t xml:space="preserve">  Where families have a combination of funded and non-funded hours, it is recommended that the deposit is return</w:t>
      </w:r>
      <w:r w:rsidR="000B7154" w:rsidRPr="008E4723">
        <w:rPr>
          <w:rFonts w:ascii="Segoe UI" w:hAnsi="Segoe UI" w:cs="Segoe UI"/>
          <w:sz w:val="24"/>
          <w:szCs w:val="24"/>
        </w:rPr>
        <w:t>ed</w:t>
      </w:r>
      <w:r w:rsidR="004764CC" w:rsidRPr="008E4723">
        <w:rPr>
          <w:rFonts w:ascii="Segoe UI" w:hAnsi="Segoe UI" w:cs="Segoe UI"/>
          <w:sz w:val="24"/>
          <w:szCs w:val="24"/>
        </w:rPr>
        <w:t xml:space="preserve"> when the contract ends, and all fees have been paid.</w:t>
      </w:r>
    </w:p>
    <w:p w14:paraId="53A03E43" w14:textId="77777777" w:rsidR="00270183" w:rsidRPr="008E4723" w:rsidRDefault="00270183" w:rsidP="00270183">
      <w:pPr>
        <w:pStyle w:val="ListParagraph"/>
        <w:ind w:left="360" w:right="-1056"/>
        <w:jc w:val="both"/>
        <w:rPr>
          <w:rFonts w:ascii="Segoe UI" w:hAnsi="Segoe UI" w:cs="Segoe UI"/>
          <w:color w:val="7030A0"/>
          <w:sz w:val="24"/>
          <w:szCs w:val="24"/>
        </w:rPr>
      </w:pPr>
    </w:p>
    <w:p w14:paraId="4F0D3B0A" w14:textId="77777777" w:rsidR="004764CC" w:rsidRPr="008E4723" w:rsidRDefault="004764CC" w:rsidP="004764CC">
      <w:pPr>
        <w:numPr>
          <w:ilvl w:val="0"/>
          <w:numId w:val="8"/>
        </w:numPr>
        <w:tabs>
          <w:tab w:val="clear" w:pos="360"/>
        </w:tabs>
        <w:ind w:left="426" w:hanging="426"/>
        <w:jc w:val="both"/>
        <w:rPr>
          <w:rFonts w:ascii="Segoe UI" w:hAnsi="Segoe UI" w:cs="Segoe UI"/>
          <w:b/>
          <w:bCs/>
          <w:sz w:val="24"/>
          <w:szCs w:val="24"/>
        </w:rPr>
      </w:pPr>
      <w:r w:rsidRPr="008E4723">
        <w:rPr>
          <w:rFonts w:ascii="Segoe UI" w:hAnsi="Segoe UI" w:cs="Segoe UI"/>
          <w:b/>
          <w:bCs/>
          <w:sz w:val="24"/>
          <w:szCs w:val="24"/>
        </w:rPr>
        <w:t>Registration Fee</w:t>
      </w:r>
    </w:p>
    <w:p w14:paraId="66D10960" w14:textId="6B95E0EC" w:rsidR="004764CC" w:rsidRPr="008E4723" w:rsidRDefault="004764CC" w:rsidP="004764CC">
      <w:pPr>
        <w:ind w:left="426"/>
        <w:jc w:val="both"/>
        <w:rPr>
          <w:rFonts w:ascii="Segoe UI" w:hAnsi="Segoe UI" w:cs="Segoe UI"/>
          <w:sz w:val="24"/>
          <w:szCs w:val="24"/>
        </w:rPr>
      </w:pPr>
      <w:r w:rsidRPr="008E4723">
        <w:rPr>
          <w:rFonts w:ascii="Segoe UI" w:hAnsi="Segoe UI" w:cs="Segoe UI"/>
          <w:sz w:val="24"/>
          <w:szCs w:val="24"/>
        </w:rPr>
        <w:t>This charge should not be confused with a Deposit.</w:t>
      </w:r>
      <w:r w:rsidR="005107A5" w:rsidRPr="008E4723">
        <w:rPr>
          <w:rFonts w:ascii="Segoe UI" w:hAnsi="Segoe UI" w:cs="Segoe UI"/>
          <w:sz w:val="24"/>
          <w:szCs w:val="24"/>
        </w:rPr>
        <w:t xml:space="preserve">  This fee is generally intended to cover the cost of administration.  </w:t>
      </w:r>
      <w:r w:rsidRPr="008E4723">
        <w:rPr>
          <w:rFonts w:ascii="Segoe UI" w:hAnsi="Segoe UI" w:cs="Segoe UI"/>
          <w:sz w:val="24"/>
          <w:szCs w:val="24"/>
        </w:rPr>
        <w:t xml:space="preserve">This fee </w:t>
      </w:r>
      <w:r w:rsidR="005107A5" w:rsidRPr="00282144">
        <w:rPr>
          <w:rFonts w:ascii="Segoe UI" w:hAnsi="Segoe UI" w:cs="Segoe UI"/>
          <w:b/>
          <w:bCs/>
          <w:sz w:val="24"/>
          <w:szCs w:val="24"/>
        </w:rPr>
        <w:t xml:space="preserve">must be </w:t>
      </w:r>
      <w:r w:rsidRPr="00282144">
        <w:rPr>
          <w:rFonts w:ascii="Segoe UI" w:hAnsi="Segoe UI" w:cs="Segoe UI"/>
          <w:b/>
          <w:bCs/>
          <w:sz w:val="24"/>
          <w:szCs w:val="24"/>
        </w:rPr>
        <w:t>voluntary</w:t>
      </w:r>
      <w:r w:rsidRPr="008E4723">
        <w:rPr>
          <w:rFonts w:ascii="Segoe UI" w:hAnsi="Segoe UI" w:cs="Segoe UI"/>
          <w:sz w:val="24"/>
          <w:szCs w:val="24"/>
        </w:rPr>
        <w:t xml:space="preserve"> where families do not pay </w:t>
      </w:r>
      <w:r w:rsidR="005107A5" w:rsidRPr="008E4723">
        <w:rPr>
          <w:rFonts w:ascii="Segoe UI" w:hAnsi="Segoe UI" w:cs="Segoe UI"/>
          <w:sz w:val="24"/>
          <w:szCs w:val="24"/>
        </w:rPr>
        <w:t>for</w:t>
      </w:r>
      <w:r w:rsidRPr="008E4723">
        <w:rPr>
          <w:rFonts w:ascii="Segoe UI" w:hAnsi="Segoe UI" w:cs="Segoe UI"/>
          <w:sz w:val="24"/>
          <w:szCs w:val="24"/>
        </w:rPr>
        <w:t xml:space="preserve"> any additional hours</w:t>
      </w:r>
      <w:r w:rsidR="005107A5" w:rsidRPr="008E4723">
        <w:rPr>
          <w:rFonts w:ascii="Segoe UI" w:hAnsi="Segoe UI" w:cs="Segoe UI"/>
          <w:sz w:val="24"/>
          <w:szCs w:val="24"/>
        </w:rPr>
        <w:t>.</w:t>
      </w:r>
    </w:p>
    <w:p w14:paraId="189EF9D3" w14:textId="77777777" w:rsidR="004764CC" w:rsidRPr="008E4723" w:rsidRDefault="004764CC" w:rsidP="00270183">
      <w:pPr>
        <w:pStyle w:val="ListParagraph"/>
        <w:ind w:left="360" w:right="-1056"/>
        <w:jc w:val="both"/>
        <w:rPr>
          <w:rFonts w:ascii="Segoe UI" w:hAnsi="Segoe UI" w:cs="Segoe UI"/>
          <w:color w:val="7030A0"/>
          <w:sz w:val="24"/>
          <w:szCs w:val="24"/>
        </w:rPr>
      </w:pPr>
    </w:p>
    <w:p w14:paraId="34F8F86C" w14:textId="271D4809" w:rsidR="005107A5" w:rsidRPr="008E4723" w:rsidRDefault="005107A5" w:rsidP="005107A5">
      <w:pPr>
        <w:jc w:val="both"/>
        <w:rPr>
          <w:rFonts w:ascii="Segoe UI" w:hAnsi="Segoe UI" w:cs="Segoe UI"/>
          <w:b/>
          <w:bCs/>
          <w:sz w:val="24"/>
          <w:szCs w:val="24"/>
        </w:rPr>
      </w:pPr>
      <w:r w:rsidRPr="008E4723">
        <w:rPr>
          <w:rFonts w:ascii="Segoe UI" w:hAnsi="Segoe UI" w:cs="Segoe UI"/>
          <w:b/>
          <w:bCs/>
          <w:sz w:val="24"/>
          <w:szCs w:val="24"/>
        </w:rPr>
        <w:t>Other charges</w:t>
      </w:r>
    </w:p>
    <w:p w14:paraId="70089BA0" w14:textId="4D6CD593" w:rsidR="00861515" w:rsidRPr="008E4723" w:rsidRDefault="00861515" w:rsidP="00861515">
      <w:pPr>
        <w:jc w:val="both"/>
        <w:rPr>
          <w:rFonts w:ascii="Segoe UI" w:hAnsi="Segoe UI" w:cs="Segoe UI"/>
          <w:sz w:val="24"/>
          <w:szCs w:val="24"/>
        </w:rPr>
      </w:pPr>
      <w:r w:rsidRPr="008E4723">
        <w:rPr>
          <w:rFonts w:ascii="Segoe UI" w:hAnsi="Segoe UI" w:cs="Segoe UI"/>
          <w:sz w:val="24"/>
          <w:szCs w:val="24"/>
        </w:rPr>
        <w:t>These fees are usually a private matter between the parent/carer and provider because they will occur outside the pre-arranged and agreed funded childcare arrangement.</w:t>
      </w:r>
    </w:p>
    <w:p w14:paraId="1A72AC86" w14:textId="77777777" w:rsidR="00270183" w:rsidRPr="008E4723" w:rsidRDefault="00270183" w:rsidP="005107A5">
      <w:pPr>
        <w:rPr>
          <w:rFonts w:ascii="Segoe UI" w:hAnsi="Segoe UI" w:cs="Segoe UI"/>
          <w:color w:val="7030A0"/>
          <w:sz w:val="24"/>
          <w:szCs w:val="24"/>
        </w:rPr>
      </w:pPr>
    </w:p>
    <w:p w14:paraId="5A3F0CA9" w14:textId="19470AE2" w:rsidR="005107A5" w:rsidRPr="008E4723" w:rsidRDefault="005107A5" w:rsidP="005107A5">
      <w:pPr>
        <w:numPr>
          <w:ilvl w:val="0"/>
          <w:numId w:val="8"/>
        </w:numPr>
        <w:tabs>
          <w:tab w:val="clear" w:pos="360"/>
        </w:tabs>
        <w:ind w:left="426" w:hanging="426"/>
        <w:jc w:val="both"/>
        <w:rPr>
          <w:rFonts w:ascii="Segoe UI" w:hAnsi="Segoe UI" w:cs="Segoe UI"/>
          <w:b/>
          <w:bCs/>
          <w:sz w:val="24"/>
          <w:szCs w:val="24"/>
        </w:rPr>
      </w:pPr>
      <w:r w:rsidRPr="008E4723">
        <w:rPr>
          <w:rFonts w:ascii="Segoe UI" w:hAnsi="Segoe UI" w:cs="Segoe UI"/>
          <w:b/>
          <w:bCs/>
          <w:sz w:val="24"/>
          <w:szCs w:val="24"/>
        </w:rPr>
        <w:t>R</w:t>
      </w:r>
      <w:r w:rsidR="00270183" w:rsidRPr="008E4723">
        <w:rPr>
          <w:rFonts w:ascii="Segoe UI" w:hAnsi="Segoe UI" w:cs="Segoe UI"/>
          <w:b/>
          <w:bCs/>
          <w:sz w:val="24"/>
          <w:szCs w:val="24"/>
        </w:rPr>
        <w:t>etainer fee</w:t>
      </w:r>
    </w:p>
    <w:p w14:paraId="71D1017C" w14:textId="77777777" w:rsidR="00FE3684" w:rsidRDefault="005107A5" w:rsidP="005107A5">
      <w:pPr>
        <w:ind w:left="426"/>
        <w:jc w:val="both"/>
        <w:rPr>
          <w:rFonts w:ascii="Segoe UI" w:hAnsi="Segoe UI" w:cs="Segoe UI"/>
          <w:sz w:val="24"/>
          <w:szCs w:val="24"/>
        </w:rPr>
      </w:pPr>
      <w:r w:rsidRPr="008E4723">
        <w:rPr>
          <w:rFonts w:ascii="Segoe UI" w:hAnsi="Segoe UI" w:cs="Segoe UI"/>
          <w:sz w:val="24"/>
          <w:szCs w:val="24"/>
        </w:rPr>
        <w:t>This fee</w:t>
      </w:r>
      <w:r w:rsidR="00270183" w:rsidRPr="008E4723">
        <w:rPr>
          <w:rFonts w:ascii="Segoe UI" w:hAnsi="Segoe UI" w:cs="Segoe UI"/>
          <w:sz w:val="24"/>
          <w:szCs w:val="24"/>
        </w:rPr>
        <w:t xml:space="preserve"> can be charged where a parent/carer wishes to ensure their childcare arrangement is secured during a long absence when the setting would normally be open for business.</w:t>
      </w:r>
    </w:p>
    <w:p w14:paraId="10254BC2" w14:textId="77777777" w:rsidR="00FE3684" w:rsidRDefault="00FE3684" w:rsidP="005107A5">
      <w:pPr>
        <w:ind w:left="426"/>
        <w:jc w:val="both"/>
        <w:rPr>
          <w:rFonts w:ascii="Segoe UI" w:hAnsi="Segoe UI" w:cs="Segoe UI"/>
          <w:sz w:val="24"/>
          <w:szCs w:val="24"/>
        </w:rPr>
      </w:pPr>
    </w:p>
    <w:p w14:paraId="739179F1" w14:textId="3B9388F1" w:rsidR="00270183" w:rsidRPr="008E4723" w:rsidRDefault="00270183" w:rsidP="005107A5">
      <w:pPr>
        <w:ind w:left="426"/>
        <w:jc w:val="both"/>
        <w:rPr>
          <w:rFonts w:ascii="Segoe UI" w:hAnsi="Segoe UI" w:cs="Segoe UI"/>
          <w:sz w:val="24"/>
          <w:szCs w:val="24"/>
        </w:rPr>
      </w:pPr>
      <w:r w:rsidRPr="008E4723">
        <w:rPr>
          <w:rFonts w:ascii="Segoe UI" w:hAnsi="Segoe UI" w:cs="Segoe UI"/>
          <w:sz w:val="24"/>
          <w:szCs w:val="24"/>
        </w:rPr>
        <w:t>In most cases f</w:t>
      </w:r>
      <w:r w:rsidR="005107A5" w:rsidRPr="008E4723">
        <w:rPr>
          <w:rFonts w:ascii="Segoe UI" w:hAnsi="Segoe UI" w:cs="Segoe UI"/>
          <w:sz w:val="24"/>
          <w:szCs w:val="24"/>
        </w:rPr>
        <w:t>unded</w:t>
      </w:r>
      <w:r w:rsidRPr="008E4723">
        <w:rPr>
          <w:rFonts w:ascii="Segoe UI" w:hAnsi="Segoe UI" w:cs="Segoe UI"/>
          <w:sz w:val="24"/>
          <w:szCs w:val="24"/>
        </w:rPr>
        <w:t xml:space="preserve"> hours will not </w:t>
      </w:r>
      <w:r w:rsidR="005107A5" w:rsidRPr="008E4723">
        <w:rPr>
          <w:rFonts w:ascii="Segoe UI" w:hAnsi="Segoe UI" w:cs="Segoe UI"/>
          <w:sz w:val="24"/>
          <w:szCs w:val="24"/>
        </w:rPr>
        <w:t>be claimed</w:t>
      </w:r>
      <w:r w:rsidRPr="008E4723">
        <w:rPr>
          <w:rFonts w:ascii="Segoe UI" w:hAnsi="Segoe UI" w:cs="Segoe UI"/>
          <w:sz w:val="24"/>
          <w:szCs w:val="24"/>
        </w:rPr>
        <w:t xml:space="preserve"> during this </w:t>
      </w:r>
      <w:r w:rsidR="0006041B">
        <w:rPr>
          <w:rFonts w:ascii="Segoe UI" w:hAnsi="Segoe UI" w:cs="Segoe UI"/>
          <w:sz w:val="24"/>
          <w:szCs w:val="24"/>
        </w:rPr>
        <w:t>extended</w:t>
      </w:r>
      <w:r w:rsidRPr="008E4723">
        <w:rPr>
          <w:rFonts w:ascii="Segoe UI" w:hAnsi="Segoe UI" w:cs="Segoe UI"/>
          <w:sz w:val="24"/>
          <w:szCs w:val="24"/>
        </w:rPr>
        <w:t xml:space="preserve"> absence</w:t>
      </w:r>
      <w:r w:rsidR="00FE3684">
        <w:rPr>
          <w:rFonts w:ascii="Segoe UI" w:hAnsi="Segoe UI" w:cs="Segoe UI"/>
          <w:sz w:val="24"/>
          <w:szCs w:val="24"/>
        </w:rPr>
        <w:t xml:space="preserve">. </w:t>
      </w:r>
      <w:r w:rsidR="005107A5" w:rsidRPr="008E4723">
        <w:rPr>
          <w:rFonts w:ascii="Segoe UI" w:hAnsi="Segoe UI" w:cs="Segoe UI"/>
          <w:sz w:val="24"/>
          <w:szCs w:val="24"/>
        </w:rPr>
        <w:t>Please seek guidance</w:t>
      </w:r>
      <w:r w:rsidR="00004057">
        <w:rPr>
          <w:rFonts w:ascii="Segoe UI" w:hAnsi="Segoe UI" w:cs="Segoe UI"/>
          <w:sz w:val="24"/>
          <w:szCs w:val="24"/>
        </w:rPr>
        <w:t xml:space="preserve"> </w:t>
      </w:r>
      <w:r w:rsidR="005107A5" w:rsidRPr="008E4723">
        <w:rPr>
          <w:rFonts w:ascii="Segoe UI" w:hAnsi="Segoe UI" w:cs="Segoe UI"/>
          <w:sz w:val="24"/>
          <w:szCs w:val="24"/>
        </w:rPr>
        <w:t>fr</w:t>
      </w:r>
      <w:r w:rsidRPr="008E4723">
        <w:rPr>
          <w:rFonts w:ascii="Segoe UI" w:hAnsi="Segoe UI" w:cs="Segoe UI"/>
          <w:sz w:val="24"/>
          <w:szCs w:val="24"/>
        </w:rPr>
        <w:t>om the Early Years Finance team</w:t>
      </w:r>
      <w:r w:rsidR="00004057">
        <w:rPr>
          <w:rFonts w:ascii="Segoe UI" w:hAnsi="Segoe UI" w:cs="Segoe UI"/>
          <w:sz w:val="24"/>
          <w:szCs w:val="24"/>
        </w:rPr>
        <w:t xml:space="preserve"> concerning the </w:t>
      </w:r>
      <w:r w:rsidR="00B7633F">
        <w:rPr>
          <w:rFonts w:ascii="Segoe UI" w:hAnsi="Segoe UI" w:cs="Segoe UI"/>
          <w:sz w:val="24"/>
          <w:szCs w:val="24"/>
        </w:rPr>
        <w:t>funding claim</w:t>
      </w:r>
      <w:r w:rsidR="005107A5" w:rsidRPr="008E4723">
        <w:rPr>
          <w:rFonts w:ascii="Segoe UI" w:hAnsi="Segoe UI" w:cs="Segoe UI"/>
          <w:sz w:val="24"/>
          <w:szCs w:val="24"/>
        </w:rPr>
        <w:t>.</w:t>
      </w:r>
    </w:p>
    <w:p w14:paraId="2552CD8B" w14:textId="77777777" w:rsidR="00861515" w:rsidRPr="008E4723" w:rsidRDefault="00861515" w:rsidP="005107A5">
      <w:pPr>
        <w:ind w:left="426"/>
        <w:jc w:val="both"/>
        <w:rPr>
          <w:rFonts w:ascii="Segoe UI" w:hAnsi="Segoe UI" w:cs="Segoe UI"/>
          <w:sz w:val="24"/>
          <w:szCs w:val="24"/>
        </w:rPr>
      </w:pPr>
    </w:p>
    <w:p w14:paraId="0CF3A3A9" w14:textId="05D34AB4" w:rsidR="00861515" w:rsidRPr="008E4723" w:rsidRDefault="00861515" w:rsidP="00861515">
      <w:pPr>
        <w:numPr>
          <w:ilvl w:val="0"/>
          <w:numId w:val="8"/>
        </w:numPr>
        <w:tabs>
          <w:tab w:val="clear" w:pos="360"/>
        </w:tabs>
        <w:ind w:left="426" w:hanging="426"/>
        <w:jc w:val="both"/>
        <w:rPr>
          <w:rFonts w:ascii="Segoe UI" w:hAnsi="Segoe UI" w:cs="Segoe UI"/>
          <w:b/>
          <w:bCs/>
          <w:sz w:val="24"/>
          <w:szCs w:val="24"/>
        </w:rPr>
      </w:pPr>
      <w:r w:rsidRPr="008E4723">
        <w:rPr>
          <w:rFonts w:ascii="Segoe UI" w:hAnsi="Segoe UI" w:cs="Segoe UI"/>
          <w:b/>
          <w:bCs/>
          <w:sz w:val="24"/>
          <w:szCs w:val="24"/>
        </w:rPr>
        <w:t>Late Payments</w:t>
      </w:r>
    </w:p>
    <w:p w14:paraId="6304E172" w14:textId="1E974604" w:rsidR="00C66EC0" w:rsidRPr="008E4723" w:rsidRDefault="00861515" w:rsidP="00861515">
      <w:pPr>
        <w:ind w:left="426"/>
        <w:jc w:val="both"/>
        <w:rPr>
          <w:rFonts w:ascii="Segoe UI" w:hAnsi="Segoe UI" w:cs="Segoe UI"/>
          <w:sz w:val="24"/>
          <w:szCs w:val="24"/>
        </w:rPr>
      </w:pPr>
      <w:r w:rsidRPr="008E4723">
        <w:rPr>
          <w:rFonts w:ascii="Segoe UI" w:hAnsi="Segoe UI" w:cs="Segoe UI"/>
          <w:sz w:val="24"/>
          <w:szCs w:val="24"/>
        </w:rPr>
        <w:t xml:space="preserve">This fee can </w:t>
      </w:r>
      <w:r w:rsidR="00C66EC0" w:rsidRPr="008E4723">
        <w:rPr>
          <w:rFonts w:ascii="Segoe UI" w:hAnsi="Segoe UI" w:cs="Segoe UI"/>
          <w:sz w:val="24"/>
          <w:szCs w:val="24"/>
        </w:rPr>
        <w:t xml:space="preserve">be charged when invoices are not paid within the payment </w:t>
      </w:r>
      <w:r w:rsidR="00B7633F" w:rsidRPr="008E4723">
        <w:rPr>
          <w:rFonts w:ascii="Segoe UI" w:hAnsi="Segoe UI" w:cs="Segoe UI"/>
          <w:sz w:val="24"/>
          <w:szCs w:val="24"/>
        </w:rPr>
        <w:t>terms,</w:t>
      </w:r>
      <w:r w:rsidR="00C66EC0" w:rsidRPr="008E4723">
        <w:rPr>
          <w:rFonts w:ascii="Segoe UI" w:hAnsi="Segoe UI" w:cs="Segoe UI"/>
          <w:sz w:val="24"/>
          <w:szCs w:val="24"/>
        </w:rPr>
        <w:t xml:space="preserve"> and an outstanding balance remains on the account.</w:t>
      </w:r>
      <w:r w:rsidR="00B7633F">
        <w:rPr>
          <w:rFonts w:ascii="Segoe UI" w:hAnsi="Segoe UI" w:cs="Segoe UI"/>
          <w:sz w:val="24"/>
          <w:szCs w:val="24"/>
        </w:rPr>
        <w:t xml:space="preserve">  </w:t>
      </w:r>
      <w:r w:rsidR="00C66EC0" w:rsidRPr="008E4723">
        <w:rPr>
          <w:rFonts w:ascii="Segoe UI" w:hAnsi="Segoe UI" w:cs="Segoe UI"/>
          <w:sz w:val="24"/>
          <w:szCs w:val="24"/>
        </w:rPr>
        <w:t>The fee could be a % of the balance owed or set rate.</w:t>
      </w:r>
    </w:p>
    <w:p w14:paraId="793FF946" w14:textId="77777777" w:rsidR="00C66EC0" w:rsidRPr="008E4723" w:rsidRDefault="00C66EC0" w:rsidP="00861515">
      <w:pPr>
        <w:ind w:left="426"/>
        <w:jc w:val="both"/>
        <w:rPr>
          <w:rFonts w:ascii="Segoe UI" w:hAnsi="Segoe UI" w:cs="Segoe UI"/>
          <w:sz w:val="24"/>
          <w:szCs w:val="24"/>
        </w:rPr>
      </w:pPr>
    </w:p>
    <w:p w14:paraId="5B16E342" w14:textId="771A45A6" w:rsidR="00861515" w:rsidRPr="008E4723" w:rsidRDefault="00861515" w:rsidP="00861515">
      <w:pPr>
        <w:numPr>
          <w:ilvl w:val="0"/>
          <w:numId w:val="8"/>
        </w:numPr>
        <w:tabs>
          <w:tab w:val="clear" w:pos="360"/>
        </w:tabs>
        <w:ind w:left="426" w:hanging="426"/>
        <w:jc w:val="both"/>
        <w:rPr>
          <w:rFonts w:ascii="Segoe UI" w:hAnsi="Segoe UI" w:cs="Segoe UI"/>
          <w:b/>
          <w:bCs/>
          <w:sz w:val="24"/>
          <w:szCs w:val="24"/>
        </w:rPr>
      </w:pPr>
      <w:r w:rsidRPr="008E4723">
        <w:rPr>
          <w:rFonts w:ascii="Segoe UI" w:hAnsi="Segoe UI" w:cs="Segoe UI"/>
          <w:b/>
          <w:bCs/>
          <w:sz w:val="24"/>
          <w:szCs w:val="24"/>
        </w:rPr>
        <w:lastRenderedPageBreak/>
        <w:t>Late Collection</w:t>
      </w:r>
      <w:r w:rsidR="001E6DE7" w:rsidRPr="008E4723">
        <w:rPr>
          <w:rFonts w:ascii="Segoe UI" w:hAnsi="Segoe UI" w:cs="Segoe UI"/>
          <w:b/>
          <w:bCs/>
          <w:sz w:val="24"/>
          <w:szCs w:val="24"/>
        </w:rPr>
        <w:t xml:space="preserve"> / Pick Up</w:t>
      </w:r>
    </w:p>
    <w:p w14:paraId="5B0E6056" w14:textId="5736F596" w:rsidR="00861515" w:rsidRPr="008E4723" w:rsidRDefault="00270183" w:rsidP="00861515">
      <w:pPr>
        <w:ind w:left="426"/>
        <w:jc w:val="both"/>
        <w:rPr>
          <w:rFonts w:ascii="Segoe UI" w:hAnsi="Segoe UI" w:cs="Segoe UI"/>
          <w:sz w:val="24"/>
          <w:szCs w:val="24"/>
        </w:rPr>
      </w:pPr>
      <w:r w:rsidRPr="008E4723">
        <w:rPr>
          <w:rFonts w:ascii="Segoe UI" w:hAnsi="Segoe UI" w:cs="Segoe UI"/>
          <w:sz w:val="24"/>
          <w:szCs w:val="24"/>
        </w:rPr>
        <w:t>A provider may decide to charge parents/carers when they arrive late to collect their child.</w:t>
      </w:r>
      <w:r w:rsidR="00861515" w:rsidRPr="008E4723">
        <w:rPr>
          <w:rFonts w:ascii="Segoe UI" w:hAnsi="Segoe UI" w:cs="Segoe UI"/>
          <w:sz w:val="24"/>
          <w:szCs w:val="24"/>
        </w:rPr>
        <w:t xml:space="preserve">  It is recommended that your policy clearly defines how and when this charge will be applied. </w:t>
      </w:r>
      <w:r w:rsidRPr="008E4723">
        <w:rPr>
          <w:rFonts w:ascii="Segoe UI" w:hAnsi="Segoe UI" w:cs="Segoe UI"/>
          <w:sz w:val="24"/>
          <w:szCs w:val="24"/>
        </w:rPr>
        <w:t xml:space="preserve">  </w:t>
      </w:r>
    </w:p>
    <w:p w14:paraId="028F6A10" w14:textId="77777777" w:rsidR="00861515" w:rsidRPr="008E4723" w:rsidRDefault="00861515" w:rsidP="00861515">
      <w:pPr>
        <w:ind w:left="426"/>
        <w:jc w:val="both"/>
        <w:rPr>
          <w:rFonts w:ascii="Segoe UI" w:hAnsi="Segoe UI" w:cs="Segoe UI"/>
          <w:sz w:val="24"/>
          <w:szCs w:val="24"/>
        </w:rPr>
      </w:pPr>
    </w:p>
    <w:p w14:paraId="090D7197" w14:textId="04425827" w:rsidR="005D7F5E" w:rsidRPr="008E4723" w:rsidRDefault="005D7F5E" w:rsidP="005D7F5E">
      <w:pPr>
        <w:numPr>
          <w:ilvl w:val="0"/>
          <w:numId w:val="8"/>
        </w:numPr>
        <w:tabs>
          <w:tab w:val="clear" w:pos="360"/>
        </w:tabs>
        <w:ind w:left="426" w:hanging="426"/>
        <w:jc w:val="both"/>
        <w:rPr>
          <w:rFonts w:ascii="Segoe UI" w:hAnsi="Segoe UI" w:cs="Segoe UI"/>
          <w:b/>
          <w:bCs/>
          <w:sz w:val="24"/>
          <w:szCs w:val="24"/>
        </w:rPr>
      </w:pPr>
      <w:r w:rsidRPr="008E4723">
        <w:rPr>
          <w:rFonts w:ascii="Segoe UI" w:hAnsi="Segoe UI" w:cs="Segoe UI"/>
          <w:b/>
          <w:bCs/>
          <w:sz w:val="24"/>
          <w:szCs w:val="24"/>
        </w:rPr>
        <w:t xml:space="preserve">Notice </w:t>
      </w:r>
      <w:r w:rsidR="00C66EC0" w:rsidRPr="008E4723">
        <w:rPr>
          <w:rFonts w:ascii="Segoe UI" w:hAnsi="Segoe UI" w:cs="Segoe UI"/>
          <w:b/>
          <w:bCs/>
          <w:sz w:val="24"/>
          <w:szCs w:val="24"/>
        </w:rPr>
        <w:t>P</w:t>
      </w:r>
      <w:r w:rsidRPr="008E4723">
        <w:rPr>
          <w:rFonts w:ascii="Segoe UI" w:hAnsi="Segoe UI" w:cs="Segoe UI"/>
          <w:b/>
          <w:bCs/>
          <w:sz w:val="24"/>
          <w:szCs w:val="24"/>
        </w:rPr>
        <w:t>eriods</w:t>
      </w:r>
    </w:p>
    <w:p w14:paraId="63CB653A" w14:textId="162C6E45" w:rsidR="005D7F5E" w:rsidRPr="008E4723" w:rsidRDefault="00C66EC0" w:rsidP="005D7F5E">
      <w:pPr>
        <w:ind w:left="426"/>
        <w:jc w:val="both"/>
        <w:rPr>
          <w:rFonts w:ascii="Segoe UI" w:hAnsi="Segoe UI" w:cs="Segoe UI"/>
          <w:sz w:val="24"/>
          <w:szCs w:val="24"/>
        </w:rPr>
      </w:pPr>
      <w:r w:rsidRPr="008E4723">
        <w:rPr>
          <w:rFonts w:ascii="Segoe UI" w:hAnsi="Segoe UI" w:cs="Segoe UI"/>
          <w:sz w:val="24"/>
          <w:szCs w:val="24"/>
        </w:rPr>
        <w:t xml:space="preserve">The method to terminate a childcare arrangement and </w:t>
      </w:r>
      <w:r w:rsidR="005D7F5E" w:rsidRPr="008E4723">
        <w:rPr>
          <w:rFonts w:ascii="Segoe UI" w:hAnsi="Segoe UI" w:cs="Segoe UI"/>
          <w:sz w:val="24"/>
          <w:szCs w:val="24"/>
        </w:rPr>
        <w:t xml:space="preserve">notice period </w:t>
      </w:r>
      <w:r w:rsidRPr="008E4723">
        <w:rPr>
          <w:rFonts w:ascii="Segoe UI" w:hAnsi="Segoe UI" w:cs="Segoe UI"/>
          <w:sz w:val="24"/>
          <w:szCs w:val="24"/>
        </w:rPr>
        <w:t>should</w:t>
      </w:r>
      <w:r w:rsidR="005D7F5E" w:rsidRPr="008E4723">
        <w:rPr>
          <w:rFonts w:ascii="Segoe UI" w:hAnsi="Segoe UI" w:cs="Segoe UI"/>
          <w:sz w:val="24"/>
          <w:szCs w:val="24"/>
        </w:rPr>
        <w:t xml:space="preserve"> be clearly stated in the Charging Policy</w:t>
      </w:r>
      <w:r w:rsidRPr="008E4723">
        <w:rPr>
          <w:rFonts w:ascii="Segoe UI" w:hAnsi="Segoe UI" w:cs="Segoe UI"/>
          <w:sz w:val="24"/>
          <w:szCs w:val="24"/>
        </w:rPr>
        <w:t xml:space="preserve"> and Childcare Contract.  We</w:t>
      </w:r>
      <w:r w:rsidR="005D7F5E" w:rsidRPr="008E4723">
        <w:rPr>
          <w:rFonts w:ascii="Segoe UI" w:hAnsi="Segoe UI" w:cs="Segoe UI"/>
          <w:sz w:val="24"/>
          <w:szCs w:val="24"/>
        </w:rPr>
        <w:t xml:space="preserve"> recommend that this should be no more than one half term (6 weeks) to support changes to family circumstances</w:t>
      </w:r>
      <w:r w:rsidRPr="008E4723">
        <w:rPr>
          <w:rFonts w:ascii="Segoe UI" w:hAnsi="Segoe UI" w:cs="Segoe UI"/>
          <w:sz w:val="24"/>
          <w:szCs w:val="24"/>
        </w:rPr>
        <w:t>.</w:t>
      </w:r>
    </w:p>
    <w:p w14:paraId="06CBB08B" w14:textId="77777777" w:rsidR="00C66EC0" w:rsidRPr="008E4723" w:rsidRDefault="00C66EC0" w:rsidP="005D7F5E">
      <w:pPr>
        <w:ind w:left="426"/>
        <w:jc w:val="both"/>
        <w:rPr>
          <w:rFonts w:ascii="Segoe UI" w:hAnsi="Segoe UI" w:cs="Segoe UI"/>
          <w:sz w:val="24"/>
          <w:szCs w:val="24"/>
        </w:rPr>
      </w:pPr>
    </w:p>
    <w:p w14:paraId="7A3B5B1D" w14:textId="57FB7C78" w:rsidR="00C66EC0" w:rsidRPr="008E4723" w:rsidRDefault="00C66EC0" w:rsidP="005D7F5E">
      <w:pPr>
        <w:ind w:left="426"/>
        <w:jc w:val="both"/>
        <w:rPr>
          <w:rFonts w:ascii="Segoe UI" w:hAnsi="Segoe UI" w:cs="Segoe UI"/>
          <w:sz w:val="24"/>
          <w:szCs w:val="24"/>
        </w:rPr>
      </w:pPr>
      <w:r w:rsidRPr="008E4723">
        <w:rPr>
          <w:rFonts w:ascii="Segoe UI" w:hAnsi="Segoe UI" w:cs="Segoe UI"/>
          <w:sz w:val="24"/>
          <w:szCs w:val="24"/>
        </w:rPr>
        <w:t>Where the termination occurs without notice, fees can continue to be charged up to the end of the notice period.</w:t>
      </w:r>
    </w:p>
    <w:p w14:paraId="0CF744D4" w14:textId="77777777" w:rsidR="005D7F5E" w:rsidRPr="008E4723" w:rsidRDefault="005D7F5E" w:rsidP="005D7F5E">
      <w:pPr>
        <w:ind w:left="426"/>
        <w:jc w:val="both"/>
        <w:rPr>
          <w:rFonts w:ascii="Segoe UI" w:hAnsi="Segoe UI" w:cs="Segoe UI"/>
          <w:sz w:val="24"/>
          <w:szCs w:val="24"/>
        </w:rPr>
      </w:pPr>
    </w:p>
    <w:p w14:paraId="05183BEE" w14:textId="11818E69" w:rsidR="005D7F5E" w:rsidRPr="008E4723" w:rsidRDefault="00C66EC0" w:rsidP="005D7F5E">
      <w:pPr>
        <w:ind w:left="426"/>
        <w:jc w:val="both"/>
        <w:rPr>
          <w:rFonts w:ascii="Segoe UI" w:hAnsi="Segoe UI" w:cs="Segoe UI"/>
          <w:sz w:val="24"/>
          <w:szCs w:val="24"/>
        </w:rPr>
      </w:pPr>
      <w:r w:rsidRPr="008E4723">
        <w:rPr>
          <w:rFonts w:ascii="Segoe UI" w:hAnsi="Segoe UI" w:cs="Segoe UI"/>
          <w:sz w:val="24"/>
          <w:szCs w:val="24"/>
        </w:rPr>
        <w:t>T</w:t>
      </w:r>
      <w:r w:rsidR="005D7F5E" w:rsidRPr="008E4723">
        <w:rPr>
          <w:rFonts w:ascii="Segoe UI" w:hAnsi="Segoe UI" w:cs="Segoe UI"/>
          <w:sz w:val="24"/>
          <w:szCs w:val="24"/>
        </w:rPr>
        <w:t xml:space="preserve">he Local Authority will at its discretion agree to pay the funding entitlement for a maximum of 4 weeks where no notice period has been given.  In </w:t>
      </w:r>
      <w:r w:rsidR="003736DE" w:rsidRPr="008E4723">
        <w:rPr>
          <w:rFonts w:ascii="Segoe UI" w:hAnsi="Segoe UI" w:cs="Segoe UI"/>
          <w:sz w:val="24"/>
          <w:szCs w:val="24"/>
        </w:rPr>
        <w:t>its</w:t>
      </w:r>
      <w:r w:rsidR="005D7F5E" w:rsidRPr="008E4723">
        <w:rPr>
          <w:rFonts w:ascii="Segoe UI" w:hAnsi="Segoe UI" w:cs="Segoe UI"/>
          <w:sz w:val="24"/>
          <w:szCs w:val="24"/>
        </w:rPr>
        <w:t xml:space="preserve"> decision to fund, the Local Authority will consider –</w:t>
      </w:r>
    </w:p>
    <w:p w14:paraId="0DBFD4CF" w14:textId="77777777" w:rsidR="005D7F5E" w:rsidRPr="008E4723" w:rsidRDefault="005D7F5E" w:rsidP="005D7F5E">
      <w:pPr>
        <w:ind w:left="426"/>
        <w:jc w:val="both"/>
        <w:rPr>
          <w:rFonts w:ascii="Segoe UI" w:hAnsi="Segoe UI" w:cs="Segoe UI"/>
          <w:sz w:val="24"/>
          <w:szCs w:val="24"/>
        </w:rPr>
      </w:pPr>
    </w:p>
    <w:p w14:paraId="1353B748" w14:textId="77777777" w:rsidR="005D7F5E" w:rsidRPr="008E4723" w:rsidRDefault="005D7F5E" w:rsidP="005D7F5E">
      <w:pPr>
        <w:numPr>
          <w:ilvl w:val="0"/>
          <w:numId w:val="9"/>
        </w:numPr>
        <w:jc w:val="both"/>
        <w:rPr>
          <w:rFonts w:ascii="Segoe UI" w:hAnsi="Segoe UI" w:cs="Segoe UI"/>
          <w:sz w:val="24"/>
          <w:szCs w:val="24"/>
        </w:rPr>
      </w:pPr>
      <w:r w:rsidRPr="008E4723">
        <w:rPr>
          <w:rFonts w:ascii="Segoe UI" w:hAnsi="Segoe UI" w:cs="Segoe UI"/>
          <w:sz w:val="24"/>
          <w:szCs w:val="24"/>
        </w:rPr>
        <w:t>the last day of attendance within a claim period</w:t>
      </w:r>
    </w:p>
    <w:p w14:paraId="0DAB13D6" w14:textId="77777777" w:rsidR="005D7F5E" w:rsidRPr="008E4723" w:rsidRDefault="005D7F5E" w:rsidP="005D7F5E">
      <w:pPr>
        <w:numPr>
          <w:ilvl w:val="0"/>
          <w:numId w:val="9"/>
        </w:numPr>
        <w:jc w:val="both"/>
        <w:rPr>
          <w:rFonts w:ascii="Segoe UI" w:hAnsi="Segoe UI" w:cs="Segoe UI"/>
          <w:sz w:val="24"/>
          <w:szCs w:val="24"/>
        </w:rPr>
      </w:pPr>
      <w:r w:rsidRPr="008E4723">
        <w:rPr>
          <w:rFonts w:ascii="Segoe UI" w:hAnsi="Segoe UI" w:cs="Segoe UI"/>
          <w:sz w:val="24"/>
          <w:szCs w:val="24"/>
        </w:rPr>
        <w:t>if a parent/carer claim form has been signed</w:t>
      </w:r>
    </w:p>
    <w:p w14:paraId="7724A193" w14:textId="44578DF8" w:rsidR="005D7F5E" w:rsidRPr="008E4723" w:rsidRDefault="005D7F5E" w:rsidP="005D7F5E">
      <w:pPr>
        <w:numPr>
          <w:ilvl w:val="0"/>
          <w:numId w:val="9"/>
        </w:numPr>
        <w:jc w:val="both"/>
        <w:rPr>
          <w:rFonts w:ascii="Segoe UI" w:hAnsi="Segoe UI" w:cs="Segoe UI"/>
          <w:sz w:val="24"/>
          <w:szCs w:val="24"/>
        </w:rPr>
      </w:pPr>
      <w:r w:rsidRPr="008E4723">
        <w:rPr>
          <w:rFonts w:ascii="Segoe UI" w:hAnsi="Segoe UI" w:cs="Segoe UI"/>
          <w:sz w:val="24"/>
          <w:szCs w:val="24"/>
        </w:rPr>
        <w:t xml:space="preserve">the circumstances which resulted in the </w:t>
      </w:r>
      <w:r w:rsidR="003736DE" w:rsidRPr="008E4723">
        <w:rPr>
          <w:rFonts w:ascii="Segoe UI" w:hAnsi="Segoe UI" w:cs="Segoe UI"/>
          <w:sz w:val="24"/>
          <w:szCs w:val="24"/>
        </w:rPr>
        <w:t>noncompliance</w:t>
      </w:r>
      <w:r w:rsidRPr="008E4723">
        <w:rPr>
          <w:rFonts w:ascii="Segoe UI" w:hAnsi="Segoe UI" w:cs="Segoe UI"/>
          <w:sz w:val="24"/>
          <w:szCs w:val="24"/>
        </w:rPr>
        <w:t xml:space="preserve"> of the notice period</w:t>
      </w:r>
    </w:p>
    <w:p w14:paraId="53578461" w14:textId="77777777" w:rsidR="005D7F5E" w:rsidRPr="008E4723" w:rsidRDefault="005D7F5E" w:rsidP="005D7F5E">
      <w:pPr>
        <w:numPr>
          <w:ilvl w:val="0"/>
          <w:numId w:val="9"/>
        </w:numPr>
        <w:jc w:val="both"/>
        <w:rPr>
          <w:rFonts w:ascii="Segoe UI" w:hAnsi="Segoe UI" w:cs="Segoe UI"/>
          <w:sz w:val="24"/>
          <w:szCs w:val="24"/>
        </w:rPr>
      </w:pPr>
      <w:r w:rsidRPr="008E4723">
        <w:rPr>
          <w:rFonts w:ascii="Segoe UI" w:hAnsi="Segoe UI" w:cs="Segoe UI"/>
          <w:sz w:val="24"/>
          <w:szCs w:val="24"/>
        </w:rPr>
        <w:t>the ability for the parent/carer to maximise their access to funding</w:t>
      </w:r>
    </w:p>
    <w:p w14:paraId="5F7E605E" w14:textId="77777777" w:rsidR="005D7F5E" w:rsidRPr="008E4723" w:rsidRDefault="005D7F5E" w:rsidP="005D7F5E">
      <w:pPr>
        <w:jc w:val="both"/>
        <w:rPr>
          <w:rFonts w:ascii="Segoe UI" w:hAnsi="Segoe UI" w:cs="Segoe UI"/>
          <w:sz w:val="24"/>
          <w:szCs w:val="24"/>
        </w:rPr>
      </w:pPr>
    </w:p>
    <w:p w14:paraId="1981F2DE" w14:textId="77777777" w:rsidR="001E6DE7" w:rsidRPr="008E4723" w:rsidRDefault="00C66EC0" w:rsidP="00C66EC0">
      <w:pPr>
        <w:ind w:left="426"/>
        <w:jc w:val="both"/>
        <w:rPr>
          <w:rFonts w:ascii="Segoe UI" w:hAnsi="Segoe UI" w:cs="Segoe UI"/>
          <w:sz w:val="24"/>
          <w:szCs w:val="24"/>
        </w:rPr>
      </w:pPr>
      <w:r w:rsidRPr="008E4723">
        <w:rPr>
          <w:rFonts w:ascii="Segoe UI" w:hAnsi="Segoe UI" w:cs="Segoe UI"/>
          <w:sz w:val="24"/>
          <w:szCs w:val="24"/>
        </w:rPr>
        <w:t>IMPORTANT: Providers must email to request that they can claim for a notice period where the family have left unexpect</w:t>
      </w:r>
      <w:r w:rsidR="001E6DE7" w:rsidRPr="008E4723">
        <w:rPr>
          <w:rFonts w:ascii="Segoe UI" w:hAnsi="Segoe UI" w:cs="Segoe UI"/>
          <w:sz w:val="24"/>
          <w:szCs w:val="24"/>
        </w:rPr>
        <w:t>edly.</w:t>
      </w:r>
    </w:p>
    <w:p w14:paraId="0ABB8905" w14:textId="77777777" w:rsidR="00C66EC0" w:rsidRPr="008E4723" w:rsidRDefault="00C66EC0" w:rsidP="005D7F5E">
      <w:pPr>
        <w:jc w:val="both"/>
        <w:rPr>
          <w:rFonts w:ascii="Segoe UI" w:hAnsi="Segoe UI" w:cs="Segoe UI"/>
          <w:sz w:val="24"/>
          <w:szCs w:val="24"/>
        </w:rPr>
      </w:pPr>
    </w:p>
    <w:p w14:paraId="7353F470" w14:textId="260A273B" w:rsidR="001E6DE7" w:rsidRPr="008E4723" w:rsidRDefault="005D7F5E" w:rsidP="00ED0C5B">
      <w:pPr>
        <w:numPr>
          <w:ilvl w:val="0"/>
          <w:numId w:val="8"/>
        </w:numPr>
        <w:tabs>
          <w:tab w:val="clear" w:pos="360"/>
        </w:tabs>
        <w:ind w:left="426" w:hanging="426"/>
        <w:jc w:val="both"/>
        <w:rPr>
          <w:rFonts w:ascii="Segoe UI" w:hAnsi="Segoe UI" w:cs="Segoe UI"/>
          <w:b/>
          <w:bCs/>
          <w:sz w:val="24"/>
          <w:szCs w:val="24"/>
        </w:rPr>
      </w:pPr>
      <w:r w:rsidRPr="008E4723">
        <w:rPr>
          <w:rFonts w:ascii="Segoe UI" w:hAnsi="Segoe UI" w:cs="Segoe UI"/>
          <w:b/>
          <w:bCs/>
          <w:sz w:val="24"/>
          <w:szCs w:val="24"/>
        </w:rPr>
        <w:t>Setting Closure</w:t>
      </w:r>
      <w:r w:rsidR="001E6DE7" w:rsidRPr="008E4723">
        <w:rPr>
          <w:rFonts w:ascii="Segoe UI" w:hAnsi="Segoe UI" w:cs="Segoe UI"/>
          <w:b/>
          <w:bCs/>
          <w:sz w:val="24"/>
          <w:szCs w:val="24"/>
        </w:rPr>
        <w:t xml:space="preserve"> </w:t>
      </w:r>
      <w:r w:rsidRPr="008E4723">
        <w:rPr>
          <w:rFonts w:ascii="Segoe UI" w:hAnsi="Segoe UI" w:cs="Segoe UI"/>
          <w:b/>
          <w:bCs/>
          <w:sz w:val="24"/>
          <w:szCs w:val="24"/>
        </w:rPr>
        <w:t>(</w:t>
      </w:r>
      <w:r w:rsidR="0092350E" w:rsidRPr="008E4723">
        <w:rPr>
          <w:rFonts w:ascii="Segoe UI" w:hAnsi="Segoe UI" w:cs="Segoe UI"/>
          <w:b/>
          <w:bCs/>
          <w:sz w:val="24"/>
          <w:szCs w:val="24"/>
        </w:rPr>
        <w:t>e.g.,</w:t>
      </w:r>
      <w:r w:rsidRPr="008E4723">
        <w:rPr>
          <w:rFonts w:ascii="Segoe UI" w:hAnsi="Segoe UI" w:cs="Segoe UI"/>
          <w:b/>
          <w:bCs/>
          <w:sz w:val="24"/>
          <w:szCs w:val="24"/>
        </w:rPr>
        <w:t xml:space="preserve"> bank holidays, extreme weather conditions, staff development days, sickness</w:t>
      </w:r>
      <w:r w:rsidR="00846132" w:rsidRPr="008E4723">
        <w:rPr>
          <w:rFonts w:ascii="Segoe UI" w:hAnsi="Segoe UI" w:cs="Segoe UI"/>
          <w:b/>
          <w:bCs/>
          <w:sz w:val="24"/>
          <w:szCs w:val="24"/>
        </w:rPr>
        <w:t>, local or national elections, or damage to the premises</w:t>
      </w:r>
      <w:r w:rsidRPr="008E4723">
        <w:rPr>
          <w:rFonts w:ascii="Segoe UI" w:hAnsi="Segoe UI" w:cs="Segoe UI"/>
          <w:b/>
          <w:bCs/>
          <w:sz w:val="24"/>
          <w:szCs w:val="24"/>
        </w:rPr>
        <w:t>)</w:t>
      </w:r>
    </w:p>
    <w:p w14:paraId="37CC402F" w14:textId="3C651C08" w:rsidR="00846132" w:rsidRPr="008E4723" w:rsidRDefault="005D7F5E" w:rsidP="001E6DE7">
      <w:pPr>
        <w:ind w:left="426"/>
        <w:jc w:val="both"/>
        <w:rPr>
          <w:rFonts w:ascii="Segoe UI" w:hAnsi="Segoe UI" w:cs="Segoe UI"/>
          <w:sz w:val="24"/>
          <w:szCs w:val="24"/>
        </w:rPr>
      </w:pPr>
      <w:r w:rsidRPr="008E4723">
        <w:rPr>
          <w:rFonts w:ascii="Segoe UI" w:hAnsi="Segoe UI" w:cs="Segoe UI"/>
          <w:sz w:val="24"/>
          <w:szCs w:val="24"/>
        </w:rPr>
        <w:t xml:space="preserve">Terms and conditions should clearly state when a fee will be </w:t>
      </w:r>
      <w:r w:rsidR="0092350E" w:rsidRPr="008E4723">
        <w:rPr>
          <w:rFonts w:ascii="Segoe UI" w:hAnsi="Segoe UI" w:cs="Segoe UI"/>
          <w:sz w:val="24"/>
          <w:szCs w:val="24"/>
        </w:rPr>
        <w:t>charged or</w:t>
      </w:r>
      <w:r w:rsidR="00846132" w:rsidRPr="008E4723">
        <w:rPr>
          <w:rFonts w:ascii="Segoe UI" w:hAnsi="Segoe UI" w:cs="Segoe UI"/>
          <w:sz w:val="24"/>
          <w:szCs w:val="24"/>
        </w:rPr>
        <w:t xml:space="preserve"> when funding will be claimed instead</w:t>
      </w:r>
      <w:r w:rsidR="003307C4" w:rsidRPr="008E4723">
        <w:rPr>
          <w:rFonts w:ascii="Segoe UI" w:hAnsi="Segoe UI" w:cs="Segoe UI"/>
          <w:sz w:val="24"/>
          <w:szCs w:val="24"/>
        </w:rPr>
        <w:t>.</w:t>
      </w:r>
      <w:r w:rsidR="00820E2F">
        <w:rPr>
          <w:rFonts w:ascii="Segoe UI" w:hAnsi="Segoe UI" w:cs="Segoe UI"/>
          <w:sz w:val="24"/>
          <w:szCs w:val="24"/>
        </w:rPr>
        <w:t xml:space="preserve">  These charges </w:t>
      </w:r>
      <w:r w:rsidR="00193DE0">
        <w:rPr>
          <w:rFonts w:ascii="Segoe UI" w:hAnsi="Segoe UI" w:cs="Segoe UI"/>
          <w:sz w:val="24"/>
          <w:szCs w:val="24"/>
        </w:rPr>
        <w:t>must comply with consumer law.</w:t>
      </w:r>
    </w:p>
    <w:p w14:paraId="0DFFBCD1" w14:textId="77777777" w:rsidR="00846132" w:rsidRPr="008E4723" w:rsidRDefault="00846132" w:rsidP="00846132">
      <w:pPr>
        <w:ind w:left="426"/>
        <w:jc w:val="both"/>
        <w:rPr>
          <w:rFonts w:ascii="Segoe UI" w:hAnsi="Segoe UI" w:cs="Segoe UI"/>
          <w:sz w:val="24"/>
          <w:szCs w:val="24"/>
        </w:rPr>
      </w:pPr>
    </w:p>
    <w:p w14:paraId="0884C3DA" w14:textId="79DE9C1D" w:rsidR="00846132" w:rsidRDefault="003E75A3" w:rsidP="00846132">
      <w:pPr>
        <w:ind w:left="426"/>
        <w:jc w:val="both"/>
        <w:rPr>
          <w:rFonts w:ascii="Segoe UI" w:hAnsi="Segoe UI" w:cs="Segoe UI"/>
          <w:sz w:val="24"/>
          <w:szCs w:val="24"/>
        </w:rPr>
      </w:pPr>
      <w:r>
        <w:rPr>
          <w:rFonts w:ascii="Segoe UI" w:hAnsi="Segoe UI" w:cs="Segoe UI"/>
          <w:sz w:val="24"/>
          <w:szCs w:val="24"/>
        </w:rPr>
        <w:t>For short term closures</w:t>
      </w:r>
      <w:r w:rsidR="00093D2E">
        <w:rPr>
          <w:rFonts w:ascii="Segoe UI" w:hAnsi="Segoe UI" w:cs="Segoe UI"/>
          <w:sz w:val="24"/>
          <w:szCs w:val="24"/>
        </w:rPr>
        <w:t>, p</w:t>
      </w:r>
      <w:r w:rsidR="00846132" w:rsidRPr="008E4723">
        <w:rPr>
          <w:rFonts w:ascii="Segoe UI" w:hAnsi="Segoe UI" w:cs="Segoe UI"/>
          <w:sz w:val="24"/>
          <w:szCs w:val="24"/>
        </w:rPr>
        <w:t>arents/carers must be informed if their child will not receive their full entitlement because funding has been claimed</w:t>
      </w:r>
      <w:r w:rsidR="00093D2E">
        <w:rPr>
          <w:rFonts w:ascii="Segoe UI" w:hAnsi="Segoe UI" w:cs="Segoe UI"/>
          <w:sz w:val="24"/>
          <w:szCs w:val="24"/>
        </w:rPr>
        <w:t>.</w:t>
      </w:r>
    </w:p>
    <w:p w14:paraId="712D9A7B" w14:textId="77777777" w:rsidR="00D10BB3" w:rsidRDefault="00D10BB3" w:rsidP="00B767B5">
      <w:pPr>
        <w:ind w:left="426"/>
        <w:jc w:val="both"/>
        <w:rPr>
          <w:rFonts w:ascii="Segoe UI" w:hAnsi="Segoe UI" w:cs="Segoe UI"/>
          <w:sz w:val="24"/>
          <w:szCs w:val="24"/>
        </w:rPr>
      </w:pPr>
    </w:p>
    <w:p w14:paraId="24103B4C" w14:textId="6F1B431F" w:rsidR="00B767B5" w:rsidRPr="008E4723" w:rsidRDefault="00B767B5" w:rsidP="00B767B5">
      <w:pPr>
        <w:ind w:left="426"/>
        <w:jc w:val="both"/>
        <w:rPr>
          <w:rFonts w:ascii="Segoe UI" w:hAnsi="Segoe UI" w:cs="Segoe UI"/>
          <w:sz w:val="24"/>
          <w:szCs w:val="24"/>
        </w:rPr>
      </w:pPr>
      <w:r w:rsidRPr="008E4723">
        <w:rPr>
          <w:rFonts w:ascii="Segoe UI" w:hAnsi="Segoe UI" w:cs="Segoe UI"/>
          <w:sz w:val="24"/>
          <w:szCs w:val="24"/>
        </w:rPr>
        <w:t xml:space="preserve">IMPORTANT: </w:t>
      </w:r>
      <w:r w:rsidR="00B019B7">
        <w:rPr>
          <w:rFonts w:ascii="Segoe UI" w:hAnsi="Segoe UI" w:cs="Segoe UI"/>
          <w:sz w:val="24"/>
          <w:szCs w:val="24"/>
        </w:rPr>
        <w:t xml:space="preserve">Funding cannot be claimed when </w:t>
      </w:r>
      <w:r w:rsidR="00F37242">
        <w:rPr>
          <w:rFonts w:ascii="Segoe UI" w:hAnsi="Segoe UI" w:cs="Segoe UI"/>
          <w:sz w:val="24"/>
          <w:szCs w:val="24"/>
        </w:rPr>
        <w:t>a provider is closed for business.</w:t>
      </w:r>
    </w:p>
    <w:p w14:paraId="6A10DD8C" w14:textId="77777777" w:rsidR="00B767B5" w:rsidRDefault="00B767B5" w:rsidP="00846132">
      <w:pPr>
        <w:ind w:left="426"/>
        <w:jc w:val="both"/>
        <w:rPr>
          <w:rFonts w:ascii="Segoe UI" w:hAnsi="Segoe UI" w:cs="Segoe UI"/>
          <w:sz w:val="24"/>
          <w:szCs w:val="24"/>
        </w:rPr>
      </w:pPr>
    </w:p>
    <w:p w14:paraId="1CB1FAF4" w14:textId="77777777" w:rsidR="00175F6D" w:rsidRPr="001A08F7" w:rsidRDefault="00175F6D" w:rsidP="00175F6D">
      <w:pPr>
        <w:rPr>
          <w:rFonts w:ascii="Segoe UI" w:hAnsi="Segoe UI" w:cs="Segoe UI"/>
          <w:b/>
          <w:sz w:val="24"/>
          <w:szCs w:val="24"/>
          <w:lang w:val="en-GB" w:eastAsia="en-GB"/>
        </w:rPr>
      </w:pPr>
      <w:r>
        <w:rPr>
          <w:rFonts w:ascii="Segoe UI" w:hAnsi="Segoe UI" w:cs="Segoe UI"/>
          <w:b/>
          <w:sz w:val="24"/>
          <w:szCs w:val="24"/>
          <w:lang w:val="en-GB" w:eastAsia="en-GB"/>
        </w:rPr>
        <w:t>Compliance Check</w:t>
      </w:r>
    </w:p>
    <w:p w14:paraId="72F52DA4" w14:textId="77777777" w:rsidR="00175F6D" w:rsidRDefault="00175F6D" w:rsidP="00175F6D">
      <w:pPr>
        <w:jc w:val="both"/>
        <w:rPr>
          <w:rFonts w:ascii="Segoe UI" w:hAnsi="Segoe UI" w:cs="Segoe UI"/>
          <w:sz w:val="24"/>
          <w:szCs w:val="24"/>
          <w:lang w:val="en-GB" w:eastAsia="en-GB"/>
        </w:rPr>
      </w:pPr>
      <w:r w:rsidRPr="001A08F7">
        <w:rPr>
          <w:rFonts w:ascii="Segoe UI" w:hAnsi="Segoe UI" w:cs="Segoe UI"/>
          <w:sz w:val="24"/>
          <w:szCs w:val="24"/>
          <w:lang w:val="en-GB" w:eastAsia="en-GB"/>
        </w:rPr>
        <w:t xml:space="preserve">When </w:t>
      </w:r>
      <w:r>
        <w:rPr>
          <w:rFonts w:ascii="Segoe UI" w:hAnsi="Segoe UI" w:cs="Segoe UI"/>
          <w:sz w:val="24"/>
          <w:szCs w:val="24"/>
          <w:lang w:val="en-GB" w:eastAsia="en-GB"/>
        </w:rPr>
        <w:t>submitting your Policies for a compliance check, the Early Years Finance team will review the content of each policy to ensure that it meets the requirements of the Funding Agreement and Statutory Guidance for Early Education and Childcare.</w:t>
      </w:r>
    </w:p>
    <w:p w14:paraId="42E4E5F6" w14:textId="77777777" w:rsidR="00175F6D" w:rsidRDefault="00175F6D" w:rsidP="00175F6D">
      <w:pPr>
        <w:jc w:val="both"/>
        <w:rPr>
          <w:rFonts w:ascii="Segoe UI" w:hAnsi="Segoe UI" w:cs="Segoe UI"/>
          <w:sz w:val="24"/>
          <w:szCs w:val="24"/>
          <w:lang w:val="en-GB" w:eastAsia="en-GB"/>
        </w:rPr>
      </w:pPr>
    </w:p>
    <w:p w14:paraId="210D4ECB" w14:textId="3258A2FC" w:rsidR="00056627" w:rsidRPr="00175F6D" w:rsidRDefault="00175F6D" w:rsidP="00175F6D">
      <w:pPr>
        <w:jc w:val="both"/>
        <w:rPr>
          <w:rFonts w:ascii="Segoe UI" w:hAnsi="Segoe UI" w:cs="Segoe UI"/>
          <w:sz w:val="24"/>
          <w:szCs w:val="24"/>
          <w:lang w:val="en-GB" w:eastAsia="en-GB"/>
        </w:rPr>
      </w:pPr>
      <w:r>
        <w:rPr>
          <w:rFonts w:ascii="Segoe UI" w:hAnsi="Segoe UI" w:cs="Segoe UI"/>
          <w:sz w:val="24"/>
          <w:szCs w:val="24"/>
          <w:lang w:val="en-GB" w:eastAsia="en-GB"/>
        </w:rPr>
        <w:t xml:space="preserve">Please refer to the </w:t>
      </w:r>
      <w:hyperlink r:id="rId14" w:history="1">
        <w:r w:rsidRPr="00B8526A">
          <w:rPr>
            <w:rStyle w:val="Hyperlink"/>
            <w:rFonts w:ascii="Segoe UI" w:hAnsi="Segoe UI" w:cs="Segoe UI"/>
            <w:color w:val="0000FF"/>
            <w:sz w:val="24"/>
            <w:szCs w:val="24"/>
            <w:lang w:val="en-GB" w:eastAsia="en-GB"/>
          </w:rPr>
          <w:t xml:space="preserve">Compliance Check </w:t>
        </w:r>
        <w:r w:rsidR="00B8526A" w:rsidRPr="00B8526A">
          <w:rPr>
            <w:rStyle w:val="Hyperlink"/>
            <w:rFonts w:ascii="Segoe UI" w:hAnsi="Segoe UI" w:cs="Segoe UI"/>
            <w:color w:val="0000FF"/>
            <w:sz w:val="24"/>
            <w:szCs w:val="24"/>
            <w:lang w:val="en-GB" w:eastAsia="en-GB"/>
          </w:rPr>
          <w:t>Guidance</w:t>
        </w:r>
      </w:hyperlink>
      <w:r>
        <w:rPr>
          <w:rFonts w:ascii="Segoe UI" w:hAnsi="Segoe UI" w:cs="Segoe UI"/>
          <w:sz w:val="24"/>
          <w:szCs w:val="24"/>
          <w:lang w:val="en-GB" w:eastAsia="en-GB"/>
        </w:rPr>
        <w:t xml:space="preserve"> for suggested wording to add to your </w:t>
      </w:r>
      <w:r w:rsidR="004C0105">
        <w:rPr>
          <w:rFonts w:ascii="Segoe UI" w:hAnsi="Segoe UI" w:cs="Segoe UI"/>
          <w:sz w:val="24"/>
          <w:szCs w:val="24"/>
          <w:lang w:val="en-GB" w:eastAsia="en-GB"/>
        </w:rPr>
        <w:t xml:space="preserve">Charging </w:t>
      </w:r>
      <w:r>
        <w:rPr>
          <w:rFonts w:ascii="Segoe UI" w:hAnsi="Segoe UI" w:cs="Segoe UI"/>
          <w:sz w:val="24"/>
          <w:szCs w:val="24"/>
          <w:lang w:val="en-GB" w:eastAsia="en-GB"/>
        </w:rPr>
        <w:t>policy.</w:t>
      </w:r>
    </w:p>
    <w:sectPr w:rsidR="00056627" w:rsidRPr="00175F6D" w:rsidSect="001A76AB">
      <w:headerReference w:type="default" r:id="rId15"/>
      <w:footerReference w:type="default" r:id="rId16"/>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3DC67" w14:textId="77777777" w:rsidR="004356FB" w:rsidRDefault="004356FB">
      <w:r>
        <w:separator/>
      </w:r>
    </w:p>
  </w:endnote>
  <w:endnote w:type="continuationSeparator" w:id="0">
    <w:p w14:paraId="6EAB772A" w14:textId="77777777" w:rsidR="004356FB" w:rsidRDefault="0043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80D3" w14:textId="77777777" w:rsidR="00DD594C" w:rsidRPr="00DD594C" w:rsidRDefault="0034509B" w:rsidP="00DD594C">
    <w:pPr>
      <w:pStyle w:val="Footer"/>
      <w:jc w:val="center"/>
      <w:rPr>
        <w:rFonts w:ascii="Arial" w:hAnsi="Arial" w:cs="Arial"/>
        <w:sz w:val="16"/>
        <w:szCs w:val="16"/>
      </w:rPr>
    </w:pPr>
    <w:r w:rsidRPr="009717F8">
      <w:rPr>
        <w:rStyle w:val="PageNumber"/>
        <w:rFonts w:ascii="Arial" w:hAnsi="Arial" w:cs="Arial"/>
        <w:sz w:val="16"/>
        <w:szCs w:val="16"/>
      </w:rPr>
      <w:t xml:space="preserve">Page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PAGE </w:instrText>
    </w:r>
    <w:r w:rsidRPr="009717F8">
      <w:rPr>
        <w:rStyle w:val="PageNumber"/>
        <w:rFonts w:ascii="Arial" w:hAnsi="Arial" w:cs="Arial"/>
        <w:sz w:val="16"/>
        <w:szCs w:val="16"/>
      </w:rPr>
      <w:fldChar w:fldCharType="separate"/>
    </w:r>
    <w:r w:rsidR="00BF3709">
      <w:rPr>
        <w:rStyle w:val="PageNumber"/>
        <w:rFonts w:ascii="Arial" w:hAnsi="Arial" w:cs="Arial"/>
        <w:noProof/>
        <w:sz w:val="16"/>
        <w:szCs w:val="16"/>
      </w:rPr>
      <w:t>6</w:t>
    </w:r>
    <w:r w:rsidRPr="009717F8">
      <w:rPr>
        <w:rStyle w:val="PageNumber"/>
        <w:rFonts w:ascii="Arial" w:hAnsi="Arial" w:cs="Arial"/>
        <w:sz w:val="16"/>
        <w:szCs w:val="16"/>
      </w:rPr>
      <w:fldChar w:fldCharType="end"/>
    </w:r>
    <w:r w:rsidRPr="009717F8">
      <w:rPr>
        <w:rStyle w:val="PageNumber"/>
        <w:rFonts w:ascii="Arial" w:hAnsi="Arial" w:cs="Arial"/>
        <w:sz w:val="16"/>
        <w:szCs w:val="16"/>
      </w:rPr>
      <w:t xml:space="preserve"> of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NUMPAGES </w:instrText>
    </w:r>
    <w:r w:rsidRPr="009717F8">
      <w:rPr>
        <w:rStyle w:val="PageNumber"/>
        <w:rFonts w:ascii="Arial" w:hAnsi="Arial" w:cs="Arial"/>
        <w:sz w:val="16"/>
        <w:szCs w:val="16"/>
      </w:rPr>
      <w:fldChar w:fldCharType="separate"/>
    </w:r>
    <w:r w:rsidR="00BF3709">
      <w:rPr>
        <w:rStyle w:val="PageNumber"/>
        <w:rFonts w:ascii="Arial" w:hAnsi="Arial" w:cs="Arial"/>
        <w:noProof/>
        <w:sz w:val="16"/>
        <w:szCs w:val="16"/>
      </w:rPr>
      <w:t>6</w:t>
    </w:r>
    <w:r w:rsidRPr="009717F8">
      <w:rPr>
        <w:rStyle w:val="PageNumber"/>
        <w:rFonts w:ascii="Arial" w:hAnsi="Arial" w:cs="Arial"/>
        <w:sz w:val="16"/>
        <w:szCs w:val="16"/>
      </w:rPr>
      <w:fldChar w:fldCharType="end"/>
    </w:r>
  </w:p>
  <w:p w14:paraId="24E8DA5F" w14:textId="77777777" w:rsidR="00DD594C" w:rsidRPr="009717F8" w:rsidRDefault="00DD594C">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7BFA8" w14:textId="77777777" w:rsidR="004356FB" w:rsidRDefault="004356FB">
      <w:r>
        <w:separator/>
      </w:r>
    </w:p>
  </w:footnote>
  <w:footnote w:type="continuationSeparator" w:id="0">
    <w:p w14:paraId="1F2B7B8D" w14:textId="77777777" w:rsidR="004356FB" w:rsidRDefault="0043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0CD1" w14:textId="77777777" w:rsidR="002F25FA" w:rsidRPr="006034D5" w:rsidRDefault="005D7F5E" w:rsidP="002F25FA">
    <w:pPr>
      <w:jc w:val="right"/>
      <w:rPr>
        <w:rFonts w:ascii="Calibri" w:hAnsi="Calibri" w:cs="Calibri"/>
        <w:sz w:val="48"/>
        <w:szCs w:val="48"/>
      </w:rPr>
    </w:pPr>
    <w:r>
      <w:rPr>
        <w:noProof/>
        <w:lang w:val="en-GB" w:eastAsia="en-GB"/>
      </w:rPr>
      <w:drawing>
        <wp:anchor distT="0" distB="0" distL="114300" distR="114300" simplePos="0" relativeHeight="251657216" behindDoc="0" locked="0" layoutInCell="1" allowOverlap="1" wp14:anchorId="1AE0948D" wp14:editId="34AFAD3B">
          <wp:simplePos x="0" y="0"/>
          <wp:positionH relativeFrom="column">
            <wp:posOffset>34925</wp:posOffset>
          </wp:positionH>
          <wp:positionV relativeFrom="paragraph">
            <wp:posOffset>2540</wp:posOffset>
          </wp:positionV>
          <wp:extent cx="3178810" cy="360045"/>
          <wp:effectExtent l="0" t="0" r="0" b="0"/>
          <wp:wrapNone/>
          <wp:docPr id="2"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FA" w:rsidRPr="006034D5">
      <w:rPr>
        <w:rFonts w:ascii="Calibri" w:hAnsi="Calibri" w:cs="Calibri"/>
        <w:sz w:val="48"/>
        <w:szCs w:val="48"/>
      </w:rPr>
      <w:t>Guidance</w:t>
    </w:r>
  </w:p>
  <w:p w14:paraId="526C8F7B" w14:textId="5240B9A0" w:rsidR="002F25FA" w:rsidRPr="006034D5" w:rsidRDefault="002F25FA" w:rsidP="002F25FA">
    <w:pPr>
      <w:pStyle w:val="Header"/>
      <w:jc w:val="right"/>
      <w:rPr>
        <w:rFonts w:ascii="Calibri" w:hAnsi="Calibri" w:cs="Calibri"/>
        <w:sz w:val="24"/>
        <w:szCs w:val="24"/>
      </w:rPr>
    </w:pPr>
    <w:r w:rsidRPr="006034D5">
      <w:rPr>
        <w:rFonts w:ascii="Calibri" w:hAnsi="Calibri" w:cs="Calibri"/>
        <w:sz w:val="24"/>
        <w:szCs w:val="24"/>
      </w:rPr>
      <w:t xml:space="preserve">v. </w:t>
    </w:r>
    <w:r w:rsidR="00636EC8">
      <w:rPr>
        <w:rFonts w:ascii="Calibri" w:hAnsi="Calibri" w:cs="Calibri"/>
        <w:sz w:val="24"/>
        <w:szCs w:val="24"/>
      </w:rPr>
      <w:t>Apr-25</w:t>
    </w:r>
  </w:p>
  <w:p w14:paraId="29C94E8E" w14:textId="77777777" w:rsidR="002F25FA" w:rsidRPr="006034D5" w:rsidRDefault="002F25FA" w:rsidP="002F25FA">
    <w:pPr>
      <w:rPr>
        <w:rFonts w:ascii="Calibri" w:hAnsi="Calibri" w:cs="Calibri"/>
        <w:b/>
        <w:sz w:val="40"/>
        <w:szCs w:val="40"/>
      </w:rPr>
    </w:pPr>
    <w:r w:rsidRPr="006034D5">
      <w:rPr>
        <w:rFonts w:ascii="Calibri" w:hAnsi="Calibri" w:cs="Calibri"/>
        <w:b/>
        <w:sz w:val="40"/>
        <w:szCs w:val="40"/>
      </w:rPr>
      <w:t xml:space="preserve">EARLY </w:t>
    </w:r>
    <w:r>
      <w:rPr>
        <w:rFonts w:ascii="Calibri" w:hAnsi="Calibri" w:cs="Calibri"/>
        <w:b/>
        <w:sz w:val="40"/>
        <w:szCs w:val="40"/>
      </w:rPr>
      <w:t>EDUCATION</w:t>
    </w:r>
  </w:p>
  <w:p w14:paraId="2AD77481" w14:textId="2F8249FA" w:rsidR="007806EC" w:rsidRPr="007806EC" w:rsidRDefault="00BF5E20" w:rsidP="007806EC">
    <w:pPr>
      <w:rPr>
        <w:rFonts w:ascii="Calibri" w:hAnsi="Calibri" w:cs="Calibri"/>
        <w:sz w:val="28"/>
        <w:szCs w:val="28"/>
      </w:rPr>
    </w:pPr>
    <w:r>
      <w:rPr>
        <w:rFonts w:ascii="Calibri" w:hAnsi="Calibri" w:cs="Calibri"/>
        <w:sz w:val="28"/>
        <w:szCs w:val="28"/>
      </w:rPr>
      <w:t xml:space="preserve">Funding Agreement Guidance - </w:t>
    </w:r>
    <w:r w:rsidR="000205B7">
      <w:rPr>
        <w:rFonts w:ascii="Calibri" w:hAnsi="Calibri" w:cs="Calibri"/>
        <w:sz w:val="28"/>
        <w:szCs w:val="28"/>
      </w:rPr>
      <w:t>Charging Policy</w:t>
    </w:r>
  </w:p>
  <w:p w14:paraId="269D4751" w14:textId="77777777" w:rsidR="002F25FA" w:rsidRPr="00D71EF4" w:rsidRDefault="005D7F5E" w:rsidP="002F25FA">
    <w:pPr>
      <w:rPr>
        <w:rFonts w:ascii="Arial" w:hAnsi="Arial" w:cs="Arial"/>
        <w:sz w:val="28"/>
        <w:szCs w:val="28"/>
      </w:rPr>
    </w:pPr>
    <w:r>
      <w:rPr>
        <w:noProof/>
        <w:lang w:val="en-GB" w:eastAsia="en-GB"/>
      </w:rPr>
      <mc:AlternateContent>
        <mc:Choice Requires="wps">
          <w:drawing>
            <wp:anchor distT="4294967294" distB="4294967294" distL="114300" distR="114300" simplePos="0" relativeHeight="251658240" behindDoc="0" locked="0" layoutInCell="1" allowOverlap="1" wp14:anchorId="529584C4" wp14:editId="4D132A9B">
              <wp:simplePos x="0" y="0"/>
              <wp:positionH relativeFrom="column">
                <wp:align>center</wp:align>
              </wp:positionH>
              <wp:positionV relativeFrom="paragraph">
                <wp:posOffset>43179</wp:posOffset>
              </wp:positionV>
              <wp:extent cx="7019925" cy="0"/>
              <wp:effectExtent l="0" t="0" r="952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4822" id="Line 4" o:spid="_x0000_s1026" style="position:absolute;z-index:25165824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4pt" to="55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6D85"/>
    <w:multiLevelType w:val="hybridMultilevel"/>
    <w:tmpl w:val="CEFE8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6C270C"/>
    <w:multiLevelType w:val="hybridMultilevel"/>
    <w:tmpl w:val="6EF8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23AE7"/>
    <w:multiLevelType w:val="hybridMultilevel"/>
    <w:tmpl w:val="E462221E"/>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B1B33"/>
    <w:multiLevelType w:val="hybridMultilevel"/>
    <w:tmpl w:val="141E264E"/>
    <w:lvl w:ilvl="0" w:tplc="FE0CB1EE">
      <w:start w:val="1"/>
      <w:numFmt w:val="bullet"/>
      <w:lvlText w:val=""/>
      <w:lvlJc w:val="left"/>
      <w:pPr>
        <w:ind w:left="1512" w:hanging="360"/>
      </w:pPr>
      <w:rPr>
        <w:rFonts w:ascii="Symbol" w:hAnsi="Symbol" w:hint="default"/>
        <w:color w:val="auto"/>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1B6D65DB"/>
    <w:multiLevelType w:val="hybridMultilevel"/>
    <w:tmpl w:val="91AA9CC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F819D2"/>
    <w:multiLevelType w:val="hybridMultilevel"/>
    <w:tmpl w:val="98FC869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E1F7E"/>
    <w:multiLevelType w:val="hybridMultilevel"/>
    <w:tmpl w:val="A94E8F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0B13040"/>
    <w:multiLevelType w:val="hybridMultilevel"/>
    <w:tmpl w:val="9760E39E"/>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075364"/>
    <w:multiLevelType w:val="hybridMultilevel"/>
    <w:tmpl w:val="6DFCC02C"/>
    <w:lvl w:ilvl="0" w:tplc="08090001">
      <w:start w:val="1"/>
      <w:numFmt w:val="bullet"/>
      <w:lvlText w:val=""/>
      <w:lvlJc w:val="left"/>
      <w:pPr>
        <w:ind w:left="-414" w:hanging="360"/>
      </w:pPr>
      <w:rPr>
        <w:rFonts w:ascii="Symbol" w:hAnsi="Symbol" w:hint="default"/>
      </w:rPr>
    </w:lvl>
    <w:lvl w:ilvl="1" w:tplc="FB50EACA">
      <w:numFmt w:val="bullet"/>
      <w:lvlText w:val="•"/>
      <w:lvlJc w:val="left"/>
      <w:pPr>
        <w:ind w:left="306" w:hanging="360"/>
      </w:pPr>
      <w:rPr>
        <w:rFonts w:ascii="Segoe UI" w:eastAsia="Times New Roman" w:hAnsi="Segoe UI" w:cs="Segoe UI"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9" w15:restartNumberingAfterBreak="0">
    <w:nsid w:val="3F601758"/>
    <w:multiLevelType w:val="hybridMultilevel"/>
    <w:tmpl w:val="5CA22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014D07"/>
    <w:multiLevelType w:val="multilevel"/>
    <w:tmpl w:val="9760E39E"/>
    <w:lvl w:ilvl="0">
      <w:start w:val="1"/>
      <w:numFmt w:val="bullet"/>
      <w:lvlText w:val=""/>
      <w:lvlJc w:val="left"/>
      <w:pPr>
        <w:tabs>
          <w:tab w:val="num" w:pos="397"/>
        </w:tabs>
        <w:ind w:left="397" w:hanging="397"/>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5B6D39"/>
    <w:multiLevelType w:val="hybridMultilevel"/>
    <w:tmpl w:val="86CCB92C"/>
    <w:lvl w:ilvl="0" w:tplc="D8D63432">
      <w:numFmt w:val="bullet"/>
      <w:lvlText w:val=""/>
      <w:lvlJc w:val="left"/>
      <w:pPr>
        <w:tabs>
          <w:tab w:val="num" w:pos="360"/>
        </w:tabs>
        <w:ind w:left="360" w:hanging="360"/>
      </w:pPr>
      <w:rPr>
        <w:rFonts w:ascii="Wingdings" w:eastAsia="Stencil" w:hAnsi="Wingdings" w:cs="Stencil" w:hint="default"/>
        <w:color w:val="000000"/>
        <w:sz w:val="28"/>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64EF4"/>
    <w:multiLevelType w:val="hybridMultilevel"/>
    <w:tmpl w:val="7E7A966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3" w15:restartNumberingAfterBreak="0">
    <w:nsid w:val="4C9B099B"/>
    <w:multiLevelType w:val="hybridMultilevel"/>
    <w:tmpl w:val="52F28B5A"/>
    <w:lvl w:ilvl="0" w:tplc="08090003">
      <w:start w:val="1"/>
      <w:numFmt w:val="bullet"/>
      <w:lvlText w:val="o"/>
      <w:lvlJc w:val="left"/>
      <w:pPr>
        <w:tabs>
          <w:tab w:val="num" w:pos="828"/>
        </w:tabs>
        <w:ind w:left="828" w:hanging="360"/>
      </w:pPr>
      <w:rPr>
        <w:rFonts w:ascii="Courier New" w:hAnsi="Courier New" w:cs="Courier New"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4" w15:restartNumberingAfterBreak="0">
    <w:nsid w:val="4D4E7EB3"/>
    <w:multiLevelType w:val="hybridMultilevel"/>
    <w:tmpl w:val="B5BA46A8"/>
    <w:lvl w:ilvl="0" w:tplc="29A042C4">
      <w:numFmt w:val="bullet"/>
      <w:lvlText w:val=""/>
      <w:lvlJc w:val="left"/>
      <w:pPr>
        <w:tabs>
          <w:tab w:val="num" w:pos="828"/>
        </w:tabs>
        <w:ind w:left="828" w:hanging="360"/>
      </w:pPr>
      <w:rPr>
        <w:rFonts w:ascii="Wingdings" w:eastAsia="Stencil" w:hAnsi="Wingdings" w:cs="Stencil"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5" w15:restartNumberingAfterBreak="0">
    <w:nsid w:val="51B55B89"/>
    <w:multiLevelType w:val="multilevel"/>
    <w:tmpl w:val="52F28B5A"/>
    <w:lvl w:ilvl="0">
      <w:start w:val="1"/>
      <w:numFmt w:val="bullet"/>
      <w:lvlText w:val="o"/>
      <w:lvlJc w:val="left"/>
      <w:pPr>
        <w:tabs>
          <w:tab w:val="num" w:pos="828"/>
        </w:tabs>
        <w:ind w:left="828" w:hanging="360"/>
      </w:pPr>
      <w:rPr>
        <w:rFonts w:ascii="Courier New" w:hAnsi="Courier New" w:cs="Courier New" w:hint="default"/>
      </w:rPr>
    </w:lvl>
    <w:lvl w:ilvl="1">
      <w:start w:val="1"/>
      <w:numFmt w:val="bullet"/>
      <w:lvlText w:val="o"/>
      <w:lvlJc w:val="left"/>
      <w:pPr>
        <w:tabs>
          <w:tab w:val="num" w:pos="1548"/>
        </w:tabs>
        <w:ind w:left="1548" w:hanging="360"/>
      </w:pPr>
      <w:rPr>
        <w:rFonts w:ascii="Courier New" w:hAnsi="Courier New" w:cs="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cs="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cs="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16" w15:restartNumberingAfterBreak="0">
    <w:nsid w:val="57146F27"/>
    <w:multiLevelType w:val="hybridMultilevel"/>
    <w:tmpl w:val="8CF62CD8"/>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103FF"/>
    <w:multiLevelType w:val="hybridMultilevel"/>
    <w:tmpl w:val="FD7298C2"/>
    <w:lvl w:ilvl="0" w:tplc="29A042C4">
      <w:numFmt w:val="bullet"/>
      <w:lvlText w:val=""/>
      <w:lvlJc w:val="left"/>
      <w:pPr>
        <w:tabs>
          <w:tab w:val="num" w:pos="1146"/>
        </w:tabs>
        <w:ind w:left="1146" w:hanging="360"/>
      </w:pPr>
      <w:rPr>
        <w:rFonts w:ascii="Wingdings" w:eastAsia="Stencil" w:hAnsi="Wingdings" w:cs="Stenci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743A3781"/>
    <w:multiLevelType w:val="multilevel"/>
    <w:tmpl w:val="E3B09BA4"/>
    <w:lvl w:ilvl="0">
      <w:numFmt w:val="bullet"/>
      <w:lvlText w:val=""/>
      <w:lvlJc w:val="left"/>
      <w:pPr>
        <w:tabs>
          <w:tab w:val="num" w:pos="360"/>
        </w:tabs>
        <w:ind w:left="360" w:hanging="360"/>
      </w:pPr>
      <w:rPr>
        <w:rFonts w:ascii="Wingdings" w:eastAsia="Stencil" w:hAnsi="Wingdings" w:cs="Stenci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662671"/>
    <w:multiLevelType w:val="hybridMultilevel"/>
    <w:tmpl w:val="0738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F00B34"/>
    <w:multiLevelType w:val="hybridMultilevel"/>
    <w:tmpl w:val="B0229DA4"/>
    <w:lvl w:ilvl="0" w:tplc="29E0E5F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529723">
    <w:abstractNumId w:val="5"/>
  </w:num>
  <w:num w:numId="2" w16cid:durableId="1767074152">
    <w:abstractNumId w:val="13"/>
  </w:num>
  <w:num w:numId="3" w16cid:durableId="1631011579">
    <w:abstractNumId w:val="15"/>
  </w:num>
  <w:num w:numId="4" w16cid:durableId="1032726977">
    <w:abstractNumId w:val="14"/>
  </w:num>
  <w:num w:numId="5" w16cid:durableId="1171094205">
    <w:abstractNumId w:val="7"/>
  </w:num>
  <w:num w:numId="6" w16cid:durableId="1461071592">
    <w:abstractNumId w:val="16"/>
  </w:num>
  <w:num w:numId="7" w16cid:durableId="481896890">
    <w:abstractNumId w:val="10"/>
  </w:num>
  <w:num w:numId="8" w16cid:durableId="606541154">
    <w:abstractNumId w:val="11"/>
  </w:num>
  <w:num w:numId="9" w16cid:durableId="2083529400">
    <w:abstractNumId w:val="17"/>
  </w:num>
  <w:num w:numId="10" w16cid:durableId="104934381">
    <w:abstractNumId w:val="18"/>
  </w:num>
  <w:num w:numId="11" w16cid:durableId="1996756190">
    <w:abstractNumId w:val="2"/>
  </w:num>
  <w:num w:numId="12" w16cid:durableId="1998025640">
    <w:abstractNumId w:val="6"/>
  </w:num>
  <w:num w:numId="13" w16cid:durableId="679939713">
    <w:abstractNumId w:val="4"/>
  </w:num>
  <w:num w:numId="14" w16cid:durableId="883103408">
    <w:abstractNumId w:val="19"/>
  </w:num>
  <w:num w:numId="15" w16cid:durableId="871457524">
    <w:abstractNumId w:val="9"/>
  </w:num>
  <w:num w:numId="16" w16cid:durableId="638073250">
    <w:abstractNumId w:val="0"/>
  </w:num>
  <w:num w:numId="17" w16cid:durableId="557329091">
    <w:abstractNumId w:val="8"/>
  </w:num>
  <w:num w:numId="18" w16cid:durableId="1077091701">
    <w:abstractNumId w:val="12"/>
  </w:num>
  <w:num w:numId="19" w16cid:durableId="2002586520">
    <w:abstractNumId w:val="20"/>
  </w:num>
  <w:num w:numId="20" w16cid:durableId="741559972">
    <w:abstractNumId w:val="0"/>
  </w:num>
  <w:num w:numId="21" w16cid:durableId="1446584618">
    <w:abstractNumId w:val="1"/>
  </w:num>
  <w:num w:numId="22" w16cid:durableId="17121445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HIA5/sUnh9i3HJhnKQ1L2FzIJlu2rEukvrFXN/Zl18HgWgjFrL3S7UmvxLlgu1SXU9bTK0CALJ3fHYi20llQA==" w:salt="T0R9tsIb+2FVO773NmCF+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5"/>
    <w:rsid w:val="000004A5"/>
    <w:rsid w:val="00003BC8"/>
    <w:rsid w:val="00004057"/>
    <w:rsid w:val="00017B74"/>
    <w:rsid w:val="00017D6B"/>
    <w:rsid w:val="000205B7"/>
    <w:rsid w:val="000305DE"/>
    <w:rsid w:val="000362C4"/>
    <w:rsid w:val="00046985"/>
    <w:rsid w:val="00054EEA"/>
    <w:rsid w:val="00056627"/>
    <w:rsid w:val="00057558"/>
    <w:rsid w:val="0006041B"/>
    <w:rsid w:val="000647CB"/>
    <w:rsid w:val="000754FB"/>
    <w:rsid w:val="00093D2E"/>
    <w:rsid w:val="000975BE"/>
    <w:rsid w:val="000A289D"/>
    <w:rsid w:val="000A5374"/>
    <w:rsid w:val="000B7154"/>
    <w:rsid w:val="000C0A47"/>
    <w:rsid w:val="000C395B"/>
    <w:rsid w:val="000C5B41"/>
    <w:rsid w:val="000E5EE7"/>
    <w:rsid w:val="000F189B"/>
    <w:rsid w:val="000F568E"/>
    <w:rsid w:val="0010738E"/>
    <w:rsid w:val="001301D5"/>
    <w:rsid w:val="00130AAE"/>
    <w:rsid w:val="001458A0"/>
    <w:rsid w:val="0015524C"/>
    <w:rsid w:val="00157DC9"/>
    <w:rsid w:val="001603CB"/>
    <w:rsid w:val="001675AD"/>
    <w:rsid w:val="001736F7"/>
    <w:rsid w:val="00175F6D"/>
    <w:rsid w:val="00193DE0"/>
    <w:rsid w:val="001A6FDD"/>
    <w:rsid w:val="001A76AB"/>
    <w:rsid w:val="001E1D3F"/>
    <w:rsid w:val="001E4C21"/>
    <w:rsid w:val="001E4D28"/>
    <w:rsid w:val="001E6DE7"/>
    <w:rsid w:val="001F0A58"/>
    <w:rsid w:val="001F5231"/>
    <w:rsid w:val="00213B41"/>
    <w:rsid w:val="0023313A"/>
    <w:rsid w:val="002561DB"/>
    <w:rsid w:val="00261223"/>
    <w:rsid w:val="00270183"/>
    <w:rsid w:val="002709A4"/>
    <w:rsid w:val="002737BD"/>
    <w:rsid w:val="00274892"/>
    <w:rsid w:val="002778DA"/>
    <w:rsid w:val="00281886"/>
    <w:rsid w:val="00281B07"/>
    <w:rsid w:val="00282144"/>
    <w:rsid w:val="002A32BF"/>
    <w:rsid w:val="002D0046"/>
    <w:rsid w:val="002D7DD2"/>
    <w:rsid w:val="002E5370"/>
    <w:rsid w:val="002F0DD5"/>
    <w:rsid w:val="002F11E5"/>
    <w:rsid w:val="002F25FA"/>
    <w:rsid w:val="00300470"/>
    <w:rsid w:val="00314514"/>
    <w:rsid w:val="003252AB"/>
    <w:rsid w:val="003307C4"/>
    <w:rsid w:val="003405A7"/>
    <w:rsid w:val="003434C4"/>
    <w:rsid w:val="00343D04"/>
    <w:rsid w:val="0034509B"/>
    <w:rsid w:val="003627CE"/>
    <w:rsid w:val="00364935"/>
    <w:rsid w:val="00365CE3"/>
    <w:rsid w:val="003736DE"/>
    <w:rsid w:val="003A69DA"/>
    <w:rsid w:val="003B0A39"/>
    <w:rsid w:val="003C116B"/>
    <w:rsid w:val="003D1F1E"/>
    <w:rsid w:val="003D3419"/>
    <w:rsid w:val="003D72F9"/>
    <w:rsid w:val="003E228F"/>
    <w:rsid w:val="003E2339"/>
    <w:rsid w:val="003E75A3"/>
    <w:rsid w:val="003F1836"/>
    <w:rsid w:val="003F4BC6"/>
    <w:rsid w:val="003F6EB3"/>
    <w:rsid w:val="00403722"/>
    <w:rsid w:val="00406B6C"/>
    <w:rsid w:val="00420B97"/>
    <w:rsid w:val="00426004"/>
    <w:rsid w:val="00427A12"/>
    <w:rsid w:val="00434947"/>
    <w:rsid w:val="004356FB"/>
    <w:rsid w:val="00437A53"/>
    <w:rsid w:val="00443192"/>
    <w:rsid w:val="00443DB0"/>
    <w:rsid w:val="0045106A"/>
    <w:rsid w:val="00466CE9"/>
    <w:rsid w:val="004713B2"/>
    <w:rsid w:val="00473A9E"/>
    <w:rsid w:val="004764CC"/>
    <w:rsid w:val="004805E9"/>
    <w:rsid w:val="0048292B"/>
    <w:rsid w:val="004909F6"/>
    <w:rsid w:val="004915D7"/>
    <w:rsid w:val="00494ABF"/>
    <w:rsid w:val="004A2993"/>
    <w:rsid w:val="004B2D11"/>
    <w:rsid w:val="004B6027"/>
    <w:rsid w:val="004C0105"/>
    <w:rsid w:val="004C2324"/>
    <w:rsid w:val="004C5F37"/>
    <w:rsid w:val="004C668A"/>
    <w:rsid w:val="004D2382"/>
    <w:rsid w:val="004E1310"/>
    <w:rsid w:val="004E27DB"/>
    <w:rsid w:val="004E7F48"/>
    <w:rsid w:val="004F1FDC"/>
    <w:rsid w:val="004F2211"/>
    <w:rsid w:val="004F37B1"/>
    <w:rsid w:val="004F545C"/>
    <w:rsid w:val="004F5CA3"/>
    <w:rsid w:val="005072FE"/>
    <w:rsid w:val="005107A5"/>
    <w:rsid w:val="00514022"/>
    <w:rsid w:val="005145D4"/>
    <w:rsid w:val="005165D0"/>
    <w:rsid w:val="00517784"/>
    <w:rsid w:val="00522070"/>
    <w:rsid w:val="0052410E"/>
    <w:rsid w:val="00531996"/>
    <w:rsid w:val="00531EA1"/>
    <w:rsid w:val="00542A7E"/>
    <w:rsid w:val="00543D3C"/>
    <w:rsid w:val="00546D76"/>
    <w:rsid w:val="0055036B"/>
    <w:rsid w:val="005652D1"/>
    <w:rsid w:val="00567F49"/>
    <w:rsid w:val="00596A86"/>
    <w:rsid w:val="005B4AA1"/>
    <w:rsid w:val="005C3C73"/>
    <w:rsid w:val="005C6EBA"/>
    <w:rsid w:val="005D1463"/>
    <w:rsid w:val="005D1D88"/>
    <w:rsid w:val="005D7F5E"/>
    <w:rsid w:val="005E09DE"/>
    <w:rsid w:val="005E2B06"/>
    <w:rsid w:val="005E5AB6"/>
    <w:rsid w:val="005F5779"/>
    <w:rsid w:val="00602A70"/>
    <w:rsid w:val="006069CA"/>
    <w:rsid w:val="00610DCC"/>
    <w:rsid w:val="006202B6"/>
    <w:rsid w:val="00626822"/>
    <w:rsid w:val="00633F7A"/>
    <w:rsid w:val="00635E47"/>
    <w:rsid w:val="00636EC8"/>
    <w:rsid w:val="00637361"/>
    <w:rsid w:val="006412D6"/>
    <w:rsid w:val="00645E5F"/>
    <w:rsid w:val="00646931"/>
    <w:rsid w:val="00664878"/>
    <w:rsid w:val="00672FE6"/>
    <w:rsid w:val="00676EF9"/>
    <w:rsid w:val="00696FEA"/>
    <w:rsid w:val="006A2E09"/>
    <w:rsid w:val="006B250F"/>
    <w:rsid w:val="006B6A67"/>
    <w:rsid w:val="006C4B85"/>
    <w:rsid w:val="006C52BC"/>
    <w:rsid w:val="006C5B7D"/>
    <w:rsid w:val="006E4331"/>
    <w:rsid w:val="006E50C0"/>
    <w:rsid w:val="006F2A7B"/>
    <w:rsid w:val="00703D11"/>
    <w:rsid w:val="0070525E"/>
    <w:rsid w:val="00714F8A"/>
    <w:rsid w:val="00715874"/>
    <w:rsid w:val="007164AE"/>
    <w:rsid w:val="00727F97"/>
    <w:rsid w:val="007365B9"/>
    <w:rsid w:val="0074305D"/>
    <w:rsid w:val="0074787D"/>
    <w:rsid w:val="007651FA"/>
    <w:rsid w:val="00774D44"/>
    <w:rsid w:val="007806EC"/>
    <w:rsid w:val="007B7363"/>
    <w:rsid w:val="007C44B5"/>
    <w:rsid w:val="007E01C8"/>
    <w:rsid w:val="007E3A79"/>
    <w:rsid w:val="00814778"/>
    <w:rsid w:val="00820E2F"/>
    <w:rsid w:val="00824C95"/>
    <w:rsid w:val="00826F84"/>
    <w:rsid w:val="008304D6"/>
    <w:rsid w:val="00831087"/>
    <w:rsid w:val="00833481"/>
    <w:rsid w:val="00846132"/>
    <w:rsid w:val="00861515"/>
    <w:rsid w:val="00861FDD"/>
    <w:rsid w:val="008A3746"/>
    <w:rsid w:val="008A506A"/>
    <w:rsid w:val="008A7E3B"/>
    <w:rsid w:val="008B4C86"/>
    <w:rsid w:val="008C4370"/>
    <w:rsid w:val="008C74B3"/>
    <w:rsid w:val="008D02B2"/>
    <w:rsid w:val="008E1687"/>
    <w:rsid w:val="008E3BCC"/>
    <w:rsid w:val="008E4723"/>
    <w:rsid w:val="008E5A8B"/>
    <w:rsid w:val="008F0E41"/>
    <w:rsid w:val="008F740A"/>
    <w:rsid w:val="00905A4E"/>
    <w:rsid w:val="00912FF8"/>
    <w:rsid w:val="0092350E"/>
    <w:rsid w:val="00931121"/>
    <w:rsid w:val="00933561"/>
    <w:rsid w:val="009429CE"/>
    <w:rsid w:val="009717F8"/>
    <w:rsid w:val="009822DF"/>
    <w:rsid w:val="009855A0"/>
    <w:rsid w:val="00993CB8"/>
    <w:rsid w:val="009A2012"/>
    <w:rsid w:val="009B2E3E"/>
    <w:rsid w:val="009B44AB"/>
    <w:rsid w:val="009B5A04"/>
    <w:rsid w:val="009C7671"/>
    <w:rsid w:val="009D4A51"/>
    <w:rsid w:val="009D4B76"/>
    <w:rsid w:val="009E4384"/>
    <w:rsid w:val="009F22B7"/>
    <w:rsid w:val="009F72BD"/>
    <w:rsid w:val="00A12DE4"/>
    <w:rsid w:val="00A16266"/>
    <w:rsid w:val="00A32728"/>
    <w:rsid w:val="00A44F4C"/>
    <w:rsid w:val="00A47FEA"/>
    <w:rsid w:val="00A61D56"/>
    <w:rsid w:val="00A648DE"/>
    <w:rsid w:val="00A73950"/>
    <w:rsid w:val="00A76364"/>
    <w:rsid w:val="00A77B53"/>
    <w:rsid w:val="00A81778"/>
    <w:rsid w:val="00A830C6"/>
    <w:rsid w:val="00A86B7D"/>
    <w:rsid w:val="00A96613"/>
    <w:rsid w:val="00AA4EEA"/>
    <w:rsid w:val="00AA71DA"/>
    <w:rsid w:val="00AB56B6"/>
    <w:rsid w:val="00AC1912"/>
    <w:rsid w:val="00AD09D2"/>
    <w:rsid w:val="00AD3773"/>
    <w:rsid w:val="00AD5F57"/>
    <w:rsid w:val="00AE3C89"/>
    <w:rsid w:val="00AF00FA"/>
    <w:rsid w:val="00AF259B"/>
    <w:rsid w:val="00AF3874"/>
    <w:rsid w:val="00AF618A"/>
    <w:rsid w:val="00AF7B23"/>
    <w:rsid w:val="00B019B7"/>
    <w:rsid w:val="00B02E20"/>
    <w:rsid w:val="00B03863"/>
    <w:rsid w:val="00B06DD6"/>
    <w:rsid w:val="00B1369F"/>
    <w:rsid w:val="00B14BE2"/>
    <w:rsid w:val="00B2284B"/>
    <w:rsid w:val="00B33842"/>
    <w:rsid w:val="00B63C9D"/>
    <w:rsid w:val="00B64C75"/>
    <w:rsid w:val="00B7633F"/>
    <w:rsid w:val="00B767B5"/>
    <w:rsid w:val="00B8526A"/>
    <w:rsid w:val="00B8558B"/>
    <w:rsid w:val="00BB1686"/>
    <w:rsid w:val="00BB38E7"/>
    <w:rsid w:val="00BB7508"/>
    <w:rsid w:val="00BC52ED"/>
    <w:rsid w:val="00BC5D46"/>
    <w:rsid w:val="00BD4293"/>
    <w:rsid w:val="00BD74EF"/>
    <w:rsid w:val="00BE1E54"/>
    <w:rsid w:val="00BF155A"/>
    <w:rsid w:val="00BF3709"/>
    <w:rsid w:val="00BF5E20"/>
    <w:rsid w:val="00BF6A0E"/>
    <w:rsid w:val="00C01B1F"/>
    <w:rsid w:val="00C06FB9"/>
    <w:rsid w:val="00C10EAA"/>
    <w:rsid w:val="00C23596"/>
    <w:rsid w:val="00C30659"/>
    <w:rsid w:val="00C41B16"/>
    <w:rsid w:val="00C538F4"/>
    <w:rsid w:val="00C64399"/>
    <w:rsid w:val="00C6633A"/>
    <w:rsid w:val="00C66EC0"/>
    <w:rsid w:val="00C77AC9"/>
    <w:rsid w:val="00C80F24"/>
    <w:rsid w:val="00C81534"/>
    <w:rsid w:val="00C93F03"/>
    <w:rsid w:val="00CA6B4F"/>
    <w:rsid w:val="00CE4347"/>
    <w:rsid w:val="00CE64D9"/>
    <w:rsid w:val="00CF6DF8"/>
    <w:rsid w:val="00D10BB3"/>
    <w:rsid w:val="00D245DA"/>
    <w:rsid w:val="00D27921"/>
    <w:rsid w:val="00D357C8"/>
    <w:rsid w:val="00D43728"/>
    <w:rsid w:val="00D5654F"/>
    <w:rsid w:val="00D72468"/>
    <w:rsid w:val="00D7417C"/>
    <w:rsid w:val="00D76CC3"/>
    <w:rsid w:val="00D837CE"/>
    <w:rsid w:val="00DA15EB"/>
    <w:rsid w:val="00DA55A9"/>
    <w:rsid w:val="00DA656A"/>
    <w:rsid w:val="00DA7831"/>
    <w:rsid w:val="00DD594C"/>
    <w:rsid w:val="00DD70E8"/>
    <w:rsid w:val="00DE1DA9"/>
    <w:rsid w:val="00DF54A5"/>
    <w:rsid w:val="00E21E33"/>
    <w:rsid w:val="00E26FD4"/>
    <w:rsid w:val="00E31BB2"/>
    <w:rsid w:val="00E41FBE"/>
    <w:rsid w:val="00E44027"/>
    <w:rsid w:val="00E4570A"/>
    <w:rsid w:val="00E50355"/>
    <w:rsid w:val="00E50B4C"/>
    <w:rsid w:val="00E532C8"/>
    <w:rsid w:val="00E53E25"/>
    <w:rsid w:val="00E547E7"/>
    <w:rsid w:val="00E64B89"/>
    <w:rsid w:val="00E6746F"/>
    <w:rsid w:val="00E91FB9"/>
    <w:rsid w:val="00E96A9C"/>
    <w:rsid w:val="00E979E9"/>
    <w:rsid w:val="00EC6BFE"/>
    <w:rsid w:val="00EC7719"/>
    <w:rsid w:val="00ED143B"/>
    <w:rsid w:val="00ED1D48"/>
    <w:rsid w:val="00EF520C"/>
    <w:rsid w:val="00F03899"/>
    <w:rsid w:val="00F17FEE"/>
    <w:rsid w:val="00F21787"/>
    <w:rsid w:val="00F23569"/>
    <w:rsid w:val="00F25AA5"/>
    <w:rsid w:val="00F30220"/>
    <w:rsid w:val="00F37242"/>
    <w:rsid w:val="00F46EBE"/>
    <w:rsid w:val="00F5118D"/>
    <w:rsid w:val="00F52933"/>
    <w:rsid w:val="00F543CE"/>
    <w:rsid w:val="00F54AF1"/>
    <w:rsid w:val="00F6562A"/>
    <w:rsid w:val="00F808F0"/>
    <w:rsid w:val="00F80BB9"/>
    <w:rsid w:val="00F82E39"/>
    <w:rsid w:val="00F97A2A"/>
    <w:rsid w:val="00FA59E7"/>
    <w:rsid w:val="00FB26CD"/>
    <w:rsid w:val="00FB33BD"/>
    <w:rsid w:val="00FC11BA"/>
    <w:rsid w:val="00FC284A"/>
    <w:rsid w:val="00FE30F2"/>
    <w:rsid w:val="00FE3684"/>
    <w:rsid w:val="00FE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A0800"/>
  <w15:chartTrackingRefBased/>
  <w15:docId w15:val="{EE0F6E02-1AAC-42BA-998F-B3B58670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7B5"/>
    <w:rPr>
      <w:lang w:val="en-US" w:eastAsia="en-US"/>
    </w:rPr>
  </w:style>
  <w:style w:type="paragraph" w:styleId="Heading1">
    <w:name w:val="heading 1"/>
    <w:basedOn w:val="Normal"/>
    <w:next w:val="Normal"/>
    <w:qFormat/>
    <w:pPr>
      <w:keepNext/>
      <w:outlineLvl w:val="0"/>
    </w:pPr>
    <w:rPr>
      <w:b/>
      <w:sz w:val="32"/>
    </w:rPr>
  </w:style>
  <w:style w:type="paragraph" w:styleId="Heading2">
    <w:name w:val="heading 2"/>
    <w:aliases w:val="Numbered - 2"/>
    <w:basedOn w:val="Normal"/>
    <w:next w:val="Normal"/>
    <w:qFormat/>
    <w:pPr>
      <w:keepNext/>
      <w:jc w:val="center"/>
      <w:outlineLvl w:val="1"/>
    </w:pPr>
    <w:rPr>
      <w:b/>
      <w:sz w:val="28"/>
    </w:rPr>
  </w:style>
  <w:style w:type="paragraph" w:styleId="Heading3">
    <w:name w:val="heading 3"/>
    <w:aliases w:val="Numbered - 3"/>
    <w:basedOn w:val="Normal"/>
    <w:next w:val="Normal"/>
    <w:qFormat/>
    <w:pPr>
      <w:keepNext/>
      <w:outlineLvl w:val="2"/>
    </w:pPr>
    <w:rPr>
      <w:rFonts w:ascii="Arial" w:hAnsi="Arial" w:cs="Arial"/>
      <w:b/>
      <w:sz w:val="28"/>
    </w:rPr>
  </w:style>
  <w:style w:type="paragraph" w:styleId="Heading4">
    <w:name w:val="heading 4"/>
    <w:aliases w:val="Numbered -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spacing w:after="1"/>
      <w:ind w:right="122"/>
      <w:outlineLvl w:val="4"/>
    </w:pPr>
    <w:rPr>
      <w:rFonts w:ascii="Arial" w:hAnsi="Arial" w:cs="Arial"/>
      <w:color w:val="000000"/>
      <w:sz w:val="24"/>
    </w:rPr>
  </w:style>
  <w:style w:type="paragraph" w:styleId="Heading6">
    <w:name w:val="heading 6"/>
    <w:basedOn w:val="Normal"/>
    <w:next w:val="Normal"/>
    <w:qFormat/>
    <w:pPr>
      <w:keepNext/>
      <w:outlineLvl w:val="5"/>
    </w:pPr>
    <w:rPr>
      <w:rFonts w:ascii="Arial" w:hAnsi="Arial" w:cs="Arial"/>
      <w:color w:val="000000"/>
      <w:sz w:val="24"/>
    </w:rPr>
  </w:style>
  <w:style w:type="paragraph" w:styleId="Heading7">
    <w:name w:val="heading 7"/>
    <w:basedOn w:val="Normal"/>
    <w:next w:val="Normal"/>
    <w:qFormat/>
    <w:pPr>
      <w:keepNext/>
      <w:spacing w:after="1"/>
      <w:ind w:left="122" w:right="122"/>
      <w:jc w:val="both"/>
      <w:outlineLvl w:val="6"/>
    </w:pPr>
    <w:rPr>
      <w:rFonts w:ascii="Arial" w:hAnsi="Arial" w:cs="Arial"/>
      <w:b/>
      <w:bCs/>
      <w:color w:val="000000"/>
      <w:sz w:val="24"/>
    </w:rPr>
  </w:style>
  <w:style w:type="paragraph" w:styleId="Heading8">
    <w:name w:val="heading 8"/>
    <w:basedOn w:val="Normal"/>
    <w:next w:val="Normal"/>
    <w:qFormat/>
    <w:pPr>
      <w:keepNext/>
      <w:jc w:val="both"/>
      <w:outlineLvl w:val="7"/>
    </w:pPr>
    <w:rPr>
      <w:rFonts w:ascii="Arial" w:hAnsi="Arial" w:cs="Arial"/>
      <w:b/>
      <w:bCs/>
      <w:sz w:val="24"/>
    </w:rPr>
  </w:style>
  <w:style w:type="paragraph" w:styleId="Heading9">
    <w:name w:val="heading 9"/>
    <w:basedOn w:val="Normal"/>
    <w:next w:val="Normal"/>
    <w:qFormat/>
    <w:pPr>
      <w:keepNext/>
      <w:spacing w:after="1"/>
      <w:ind w:right="122"/>
      <w:jc w:val="both"/>
      <w:outlineLvl w:val="8"/>
    </w:pPr>
    <w:rPr>
      <w:rFonts w:ascii="Arial" w:hAnsi="Arial" w:cs="Arial"/>
      <w:color w:val="0000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66"/>
      <w:u w:val="single"/>
    </w:rPr>
  </w:style>
  <w:style w:type="paragraph" w:styleId="BodyText">
    <w:name w:val="Body Text"/>
    <w:basedOn w:val="Normal"/>
    <w:rPr>
      <w:rFonts w:ascii="Arial" w:hAnsi="Arial" w:cs="Arial"/>
      <w:sz w:val="24"/>
    </w:rPr>
  </w:style>
  <w:style w:type="paragraph" w:styleId="BlockText">
    <w:name w:val="Block Text"/>
    <w:basedOn w:val="Normal"/>
    <w:pPr>
      <w:spacing w:after="1"/>
      <w:ind w:left="122" w:right="122"/>
    </w:pPr>
    <w:rPr>
      <w:rFonts w:ascii="Arial" w:hAnsi="Arial" w:cs="Arial"/>
      <w:color w:val="000000"/>
      <w:sz w:val="24"/>
    </w:rPr>
  </w:style>
  <w:style w:type="paragraph" w:styleId="BodyText2">
    <w:name w:val="Body Text 2"/>
    <w:basedOn w:val="Normal"/>
    <w:pPr>
      <w:ind w:right="122"/>
    </w:pPr>
    <w:rPr>
      <w:rFonts w:ascii="Arial" w:hAnsi="Arial" w:cs="Arial"/>
      <w:sz w:val="24"/>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2">
    <w:name w:val="Body Text Indent 2"/>
    <w:basedOn w:val="Normal"/>
    <w:pPr>
      <w:spacing w:line="360" w:lineRule="auto"/>
      <w:ind w:left="720" w:hanging="720"/>
      <w:jc w:val="both"/>
    </w:pPr>
    <w:rPr>
      <w:rFonts w:ascii="Arial" w:hAnsi="Arial"/>
      <w:sz w:val="24"/>
      <w:lang w:val="en-GB"/>
    </w:rPr>
  </w:style>
  <w:style w:type="paragraph" w:styleId="BodyTextIndent3">
    <w:name w:val="Body Text Indent 3"/>
    <w:basedOn w:val="Normal"/>
    <w:pPr>
      <w:tabs>
        <w:tab w:val="left" w:pos="720"/>
      </w:tabs>
      <w:ind w:left="2160" w:hanging="2160"/>
      <w:jc w:val="both"/>
    </w:pPr>
    <w:rPr>
      <w:rFonts w:ascii="Arial" w:hAnsi="Arial"/>
      <w:sz w:val="24"/>
      <w:lang w:val="en-GB"/>
    </w:r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semiHidden/>
    <w:rsid w:val="00F5118D"/>
    <w:rPr>
      <w:rFonts w:ascii="Tahoma" w:hAnsi="Tahoma" w:cs="Tahoma"/>
      <w:sz w:val="16"/>
      <w:szCs w:val="16"/>
    </w:rPr>
  </w:style>
  <w:style w:type="table" w:styleId="TableGrid">
    <w:name w:val="Table Grid"/>
    <w:basedOn w:val="TableNormal"/>
    <w:uiPriority w:val="39"/>
    <w:rsid w:val="003B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33A"/>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056627"/>
    <w:pPr>
      <w:ind w:left="720"/>
      <w:contextualSpacing/>
    </w:pPr>
  </w:style>
  <w:style w:type="character" w:styleId="UnresolvedMention">
    <w:name w:val="Unresolved Mention"/>
    <w:basedOn w:val="DefaultParagraphFont"/>
    <w:uiPriority w:val="99"/>
    <w:semiHidden/>
    <w:unhideWhenUsed/>
    <w:rsid w:val="00B8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3663">
      <w:bodyDiv w:val="1"/>
      <w:marLeft w:val="0"/>
      <w:marRight w:val="0"/>
      <w:marTop w:val="0"/>
      <w:marBottom w:val="0"/>
      <w:divBdr>
        <w:top w:val="none" w:sz="0" w:space="0" w:color="auto"/>
        <w:left w:val="none" w:sz="0" w:space="0" w:color="auto"/>
        <w:bottom w:val="none" w:sz="0" w:space="0" w:color="auto"/>
        <w:right w:val="none" w:sz="0" w:space="0" w:color="auto"/>
      </w:divBdr>
    </w:div>
    <w:div w:id="512646261">
      <w:bodyDiv w:val="1"/>
      <w:marLeft w:val="0"/>
      <w:marRight w:val="0"/>
      <w:marTop w:val="0"/>
      <w:marBottom w:val="0"/>
      <w:divBdr>
        <w:top w:val="none" w:sz="0" w:space="0" w:color="auto"/>
        <w:left w:val="none" w:sz="0" w:space="0" w:color="auto"/>
        <w:bottom w:val="none" w:sz="0" w:space="0" w:color="auto"/>
        <w:right w:val="none" w:sz="0" w:space="0" w:color="auto"/>
      </w:divBdr>
      <w:divsChild>
        <w:div w:id="1645626243">
          <w:marLeft w:val="0"/>
          <w:marRight w:val="0"/>
          <w:marTop w:val="0"/>
          <w:marBottom w:val="0"/>
          <w:divBdr>
            <w:top w:val="none" w:sz="0" w:space="0" w:color="auto"/>
            <w:left w:val="none" w:sz="0" w:space="0" w:color="auto"/>
            <w:bottom w:val="none" w:sz="0" w:space="0" w:color="auto"/>
            <w:right w:val="none" w:sz="0" w:space="0" w:color="auto"/>
          </w:divBdr>
        </w:div>
      </w:divsChild>
    </w:div>
    <w:div w:id="940644121">
      <w:bodyDiv w:val="1"/>
      <w:marLeft w:val="0"/>
      <w:marRight w:val="0"/>
      <w:marTop w:val="0"/>
      <w:marBottom w:val="0"/>
      <w:divBdr>
        <w:top w:val="none" w:sz="0" w:space="0" w:color="auto"/>
        <w:left w:val="none" w:sz="0" w:space="0" w:color="auto"/>
        <w:bottom w:val="none" w:sz="0" w:space="0" w:color="auto"/>
        <w:right w:val="none" w:sz="0" w:space="0" w:color="auto"/>
      </w:divBdr>
    </w:div>
    <w:div w:id="10144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invoicing-and-taking-payment-from-customers/invoices-what-they-must-inclu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s.norfolk.gov.uk/media/41860/Compliance-Checks-Guidance/doc/t7GUIDANCE_-_Compliance_Checks.docx?m=17508563707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cfcf86-7268-47b6-9632-458bcc92d208">
      <Terms xmlns="http://schemas.microsoft.com/office/infopath/2007/PartnerControls"/>
    </lcf76f155ced4ddcb4097134ff3c332f>
    <TaxCatchAll xmlns="835c60e7-c39b-4d57-a024-36d02974a9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7BE6B3F65A948A9BA838655A1893B" ma:contentTypeVersion="11" ma:contentTypeDescription="Create a new document." ma:contentTypeScope="" ma:versionID="4f607d70c5aed353be8b6148e354132b">
  <xsd:schema xmlns:xsd="http://www.w3.org/2001/XMLSchema" xmlns:xs="http://www.w3.org/2001/XMLSchema" xmlns:p="http://schemas.microsoft.com/office/2006/metadata/properties" xmlns:ns2="dbcfcf86-7268-47b6-9632-458bcc92d208" xmlns:ns3="835c60e7-c39b-4d57-a024-36d02974a935" targetNamespace="http://schemas.microsoft.com/office/2006/metadata/properties" ma:root="true" ma:fieldsID="6248614543ba0580cd40e05ce08adb76" ns2:_="" ns3:_="">
    <xsd:import namespace="dbcfcf86-7268-47b6-9632-458bcc92d20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fcf86-7268-47b6-9632-458bcc92d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bda82f-161d-4056-846d-edbe2437d7a2}"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873A9-C415-4FDD-B679-ECC84B11A824}">
  <ds:schemaRefs>
    <ds:schemaRef ds:uri="http://schemas.openxmlformats.org/officeDocument/2006/bibliography"/>
  </ds:schemaRefs>
</ds:datastoreItem>
</file>

<file path=customXml/itemProps2.xml><?xml version="1.0" encoding="utf-8"?>
<ds:datastoreItem xmlns:ds="http://schemas.openxmlformats.org/officeDocument/2006/customXml" ds:itemID="{D573A3BD-F1C7-4D69-BC05-24A5815FC02B}">
  <ds:schemaRefs>
    <ds:schemaRef ds:uri="http://schemas.microsoft.com/office/2006/metadata/properties"/>
    <ds:schemaRef ds:uri="http://schemas.microsoft.com/office/infopath/2007/PartnerControls"/>
    <ds:schemaRef ds:uri="dbcfcf86-7268-47b6-9632-458bcc92d208"/>
    <ds:schemaRef ds:uri="835c60e7-c39b-4d57-a024-36d02974a935"/>
  </ds:schemaRefs>
</ds:datastoreItem>
</file>

<file path=customXml/itemProps3.xml><?xml version="1.0" encoding="utf-8"?>
<ds:datastoreItem xmlns:ds="http://schemas.openxmlformats.org/officeDocument/2006/customXml" ds:itemID="{AA5BDCD6-3C3C-430B-96D0-06BEFC79A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fcf86-7268-47b6-9632-458bcc92d20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D2BB4-CD4B-45C1-AA24-583F9629B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6</Pages>
  <Words>1486</Words>
  <Characters>8475</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Thetford Education Action Zone</vt:lpstr>
    </vt:vector>
  </TitlesOfParts>
  <Company>Education</Company>
  <LinksUpToDate>false</LinksUpToDate>
  <CharactersWithSpaces>9942</CharactersWithSpaces>
  <SharedDoc>false</SharedDoc>
  <HLinks>
    <vt:vector size="6" baseType="variant">
      <vt:variant>
        <vt:i4>6553613</vt:i4>
      </vt:variant>
      <vt:variant>
        <vt:i4>0</vt:i4>
      </vt:variant>
      <vt:variant>
        <vt:i4>0</vt:i4>
      </vt:variant>
      <vt:variant>
        <vt:i4>5</vt:i4>
      </vt:variant>
      <vt:variant>
        <vt:lpwstr>mailto:earlyyearsfinance@norfolk.gov.uk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Su Rushbrook</cp:lastModifiedBy>
  <cp:revision>144</cp:revision>
  <cp:lastPrinted>2014-08-22T07:26:00Z</cp:lastPrinted>
  <dcterms:created xsi:type="dcterms:W3CDTF">2017-05-03T07:41:00Z</dcterms:created>
  <dcterms:modified xsi:type="dcterms:W3CDTF">2025-06-25T13:40:00Z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0x01010098C7BE6B3F65A948A9BA838655A1893B</vt:lpwstr>
  </property>
  <property fmtid="{D5CDD505-2E9C-101B-9397-08002B2CF9AE}" pid="3" name="Order">
    <vt:r8>32388600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