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6BE5" w14:textId="77777777" w:rsidR="00314E42" w:rsidRDefault="00314E42" w:rsidP="00314E42">
      <w:pPr>
        <w:rPr>
          <w:rFonts w:cs="Arial"/>
          <w:color w:val="000000"/>
          <w:szCs w:val="24"/>
          <w:lang w:eastAsia="en-GB"/>
        </w:rPr>
      </w:pPr>
    </w:p>
    <w:p w14:paraId="75861677" w14:textId="77777777" w:rsidR="00114537" w:rsidRPr="00EF4CB1" w:rsidRDefault="00314E42" w:rsidP="00AA6929">
      <w:pPr>
        <w:rPr>
          <w:rFonts w:ascii="Calibri" w:hAnsi="Calibri" w:cs="Calibri"/>
          <w:b/>
          <w:bCs/>
          <w:color w:val="000000"/>
          <w:sz w:val="22"/>
          <w:szCs w:val="22"/>
          <w:lang w:eastAsia="en-GB"/>
        </w:rPr>
      </w:pPr>
      <w:r w:rsidRPr="00EF4CB1">
        <w:rPr>
          <w:rFonts w:ascii="Calibri" w:hAnsi="Calibri" w:cs="Calibri"/>
          <w:b/>
          <w:bCs/>
          <w:color w:val="000000"/>
          <w:sz w:val="22"/>
          <w:szCs w:val="22"/>
          <w:lang w:eastAsia="en-GB"/>
        </w:rPr>
        <w:t>Ethos and environment</w:t>
      </w:r>
    </w:p>
    <w:tbl>
      <w:tblPr>
        <w:tblW w:w="13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62"/>
        <w:gridCol w:w="5218"/>
        <w:gridCol w:w="1586"/>
        <w:gridCol w:w="1276"/>
        <w:gridCol w:w="1417"/>
        <w:gridCol w:w="1634"/>
      </w:tblGrid>
      <w:tr w:rsidR="00314E42" w:rsidRPr="00EF4CB1" w14:paraId="76FA22D7" w14:textId="77777777" w:rsidTr="00314E42">
        <w:trPr>
          <w:trHeight w:val="359"/>
          <w:tblHeader/>
        </w:trPr>
        <w:tc>
          <w:tcPr>
            <w:tcW w:w="2662" w:type="dxa"/>
            <w:shd w:val="clear" w:color="auto" w:fill="auto"/>
            <w:hideMark/>
          </w:tcPr>
          <w:p w14:paraId="3418D130"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b/>
                <w:bCs/>
                <w:sz w:val="22"/>
                <w:szCs w:val="22"/>
                <w:lang w:eastAsia="en-GB"/>
              </w:rPr>
              <w:t>What are we aiming for?</w:t>
            </w:r>
          </w:p>
        </w:tc>
        <w:tc>
          <w:tcPr>
            <w:tcW w:w="5218" w:type="dxa"/>
            <w:shd w:val="clear" w:color="auto" w:fill="auto"/>
            <w:hideMark/>
          </w:tcPr>
          <w:p w14:paraId="371DDEF4"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b/>
                <w:bCs/>
                <w:sz w:val="22"/>
                <w:szCs w:val="22"/>
                <w:lang w:eastAsia="en-GB"/>
              </w:rPr>
              <w:t>What steps should we take?</w:t>
            </w:r>
          </w:p>
        </w:tc>
        <w:tc>
          <w:tcPr>
            <w:tcW w:w="1586" w:type="dxa"/>
            <w:shd w:val="clear" w:color="auto" w:fill="auto"/>
            <w:noWrap/>
            <w:hideMark/>
          </w:tcPr>
          <w:p w14:paraId="0FFEF92E"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b/>
                <w:bCs/>
                <w:sz w:val="22"/>
                <w:szCs w:val="22"/>
                <w:lang w:eastAsia="en-GB"/>
              </w:rPr>
              <w:t>Who is responsible?</w:t>
            </w:r>
          </w:p>
        </w:tc>
        <w:tc>
          <w:tcPr>
            <w:tcW w:w="1276" w:type="dxa"/>
            <w:shd w:val="clear" w:color="auto" w:fill="auto"/>
            <w:noWrap/>
            <w:hideMark/>
          </w:tcPr>
          <w:p w14:paraId="43AA1893"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b/>
                <w:bCs/>
                <w:sz w:val="22"/>
                <w:szCs w:val="22"/>
                <w:lang w:eastAsia="en-GB"/>
              </w:rPr>
              <w:t>When is the deadline?</w:t>
            </w:r>
          </w:p>
        </w:tc>
        <w:tc>
          <w:tcPr>
            <w:tcW w:w="1417" w:type="dxa"/>
            <w:shd w:val="clear" w:color="auto" w:fill="auto"/>
            <w:noWrap/>
            <w:hideMark/>
          </w:tcPr>
          <w:p w14:paraId="6F7DA873"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42B436F1"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shd w:val="clear" w:color="auto" w:fill="auto"/>
            <w:noWrap/>
            <w:hideMark/>
          </w:tcPr>
          <w:p w14:paraId="16AC9C70" w14:textId="77777777" w:rsidR="00314E42" w:rsidRPr="00EF4CB1" w:rsidRDefault="00314E42" w:rsidP="001852FF">
            <w:pPr>
              <w:rPr>
                <w:rFonts w:ascii="Calibri" w:hAnsi="Calibri" w:cs="Calibri"/>
                <w:b/>
                <w:bCs/>
                <w:sz w:val="22"/>
                <w:szCs w:val="22"/>
                <w:lang w:eastAsia="en-GB"/>
              </w:rPr>
            </w:pPr>
            <w:r w:rsidRPr="00EF4CB1">
              <w:rPr>
                <w:rFonts w:ascii="Calibri" w:hAnsi="Calibri" w:cs="Calibri"/>
                <w:b/>
                <w:bCs/>
                <w:sz w:val="22"/>
                <w:szCs w:val="22"/>
                <w:lang w:eastAsia="en-GB"/>
              </w:rPr>
              <w:t>NOTES</w:t>
            </w:r>
          </w:p>
        </w:tc>
      </w:tr>
      <w:tr w:rsidR="00314E42" w:rsidRPr="00EF4CB1" w14:paraId="4414842B" w14:textId="77777777" w:rsidTr="00314E42">
        <w:trPr>
          <w:trHeight w:val="567"/>
        </w:trPr>
        <w:tc>
          <w:tcPr>
            <w:tcW w:w="2662" w:type="dxa"/>
            <w:shd w:val="clear" w:color="auto" w:fill="auto"/>
          </w:tcPr>
          <w:p w14:paraId="75178E1C" w14:textId="77777777" w:rsidR="00314E42" w:rsidRPr="00EF4CB1" w:rsidRDefault="00314E42" w:rsidP="008C0561">
            <w:pPr>
              <w:rPr>
                <w:rFonts w:ascii="Calibri" w:hAnsi="Calibri" w:cs="Calibri"/>
                <w:sz w:val="22"/>
                <w:szCs w:val="22"/>
              </w:rPr>
            </w:pPr>
            <w:r w:rsidRPr="00EF4CB1">
              <w:rPr>
                <w:rFonts w:ascii="Calibri" w:hAnsi="Calibri" w:cs="Calibri"/>
                <w:sz w:val="22"/>
                <w:szCs w:val="22"/>
              </w:rPr>
              <w:t>There is a whole school commitment to preventing and addressing bullying in all its forms and this is clearly stated in the school prospectus.</w:t>
            </w:r>
          </w:p>
        </w:tc>
        <w:tc>
          <w:tcPr>
            <w:tcW w:w="5218" w:type="dxa"/>
            <w:shd w:val="clear" w:color="auto" w:fill="auto"/>
          </w:tcPr>
          <w:p w14:paraId="23B3B9B1" w14:textId="77777777" w:rsidR="00314E42" w:rsidRPr="00EF4CB1" w:rsidRDefault="00314E42" w:rsidP="008C0561">
            <w:pPr>
              <w:numPr>
                <w:ilvl w:val="0"/>
                <w:numId w:val="16"/>
              </w:numPr>
              <w:ind w:left="360"/>
              <w:rPr>
                <w:rFonts w:ascii="Calibri" w:hAnsi="Calibri" w:cs="Calibri"/>
                <w:sz w:val="22"/>
                <w:szCs w:val="22"/>
                <w:lang w:eastAsia="en-GB"/>
              </w:rPr>
            </w:pPr>
            <w:bookmarkStart w:id="0" w:name="_Hlk149565393"/>
            <w:r w:rsidRPr="00EF4CB1">
              <w:rPr>
                <w:rFonts w:ascii="Calibri" w:hAnsi="Calibri" w:cs="Calibri"/>
                <w:sz w:val="22"/>
                <w:szCs w:val="22"/>
                <w:lang w:eastAsia="en-GB"/>
              </w:rPr>
              <w:t>Follow the guidance within the WSA guide in the section titled ‘How can we promote a more inclusive school ethos and environment?’.</w:t>
            </w:r>
          </w:p>
          <w:p w14:paraId="40E775F8" w14:textId="77777777" w:rsidR="00314E42" w:rsidRPr="00EF4CB1" w:rsidRDefault="00314E42" w:rsidP="008C0561">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Demonstrate your commitment to preventing and addressing bullying by pledging your support for </w:t>
            </w:r>
            <w:hyperlink r:id="rId11" w:history="1">
              <w:r w:rsidRPr="00EF4CB1">
                <w:rPr>
                  <w:rStyle w:val="Hyperlink"/>
                  <w:rFonts w:ascii="Calibri" w:hAnsi="Calibri" w:cs="Calibri"/>
                  <w:sz w:val="22"/>
                  <w:szCs w:val="22"/>
                  <w:lang w:eastAsia="en-GB"/>
                </w:rPr>
                <w:t>Anti-Bullying Week.</w:t>
              </w:r>
            </w:hyperlink>
            <w:r w:rsidRPr="00EF4CB1">
              <w:rPr>
                <w:rFonts w:ascii="Calibri" w:hAnsi="Calibri" w:cs="Calibri"/>
                <w:sz w:val="22"/>
                <w:szCs w:val="22"/>
                <w:lang w:eastAsia="en-GB"/>
              </w:rPr>
              <w:t xml:space="preserve"> Ensure the pledge is coproduced and is shared with the whole school community so it accessible and understood by all.  </w:t>
            </w:r>
            <w:bookmarkEnd w:id="0"/>
          </w:p>
          <w:p w14:paraId="0AA58D8E" w14:textId="77777777" w:rsidR="00314E42" w:rsidRPr="00EF4CB1" w:rsidRDefault="00314E42" w:rsidP="008C0561">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There isn’t one, single practice that will work in every situation, but this whole school guidance from </w:t>
            </w:r>
            <w:hyperlink r:id="rId12" w:history="1">
              <w:proofErr w:type="spellStart"/>
              <w:r w:rsidRPr="00EF4CB1">
                <w:rPr>
                  <w:rStyle w:val="Hyperlink"/>
                  <w:rFonts w:ascii="Calibri" w:hAnsi="Calibri" w:cs="Calibri"/>
                  <w:sz w:val="22"/>
                  <w:szCs w:val="22"/>
                  <w:lang w:eastAsia="en-GB"/>
                </w:rPr>
                <w:t>RespectMe</w:t>
              </w:r>
              <w:proofErr w:type="spellEnd"/>
            </w:hyperlink>
            <w:r w:rsidRPr="00EF4CB1">
              <w:rPr>
                <w:rFonts w:ascii="Calibri" w:hAnsi="Calibri" w:cs="Calibri"/>
                <w:sz w:val="22"/>
                <w:szCs w:val="22"/>
                <w:lang w:eastAsia="en-GB"/>
              </w:rPr>
              <w:t xml:space="preserve"> provides suggestions and information applicable to all settings.</w:t>
            </w:r>
          </w:p>
        </w:tc>
        <w:tc>
          <w:tcPr>
            <w:tcW w:w="1586" w:type="dxa"/>
            <w:shd w:val="clear" w:color="auto" w:fill="auto"/>
          </w:tcPr>
          <w:p w14:paraId="0C3427A1" w14:textId="77777777" w:rsidR="00314E42" w:rsidRPr="00EF4CB1" w:rsidRDefault="00314E42" w:rsidP="008C0561">
            <w:pPr>
              <w:rPr>
                <w:rFonts w:ascii="Calibri" w:hAnsi="Calibri" w:cs="Calibri"/>
                <w:color w:val="000000"/>
                <w:sz w:val="22"/>
                <w:szCs w:val="22"/>
                <w:lang w:eastAsia="en-GB"/>
              </w:rPr>
            </w:pPr>
          </w:p>
          <w:p w14:paraId="47E0F0F4" w14:textId="77777777" w:rsidR="00314E42" w:rsidRPr="00EF4CB1" w:rsidRDefault="00314E42" w:rsidP="008C0561">
            <w:pPr>
              <w:rPr>
                <w:rFonts w:ascii="Calibri" w:hAnsi="Calibri" w:cs="Calibri"/>
                <w:color w:val="000000"/>
                <w:sz w:val="22"/>
                <w:szCs w:val="22"/>
                <w:lang w:eastAsia="en-GB"/>
              </w:rPr>
            </w:pPr>
          </w:p>
          <w:p w14:paraId="1B889397" w14:textId="77777777" w:rsidR="00314E42" w:rsidRPr="00EF4CB1" w:rsidRDefault="00314E42" w:rsidP="008C0561">
            <w:pPr>
              <w:rPr>
                <w:rFonts w:ascii="Calibri" w:hAnsi="Calibri" w:cs="Calibri"/>
                <w:color w:val="000000"/>
                <w:sz w:val="22"/>
                <w:szCs w:val="22"/>
                <w:lang w:eastAsia="en-GB"/>
              </w:rPr>
            </w:pPr>
          </w:p>
        </w:tc>
        <w:tc>
          <w:tcPr>
            <w:tcW w:w="1276" w:type="dxa"/>
            <w:shd w:val="clear" w:color="auto" w:fill="auto"/>
            <w:hideMark/>
          </w:tcPr>
          <w:p w14:paraId="6192BE40" w14:textId="77777777" w:rsidR="00314E42" w:rsidRPr="00EF4CB1" w:rsidRDefault="00314E42" w:rsidP="008C0561">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shd w:val="clear" w:color="auto" w:fill="auto"/>
          </w:tcPr>
          <w:p w14:paraId="55999882" w14:textId="77777777" w:rsidR="00314E42" w:rsidRPr="00EF4CB1" w:rsidRDefault="00314E42" w:rsidP="008C0561">
            <w:pPr>
              <w:rPr>
                <w:rFonts w:ascii="Calibri" w:hAnsi="Calibri" w:cs="Calibri"/>
                <w:color w:val="9C0006"/>
                <w:sz w:val="22"/>
                <w:szCs w:val="22"/>
                <w:lang w:eastAsia="en-GB"/>
              </w:rPr>
            </w:pPr>
          </w:p>
        </w:tc>
        <w:tc>
          <w:tcPr>
            <w:tcW w:w="1634" w:type="dxa"/>
            <w:shd w:val="clear" w:color="auto" w:fill="auto"/>
            <w:hideMark/>
          </w:tcPr>
          <w:p w14:paraId="007C855A" w14:textId="77777777" w:rsidR="00314E42" w:rsidRPr="00EF4CB1" w:rsidRDefault="00314E42" w:rsidP="008C0561">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r>
      <w:tr w:rsidR="00314E42" w:rsidRPr="00EF4CB1" w14:paraId="15544933" w14:textId="77777777" w:rsidTr="00314E42">
        <w:trPr>
          <w:trHeight w:val="567"/>
        </w:trPr>
        <w:tc>
          <w:tcPr>
            <w:tcW w:w="2662" w:type="dxa"/>
            <w:shd w:val="clear" w:color="auto" w:fill="auto"/>
          </w:tcPr>
          <w:p w14:paraId="621F417C" w14:textId="77777777" w:rsidR="00314E42" w:rsidRPr="00EF4CB1" w:rsidRDefault="00314E42" w:rsidP="008C0561">
            <w:pPr>
              <w:rPr>
                <w:rFonts w:ascii="Calibri" w:hAnsi="Calibri" w:cs="Calibri"/>
                <w:sz w:val="22"/>
                <w:szCs w:val="22"/>
              </w:rPr>
            </w:pPr>
            <w:r w:rsidRPr="00EF4CB1">
              <w:rPr>
                <w:rFonts w:ascii="Calibri" w:hAnsi="Calibri" w:cs="Calibri"/>
                <w:sz w:val="22"/>
                <w:szCs w:val="22"/>
              </w:rPr>
              <w:t xml:space="preserve">The general ethos of the school (displays, assemblies, examples across the curriculum, enrichment activities, clubs) reflect and affirm diversity of gender, ability, language, culture, </w:t>
            </w:r>
            <w:proofErr w:type="gramStart"/>
            <w:r w:rsidRPr="00EF4CB1">
              <w:rPr>
                <w:rFonts w:ascii="Calibri" w:hAnsi="Calibri" w:cs="Calibri"/>
                <w:sz w:val="22"/>
                <w:szCs w:val="22"/>
              </w:rPr>
              <w:t>religion</w:t>
            </w:r>
            <w:proofErr w:type="gramEnd"/>
            <w:r w:rsidRPr="00EF4CB1">
              <w:rPr>
                <w:rFonts w:ascii="Calibri" w:hAnsi="Calibri" w:cs="Calibri"/>
                <w:sz w:val="22"/>
                <w:szCs w:val="22"/>
              </w:rPr>
              <w:t xml:space="preserve"> and appearance and uphold the Anti-Bullying commitment to challenge bullying in all its form.</w:t>
            </w:r>
          </w:p>
        </w:tc>
        <w:tc>
          <w:tcPr>
            <w:tcW w:w="5218" w:type="dxa"/>
            <w:shd w:val="clear" w:color="auto" w:fill="auto"/>
          </w:tcPr>
          <w:p w14:paraId="64200B82" w14:textId="77777777" w:rsidR="00314E42" w:rsidRPr="00EF4CB1" w:rsidRDefault="00314E42" w:rsidP="008C0561">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Display clear ground rules around the school in relation to anti-bullying and provide visual reminders.</w:t>
            </w:r>
          </w:p>
          <w:p w14:paraId="3C6675C9" w14:textId="77777777" w:rsidR="00314E42" w:rsidRPr="00EF4CB1" w:rsidRDefault="00314E42" w:rsidP="008C0561">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Consider joining the local network to access guidance and resources around equity, diversity and inclusion and signposting to campaigns that support school development of this. Join the network by completing this </w:t>
            </w:r>
            <w:hyperlink r:id="rId13" w:history="1">
              <w:r w:rsidRPr="00EF4CB1">
                <w:rPr>
                  <w:rStyle w:val="Hyperlink"/>
                  <w:rFonts w:ascii="Calibri" w:hAnsi="Calibri" w:cs="Calibri"/>
                  <w:sz w:val="22"/>
                  <w:szCs w:val="22"/>
                  <w:lang w:eastAsia="en-GB"/>
                </w:rPr>
                <w:t>MS form.</w:t>
              </w:r>
            </w:hyperlink>
          </w:p>
        </w:tc>
        <w:tc>
          <w:tcPr>
            <w:tcW w:w="1586" w:type="dxa"/>
            <w:shd w:val="clear" w:color="auto" w:fill="auto"/>
          </w:tcPr>
          <w:p w14:paraId="41C167A7" w14:textId="77777777" w:rsidR="00314E42" w:rsidRPr="00EF4CB1" w:rsidRDefault="00314E42" w:rsidP="008C0561">
            <w:pPr>
              <w:rPr>
                <w:rFonts w:ascii="Calibri" w:hAnsi="Calibri" w:cs="Calibri"/>
                <w:sz w:val="22"/>
                <w:szCs w:val="22"/>
                <w:lang w:eastAsia="en-GB"/>
              </w:rPr>
            </w:pPr>
          </w:p>
        </w:tc>
        <w:tc>
          <w:tcPr>
            <w:tcW w:w="1276" w:type="dxa"/>
            <w:shd w:val="clear" w:color="auto" w:fill="auto"/>
            <w:hideMark/>
          </w:tcPr>
          <w:p w14:paraId="33B23E05" w14:textId="77777777" w:rsidR="00314E42" w:rsidRPr="00EF4CB1" w:rsidRDefault="00314E42" w:rsidP="008C0561">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shd w:val="clear" w:color="auto" w:fill="auto"/>
          </w:tcPr>
          <w:p w14:paraId="5802232D" w14:textId="77777777" w:rsidR="00314E42" w:rsidRPr="00EF4CB1" w:rsidRDefault="00314E42" w:rsidP="008C0561">
            <w:pPr>
              <w:rPr>
                <w:rFonts w:ascii="Calibri" w:hAnsi="Calibri" w:cs="Calibri"/>
                <w:color w:val="9C0006"/>
                <w:sz w:val="22"/>
                <w:szCs w:val="22"/>
                <w:lang w:eastAsia="en-GB"/>
              </w:rPr>
            </w:pPr>
          </w:p>
        </w:tc>
        <w:tc>
          <w:tcPr>
            <w:tcW w:w="1634" w:type="dxa"/>
            <w:shd w:val="clear" w:color="auto" w:fill="auto"/>
            <w:hideMark/>
          </w:tcPr>
          <w:p w14:paraId="650C5B9F" w14:textId="77777777" w:rsidR="00314E42" w:rsidRPr="00EF4CB1" w:rsidRDefault="00314E42" w:rsidP="008C0561">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p w14:paraId="2623E0A5" w14:textId="77777777" w:rsidR="00314E42" w:rsidRPr="00EF4CB1" w:rsidRDefault="00314E42" w:rsidP="008C0561">
            <w:pPr>
              <w:rPr>
                <w:rFonts w:ascii="Calibri" w:hAnsi="Calibri" w:cs="Calibri"/>
                <w:color w:val="000000"/>
                <w:sz w:val="22"/>
                <w:szCs w:val="22"/>
                <w:lang w:eastAsia="en-GB"/>
              </w:rPr>
            </w:pPr>
          </w:p>
          <w:p w14:paraId="496DD369" w14:textId="77777777" w:rsidR="00314E42" w:rsidRPr="00EF4CB1" w:rsidRDefault="00314E42" w:rsidP="008C0561">
            <w:pPr>
              <w:rPr>
                <w:rFonts w:ascii="Calibri" w:hAnsi="Calibri" w:cs="Calibri"/>
                <w:color w:val="000000"/>
                <w:sz w:val="22"/>
                <w:szCs w:val="22"/>
                <w:lang w:eastAsia="en-GB"/>
              </w:rPr>
            </w:pPr>
          </w:p>
        </w:tc>
      </w:tr>
    </w:tbl>
    <w:p w14:paraId="5D88EC23" w14:textId="77777777" w:rsidR="00314E42" w:rsidRPr="00EF4CB1" w:rsidRDefault="00314E42">
      <w:pPr>
        <w:rPr>
          <w:rFonts w:ascii="Calibri" w:hAnsi="Calibri" w:cs="Calibri"/>
          <w:color w:val="000000"/>
          <w:sz w:val="22"/>
          <w:szCs w:val="22"/>
          <w:lang w:eastAsia="en-GB"/>
        </w:rPr>
      </w:pPr>
    </w:p>
    <w:p w14:paraId="68D7E6E9" w14:textId="77777777" w:rsidR="00314E42" w:rsidRPr="00EF4CB1" w:rsidRDefault="00314E42">
      <w:pPr>
        <w:rPr>
          <w:rFonts w:ascii="Calibri" w:hAnsi="Calibri" w:cs="Calibri"/>
          <w:color w:val="000000"/>
          <w:sz w:val="22"/>
          <w:szCs w:val="22"/>
          <w:lang w:eastAsia="en-GB"/>
        </w:rPr>
      </w:pPr>
    </w:p>
    <w:p w14:paraId="3DC25D93" w14:textId="77777777" w:rsidR="00314E42" w:rsidRPr="00EF4CB1" w:rsidRDefault="00314E42">
      <w:pPr>
        <w:rPr>
          <w:rFonts w:ascii="Calibri" w:hAnsi="Calibri" w:cs="Calibri"/>
          <w:color w:val="000000"/>
          <w:sz w:val="22"/>
          <w:szCs w:val="22"/>
          <w:lang w:eastAsia="en-GB"/>
        </w:rPr>
      </w:pPr>
    </w:p>
    <w:p w14:paraId="648C9D94" w14:textId="77777777" w:rsidR="00314E42" w:rsidRPr="00EF4CB1" w:rsidRDefault="00314E42">
      <w:pPr>
        <w:rPr>
          <w:rFonts w:ascii="Calibri" w:hAnsi="Calibri" w:cs="Calibri"/>
          <w:b/>
          <w:bCs/>
          <w:sz w:val="22"/>
          <w:szCs w:val="22"/>
        </w:rPr>
      </w:pPr>
      <w:r w:rsidRPr="00EF4CB1">
        <w:rPr>
          <w:rFonts w:ascii="Calibri" w:hAnsi="Calibri" w:cs="Calibri"/>
          <w:b/>
          <w:bCs/>
          <w:color w:val="000000"/>
          <w:sz w:val="22"/>
          <w:szCs w:val="22"/>
          <w:lang w:eastAsia="en-GB"/>
        </w:rPr>
        <w:lastRenderedPageBreak/>
        <w:t>Leadership and governors</w:t>
      </w:r>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2E2E4C7F" w14:textId="77777777" w:rsidTr="00314E42">
        <w:trPr>
          <w:cantSplit/>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0186140E"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0FBC1609" w14:textId="77777777" w:rsidR="00314E42" w:rsidRPr="00EF4CB1" w:rsidRDefault="00314E42" w:rsidP="00314E42">
            <w:pPr>
              <w:rPr>
                <w:rFonts w:ascii="Calibri" w:hAnsi="Calibri" w:cs="Calibri"/>
                <w:color w:val="000000"/>
                <w:sz w:val="22"/>
                <w:szCs w:val="22"/>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3DA60C8C"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263C1B75"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6AF62953"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009C3C7C"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04C900BF"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NOTES</w:t>
            </w:r>
          </w:p>
        </w:tc>
      </w:tr>
      <w:tr w:rsidR="00314E42" w:rsidRPr="00EF4CB1" w14:paraId="6F766DBA" w14:textId="77777777" w:rsidTr="00314E42">
        <w:trPr>
          <w:cantSplit/>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41397072" w14:textId="77777777" w:rsidR="00314E42" w:rsidRPr="00EF4CB1" w:rsidRDefault="00314E42" w:rsidP="00314E42">
            <w:pPr>
              <w:rPr>
                <w:rFonts w:ascii="Calibri" w:hAnsi="Calibri" w:cs="Calibri"/>
                <w:color w:val="000000"/>
                <w:sz w:val="22"/>
                <w:szCs w:val="22"/>
                <w:lang w:eastAsia="en-GB"/>
              </w:rPr>
            </w:pPr>
            <w:bookmarkStart w:id="1" w:name="_Hlk149566459"/>
            <w:r w:rsidRPr="00EF4CB1">
              <w:rPr>
                <w:rFonts w:ascii="Calibri" w:hAnsi="Calibri" w:cs="Calibri"/>
                <w:sz w:val="22"/>
                <w:szCs w:val="22"/>
              </w:rPr>
              <w:t>A senior lead within the school coordinates a whole-school approach to anti-bullying. The school community knows who they are, and they are written into the anti-bullying and/or behaviour policies</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539BAAD4"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color w:val="000000"/>
                <w:sz w:val="22"/>
                <w:szCs w:val="22"/>
              </w:rPr>
              <w:t xml:space="preserve">Appoint a senior lead to coordinate your approach to anti-bullying and oversee all responses to bullying incidents. Share their details with your school community and ensure clear routes of communication. </w:t>
            </w:r>
          </w:p>
          <w:p w14:paraId="15F56E45"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color w:val="000000"/>
                <w:sz w:val="22"/>
                <w:szCs w:val="22"/>
              </w:rPr>
              <w:t xml:space="preserve">Refer to these </w:t>
            </w:r>
            <w:hyperlink r:id="rId14" w:history="1">
              <w:r w:rsidRPr="00EF4CB1">
                <w:rPr>
                  <w:rFonts w:ascii="Calibri" w:eastAsia="Calibri" w:hAnsi="Calibri" w:cs="Calibri"/>
                  <w:color w:val="0563C1"/>
                  <w:sz w:val="22"/>
                  <w:szCs w:val="22"/>
                  <w:u w:val="single"/>
                  <w:lang w:eastAsia="en-GB"/>
                </w:rPr>
                <w:t>ABA resources</w:t>
              </w:r>
            </w:hyperlink>
            <w:r w:rsidRPr="00EF4CB1">
              <w:rPr>
                <w:rFonts w:ascii="Calibri" w:eastAsia="Calibri" w:hAnsi="Calibri" w:cs="Calibri"/>
                <w:sz w:val="22"/>
                <w:szCs w:val="22"/>
                <w:lang w:eastAsia="en-GB"/>
              </w:rPr>
              <w:t xml:space="preserve"> for further guidance and resources in relation to leadership.</w:t>
            </w:r>
          </w:p>
          <w:p w14:paraId="03940C16" w14:textId="77777777" w:rsidR="00314E42" w:rsidRPr="00EF4CB1" w:rsidRDefault="00314E42" w:rsidP="00314E42">
            <w:pPr>
              <w:rPr>
                <w:rFonts w:ascii="Calibri" w:hAnsi="Calibri" w:cs="Calibri"/>
                <w:sz w:val="22"/>
                <w:szCs w:val="22"/>
                <w:lang w:eastAsia="en-GB"/>
              </w:rPr>
            </w:pPr>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61A05240"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p w14:paraId="5E804C2C" w14:textId="77777777" w:rsidR="00314E42" w:rsidRPr="00EF4CB1" w:rsidRDefault="00314E42" w:rsidP="00314E42">
            <w:pPr>
              <w:rPr>
                <w:rFonts w:ascii="Calibri" w:hAnsi="Calibri" w:cs="Calibri"/>
                <w:color w:val="000000"/>
                <w:sz w:val="22"/>
                <w:szCs w:val="22"/>
                <w:lang w:eastAsia="en-GB"/>
              </w:rPr>
            </w:pPr>
          </w:p>
          <w:p w14:paraId="7AF7158A"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74023C00"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14C4C95C"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hideMark/>
          </w:tcPr>
          <w:p w14:paraId="5C6D7D8D"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r>
      <w:tr w:rsidR="00314E42" w:rsidRPr="00EF4CB1" w14:paraId="61658011"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2D5C5ACE"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There is a school governor who actively leads on anti-bullying. Anti-bullying is regularly monitored and reported on within meetings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4B144968" w14:textId="77777777" w:rsidR="00314E42" w:rsidRPr="00EF4CB1" w:rsidRDefault="00314E42" w:rsidP="00314E42">
            <w:pPr>
              <w:numPr>
                <w:ilvl w:val="0"/>
                <w:numId w:val="16"/>
              </w:numPr>
              <w:ind w:left="360"/>
              <w:rPr>
                <w:rFonts w:ascii="Calibri" w:hAnsi="Calibri" w:cs="Calibri"/>
                <w:color w:val="000000"/>
                <w:sz w:val="22"/>
                <w:szCs w:val="22"/>
              </w:rPr>
            </w:pPr>
            <w:r w:rsidRPr="00EF4CB1">
              <w:rPr>
                <w:rFonts w:ascii="Calibri" w:hAnsi="Calibri" w:cs="Calibri"/>
                <w:color w:val="000000"/>
                <w:sz w:val="22"/>
                <w:szCs w:val="22"/>
              </w:rPr>
              <w:t>Appoint a named governor to oversee bullying incidents.</w:t>
            </w:r>
          </w:p>
          <w:p w14:paraId="6450F9F0"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color w:val="000000"/>
                <w:sz w:val="22"/>
                <w:szCs w:val="22"/>
              </w:rPr>
              <w:t>Provide this governor with time and knowledge</w:t>
            </w:r>
            <w:r w:rsidRPr="00EF4CB1">
              <w:rPr>
                <w:rFonts w:ascii="Calibri" w:hAnsi="Calibri" w:cs="Calibri"/>
                <w:sz w:val="22"/>
                <w:szCs w:val="22"/>
                <w:lang w:eastAsia="en-GB"/>
              </w:rPr>
              <w:t xml:space="preserve"> to be able to conduct analysis of the data on bullying incidents to be able to inform future support / provision.</w:t>
            </w:r>
          </w:p>
          <w:p w14:paraId="11916041"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Style w:val="normaltextrun"/>
                <w:rFonts w:ascii="Calibri" w:hAnsi="Calibri" w:cs="Calibri"/>
                <w:color w:val="000000"/>
                <w:sz w:val="22"/>
                <w:szCs w:val="22"/>
              </w:rPr>
              <w:t xml:space="preserve">Refer to these </w:t>
            </w:r>
            <w:hyperlink r:id="rId15" w:history="1">
              <w:r w:rsidRPr="00EF4CB1">
                <w:rPr>
                  <w:rStyle w:val="Hyperlink"/>
                  <w:rFonts w:ascii="Calibri" w:hAnsi="Calibri" w:cs="Calibri"/>
                  <w:sz w:val="22"/>
                  <w:szCs w:val="22"/>
                </w:rPr>
                <w:t>ABA resources</w:t>
              </w:r>
            </w:hyperlink>
            <w:r w:rsidRPr="00EF4CB1">
              <w:rPr>
                <w:rStyle w:val="normaltextrun"/>
                <w:rFonts w:ascii="Calibri" w:hAnsi="Calibri" w:cs="Calibri"/>
                <w:color w:val="000000"/>
                <w:sz w:val="22"/>
                <w:szCs w:val="22"/>
              </w:rPr>
              <w:t xml:space="preserve"> for further guidance and resources in relation to school governance.</w:t>
            </w:r>
            <w:r w:rsidRPr="00EF4CB1">
              <w:rPr>
                <w:rFonts w:ascii="Calibri" w:hAnsi="Calibri" w:cs="Calibri"/>
                <w:color w:val="000000"/>
                <w:sz w:val="22"/>
                <w:szCs w:val="22"/>
              </w:rPr>
              <w:t xml:space="preserve"> </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11265EF4"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p w14:paraId="0815791B" w14:textId="77777777" w:rsidR="00314E42" w:rsidRPr="00EF4CB1" w:rsidRDefault="00314E42" w:rsidP="00314E42">
            <w:pPr>
              <w:rPr>
                <w:rFonts w:ascii="Calibri" w:hAnsi="Calibri" w:cs="Calibri"/>
                <w:color w:val="000000"/>
                <w:sz w:val="22"/>
                <w:szCs w:val="22"/>
                <w:lang w:eastAsia="en-GB"/>
              </w:rPr>
            </w:pPr>
          </w:p>
          <w:p w14:paraId="3AD3B8B5"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761BE8F"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D866BE"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hideMark/>
          </w:tcPr>
          <w:p w14:paraId="27EA44FE" w14:textId="77777777" w:rsidR="00314E42" w:rsidRPr="00EF4CB1" w:rsidRDefault="00314E42" w:rsidP="00314E42">
            <w:pPr>
              <w:rPr>
                <w:rFonts w:ascii="Calibri" w:hAnsi="Calibri" w:cs="Calibri"/>
                <w:i/>
                <w:iCs/>
                <w:color w:val="FF0000"/>
                <w:sz w:val="22"/>
                <w:szCs w:val="22"/>
                <w:lang w:eastAsia="en-GB"/>
              </w:rPr>
            </w:pPr>
            <w:r w:rsidRPr="00EF4CB1">
              <w:rPr>
                <w:rFonts w:ascii="Calibri" w:hAnsi="Calibri" w:cs="Calibri"/>
                <w:i/>
                <w:iCs/>
                <w:color w:val="FF0000"/>
                <w:sz w:val="22"/>
                <w:szCs w:val="22"/>
                <w:lang w:eastAsia="en-GB"/>
              </w:rPr>
              <w:t> </w:t>
            </w:r>
          </w:p>
        </w:tc>
      </w:tr>
      <w:bookmarkEnd w:id="1"/>
      <w:tr w:rsidR="00314E42" w:rsidRPr="00EF4CB1" w14:paraId="53033A9F"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0DEEE412"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Good use is made of guidance and advice provided by the local authority in connection with preventing and addressing bullying and prejudice-based incidents.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20B03C7D"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Consider joining the local network to access guidance and resources around equity, diversity and inclusion and signposting to campaigns that support school development of this. Join the network by completing this </w:t>
            </w:r>
            <w:hyperlink r:id="rId16" w:history="1">
              <w:r w:rsidRPr="00EF4CB1">
                <w:rPr>
                  <w:rStyle w:val="Hyperlink"/>
                  <w:rFonts w:ascii="Calibri" w:hAnsi="Calibri" w:cs="Calibri"/>
                  <w:sz w:val="22"/>
                  <w:szCs w:val="22"/>
                  <w:lang w:eastAsia="en-GB"/>
                </w:rPr>
                <w:t>MS form.</w:t>
              </w:r>
            </w:hyperlink>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240D58DC"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6B468"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13D45F"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tcPr>
          <w:p w14:paraId="34C70B24" w14:textId="77777777" w:rsidR="00314E42" w:rsidRPr="00EF4CB1" w:rsidRDefault="00314E42" w:rsidP="00314E42">
            <w:pPr>
              <w:rPr>
                <w:rFonts w:ascii="Calibri" w:hAnsi="Calibri" w:cs="Calibri"/>
                <w:i/>
                <w:iCs/>
                <w:color w:val="FF0000"/>
                <w:sz w:val="22"/>
                <w:szCs w:val="22"/>
                <w:lang w:eastAsia="en-GB"/>
              </w:rPr>
            </w:pPr>
          </w:p>
        </w:tc>
      </w:tr>
      <w:tr w:rsidR="00314E42" w:rsidRPr="00EF4CB1" w14:paraId="496477F5"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3DECB7BC"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There is a good working relationship with the police, and with voluntary sector organisations and </w:t>
            </w:r>
            <w:r w:rsidRPr="00EF4CB1">
              <w:rPr>
                <w:rFonts w:ascii="Calibri" w:hAnsi="Calibri" w:cs="Calibri"/>
                <w:sz w:val="22"/>
                <w:szCs w:val="22"/>
              </w:rPr>
              <w:lastRenderedPageBreak/>
              <w:t>networks concerned with bullying and other harassment issues.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3D517632" w14:textId="23ADDC4D"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rPr>
              <w:lastRenderedPageBreak/>
              <w:t xml:space="preserve">Engage with the </w:t>
            </w:r>
            <w:hyperlink r:id="rId17" w:history="1">
              <w:r w:rsidRPr="0020176A">
                <w:rPr>
                  <w:rStyle w:val="Hyperlink"/>
                  <w:rFonts w:ascii="Calibri" w:hAnsi="Calibri" w:cs="Calibri"/>
                  <w:sz w:val="22"/>
                  <w:szCs w:val="22"/>
                </w:rPr>
                <w:t>Safer Neighbourhood Teams</w:t>
              </w:r>
            </w:hyperlink>
            <w:r w:rsidR="0020176A">
              <w:rPr>
                <w:rFonts w:ascii="Calibri" w:hAnsi="Calibri" w:cs="Calibri"/>
                <w:sz w:val="22"/>
                <w:szCs w:val="22"/>
              </w:rPr>
              <w:t>.</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79304044"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1E6451"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FB5BC1"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tcPr>
          <w:p w14:paraId="30FBDD45" w14:textId="77777777" w:rsidR="00314E42" w:rsidRPr="00EF4CB1" w:rsidRDefault="00314E42" w:rsidP="00314E42">
            <w:pPr>
              <w:rPr>
                <w:rFonts w:ascii="Calibri" w:hAnsi="Calibri" w:cs="Calibri"/>
                <w:i/>
                <w:iCs/>
                <w:color w:val="FF0000"/>
                <w:sz w:val="22"/>
                <w:szCs w:val="22"/>
                <w:lang w:eastAsia="en-GB"/>
              </w:rPr>
            </w:pPr>
          </w:p>
        </w:tc>
      </w:tr>
    </w:tbl>
    <w:p w14:paraId="2E5ACE51" w14:textId="77777777" w:rsidR="00314E42" w:rsidRPr="00EF4CB1" w:rsidRDefault="00314E42" w:rsidP="00314E42">
      <w:pPr>
        <w:rPr>
          <w:rFonts w:ascii="Calibri" w:hAnsi="Calibri" w:cs="Calibri"/>
          <w:color w:val="000000"/>
          <w:sz w:val="22"/>
          <w:szCs w:val="22"/>
          <w:lang w:eastAsia="en-GB"/>
        </w:rPr>
      </w:pPr>
    </w:p>
    <w:p w14:paraId="6CA9CADF" w14:textId="77777777" w:rsidR="00314E42" w:rsidRPr="00EF4CB1" w:rsidRDefault="00314E42">
      <w:pPr>
        <w:rPr>
          <w:rFonts w:ascii="Calibri" w:hAnsi="Calibri" w:cs="Calibri"/>
          <w:b/>
          <w:bCs/>
          <w:color w:val="000000"/>
          <w:sz w:val="22"/>
          <w:szCs w:val="22"/>
          <w:lang w:eastAsia="en-GB"/>
        </w:rPr>
      </w:pPr>
      <w:r w:rsidRPr="00EF4CB1">
        <w:rPr>
          <w:rFonts w:ascii="Calibri" w:hAnsi="Calibri" w:cs="Calibri"/>
          <w:b/>
          <w:bCs/>
          <w:color w:val="000000"/>
          <w:sz w:val="22"/>
          <w:szCs w:val="22"/>
          <w:lang w:eastAsia="en-GB"/>
        </w:rPr>
        <w:t xml:space="preserve">Policy development </w:t>
      </w:r>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3BEA1463"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48D8B7DC"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3D124DA9" w14:textId="77777777" w:rsidR="00314E42" w:rsidRPr="00EF4CB1" w:rsidRDefault="00314E42" w:rsidP="00314E42">
            <w:pPr>
              <w:ind w:left="360"/>
              <w:rPr>
                <w:rFonts w:ascii="Calibri" w:hAnsi="Calibri" w:cs="Calibri"/>
                <w:sz w:val="22"/>
                <w:szCs w:val="22"/>
                <w:lang w:eastAsia="en-GB"/>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023A24F7" w14:textId="77777777" w:rsidR="00314E42" w:rsidRPr="00EF4CB1" w:rsidRDefault="00314E42" w:rsidP="00314E42">
            <w:pPr>
              <w:rPr>
                <w:rFonts w:ascii="Calibri" w:hAnsi="Calibri" w:cs="Calibri"/>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0BA8BFAC" w14:textId="77777777" w:rsidR="00314E42" w:rsidRPr="00EF4CB1" w:rsidRDefault="00314E42" w:rsidP="00314E42">
            <w:pPr>
              <w:rPr>
                <w:rFonts w:ascii="Calibri" w:hAnsi="Calibri" w:cs="Calibri"/>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63CDD5D8"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6A919E51"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6F7378B1" w14:textId="77777777" w:rsidR="00314E42" w:rsidRPr="00EF4CB1" w:rsidRDefault="00314E42" w:rsidP="00314E42">
            <w:pPr>
              <w:rPr>
                <w:rFonts w:ascii="Calibri" w:hAnsi="Calibri" w:cs="Calibri"/>
                <w:i/>
                <w:iCs/>
                <w:color w:val="FF0000"/>
                <w:sz w:val="22"/>
                <w:szCs w:val="22"/>
                <w:lang w:eastAsia="en-GB"/>
              </w:rPr>
            </w:pPr>
            <w:r w:rsidRPr="00EF4CB1">
              <w:rPr>
                <w:rFonts w:ascii="Calibri" w:hAnsi="Calibri" w:cs="Calibri"/>
                <w:b/>
                <w:bCs/>
                <w:sz w:val="22"/>
                <w:szCs w:val="22"/>
                <w:lang w:eastAsia="en-GB"/>
              </w:rPr>
              <w:t>NOTES</w:t>
            </w:r>
          </w:p>
        </w:tc>
      </w:tr>
      <w:tr w:rsidR="00314E42" w:rsidRPr="00EF4CB1" w14:paraId="0CD36D72"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1E1CFDFF"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There is a carefully considered anti-bullying policy (or behaviour policy which includes anti-bullying) that is put into action </w:t>
            </w:r>
            <w:proofErr w:type="gramStart"/>
            <w:r w:rsidRPr="00EF4CB1">
              <w:rPr>
                <w:rFonts w:ascii="Calibri" w:hAnsi="Calibri" w:cs="Calibri"/>
                <w:sz w:val="22"/>
                <w:szCs w:val="22"/>
              </w:rPr>
              <w:t>on a daily basis</w:t>
            </w:r>
            <w:proofErr w:type="gramEnd"/>
            <w:r w:rsidRPr="00EF4CB1">
              <w:rPr>
                <w:rFonts w:ascii="Calibri" w:hAnsi="Calibri" w:cs="Calibri"/>
                <w:sz w:val="22"/>
                <w:szCs w:val="22"/>
              </w:rPr>
              <w:t xml:space="preserve"> and is reviewed annually with involvement from CYPs, staff and parents.</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5948E5EB" w14:textId="1220ED56"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Read </w:t>
            </w:r>
            <w:r w:rsidR="0020176A">
              <w:rPr>
                <w:rFonts w:ascii="Calibri" w:hAnsi="Calibri" w:cs="Calibri"/>
                <w:sz w:val="22"/>
                <w:szCs w:val="22"/>
              </w:rPr>
              <w:t>t</w:t>
            </w:r>
            <w:r w:rsidRPr="00EF4CB1">
              <w:rPr>
                <w:rFonts w:ascii="Calibri" w:hAnsi="Calibri" w:cs="Calibri"/>
                <w:sz w:val="22"/>
                <w:szCs w:val="22"/>
              </w:rPr>
              <w:t xml:space="preserve">he </w:t>
            </w:r>
            <w:hyperlink r:id="rId18" w:history="1">
              <w:r w:rsidRPr="00EF4CB1">
                <w:rPr>
                  <w:rStyle w:val="Hyperlink"/>
                  <w:rFonts w:ascii="Calibri" w:hAnsi="Calibri" w:cs="Calibri"/>
                  <w:sz w:val="22"/>
                  <w:szCs w:val="22"/>
                </w:rPr>
                <w:t>Anti-Bullying Alliance Guidance on policies</w:t>
              </w:r>
            </w:hyperlink>
            <w:r w:rsidRPr="00EF4CB1">
              <w:rPr>
                <w:rFonts w:ascii="Calibri" w:hAnsi="Calibri" w:cs="Calibri"/>
                <w:sz w:val="22"/>
                <w:szCs w:val="22"/>
              </w:rPr>
              <w:t xml:space="preserve"> which also signposts to guidance from external organisations such as The Diana Award and Kidscape.</w:t>
            </w:r>
          </w:p>
          <w:p w14:paraId="5CA950BF" w14:textId="143DB5CA"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rPr>
              <w:t xml:space="preserve">Consider the guidance included within the WSA guide </w:t>
            </w:r>
            <w:r w:rsidRPr="00EF4CB1">
              <w:rPr>
                <w:rFonts w:ascii="Calibri" w:hAnsi="Calibri" w:cs="Calibri"/>
                <w:sz w:val="22"/>
                <w:szCs w:val="22"/>
                <w:lang w:eastAsia="en-GB"/>
              </w:rPr>
              <w:t xml:space="preserve">in the section titled ‘Policy </w:t>
            </w:r>
            <w:proofErr w:type="gramStart"/>
            <w:r w:rsidRPr="00EF4CB1">
              <w:rPr>
                <w:rFonts w:ascii="Calibri" w:hAnsi="Calibri" w:cs="Calibri"/>
                <w:sz w:val="22"/>
                <w:szCs w:val="22"/>
                <w:lang w:eastAsia="en-GB"/>
              </w:rPr>
              <w:t>considerations’</w:t>
            </w:r>
            <w:proofErr w:type="gramEnd"/>
            <w:r w:rsidR="0020176A">
              <w:rPr>
                <w:rFonts w:ascii="Calibri" w:hAnsi="Calibri" w:cs="Calibri"/>
                <w:sz w:val="22"/>
                <w:szCs w:val="22"/>
                <w:lang w:eastAsia="en-GB"/>
              </w:rPr>
              <w:t>.</w:t>
            </w:r>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668B8A33"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1241A610"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7B8C7DFD"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hideMark/>
          </w:tcPr>
          <w:p w14:paraId="57CA4C5E" w14:textId="77777777" w:rsidR="00314E42" w:rsidRPr="00EF4CB1" w:rsidRDefault="00314E42" w:rsidP="00314E42">
            <w:pPr>
              <w:rPr>
                <w:rFonts w:ascii="Calibri" w:hAnsi="Calibri" w:cs="Calibri"/>
                <w:i/>
                <w:iCs/>
                <w:color w:val="FF0000"/>
                <w:sz w:val="22"/>
                <w:szCs w:val="22"/>
                <w:lang w:eastAsia="en-GB"/>
              </w:rPr>
            </w:pPr>
            <w:r w:rsidRPr="00EF4CB1">
              <w:rPr>
                <w:rFonts w:ascii="Calibri" w:hAnsi="Calibri" w:cs="Calibri"/>
                <w:i/>
                <w:iCs/>
                <w:color w:val="FF0000"/>
                <w:sz w:val="22"/>
                <w:szCs w:val="22"/>
                <w:lang w:eastAsia="en-GB"/>
              </w:rPr>
              <w:t> </w:t>
            </w:r>
          </w:p>
          <w:p w14:paraId="06E09CED" w14:textId="77777777" w:rsidR="00314E42" w:rsidRPr="00EF4CB1" w:rsidRDefault="00314E42" w:rsidP="00314E42">
            <w:pPr>
              <w:rPr>
                <w:rFonts w:ascii="Calibri" w:hAnsi="Calibri" w:cs="Calibri"/>
                <w:i/>
                <w:iCs/>
                <w:color w:val="FF0000"/>
                <w:sz w:val="22"/>
                <w:szCs w:val="22"/>
                <w:lang w:eastAsia="en-GB"/>
              </w:rPr>
            </w:pPr>
          </w:p>
          <w:p w14:paraId="71F0DD5A" w14:textId="77777777" w:rsidR="00314E42" w:rsidRPr="00EF4CB1" w:rsidRDefault="00314E42" w:rsidP="00314E42">
            <w:pPr>
              <w:rPr>
                <w:rFonts w:ascii="Calibri" w:hAnsi="Calibri" w:cs="Calibri"/>
                <w:i/>
                <w:iCs/>
                <w:color w:val="FF0000"/>
                <w:sz w:val="22"/>
                <w:szCs w:val="22"/>
                <w:lang w:eastAsia="en-GB"/>
              </w:rPr>
            </w:pPr>
          </w:p>
          <w:p w14:paraId="4068BACF" w14:textId="77777777" w:rsidR="00314E42" w:rsidRPr="00EF4CB1" w:rsidRDefault="00314E42" w:rsidP="00314E42">
            <w:pPr>
              <w:rPr>
                <w:rFonts w:ascii="Calibri" w:hAnsi="Calibri" w:cs="Calibri"/>
                <w:i/>
                <w:iCs/>
                <w:color w:val="FF0000"/>
                <w:sz w:val="22"/>
                <w:szCs w:val="22"/>
                <w:lang w:eastAsia="en-GB"/>
              </w:rPr>
            </w:pPr>
          </w:p>
        </w:tc>
      </w:tr>
      <w:tr w:rsidR="00314E42" w:rsidRPr="00EF4CB1" w14:paraId="7FC60890"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261A6484" w14:textId="77777777" w:rsidR="00314E42" w:rsidRPr="00EF4CB1" w:rsidRDefault="00314E42" w:rsidP="00314E42">
            <w:pPr>
              <w:rPr>
                <w:rFonts w:ascii="Calibri" w:hAnsi="Calibri" w:cs="Calibri"/>
                <w:sz w:val="22"/>
                <w:szCs w:val="22"/>
              </w:rPr>
            </w:pPr>
            <w:r w:rsidRPr="00EF4CB1">
              <w:rPr>
                <w:rFonts w:ascii="Calibri" w:eastAsia="Calibri" w:hAnsi="Calibri" w:cs="Calibri"/>
                <w:sz w:val="22"/>
                <w:szCs w:val="22"/>
              </w:rPr>
              <w:t>All staff are aware of the school’s documentation about managing bullying and bullying is kept under review by all staff, including administrative and support staff, midday supervisors, teachers and anyone delivering wrap around childcare / clubs.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5D8ED4F9" w14:textId="77777777" w:rsidR="00314E42" w:rsidRPr="00EF4CB1" w:rsidRDefault="00314E42" w:rsidP="00314E42">
            <w:pPr>
              <w:numPr>
                <w:ilvl w:val="0"/>
                <w:numId w:val="16"/>
              </w:numPr>
              <w:ind w:left="360"/>
              <w:rPr>
                <w:rFonts w:ascii="Calibri" w:hAnsi="Calibri" w:cs="Calibri"/>
                <w:sz w:val="22"/>
                <w:szCs w:val="22"/>
                <w:lang w:eastAsia="en-GB"/>
              </w:rPr>
            </w:pPr>
            <w:bookmarkStart w:id="2" w:name="_Hlk149638439"/>
            <w:r w:rsidRPr="00EF4CB1">
              <w:rPr>
                <w:rFonts w:ascii="Calibri" w:hAnsi="Calibri" w:cs="Calibri"/>
                <w:sz w:val="22"/>
                <w:szCs w:val="22"/>
                <w:lang w:eastAsia="en-GB"/>
              </w:rPr>
              <w:t>Staff are provided with the anti-bullying policy as part of their induction.</w:t>
            </w:r>
          </w:p>
          <w:p w14:paraId="4B8D3710"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Anti-bullying policy is reviewed on an annual basis.</w:t>
            </w:r>
          </w:p>
          <w:p w14:paraId="03863C27"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The policy is available in school and on the school website. It is also communicated via numerous means to staff at least annually.</w:t>
            </w:r>
            <w:bookmarkEnd w:id="2"/>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4FBE67C1"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p w14:paraId="569F2ACF" w14:textId="77777777" w:rsidR="00314E42" w:rsidRPr="00EF4CB1" w:rsidRDefault="00314E42" w:rsidP="00314E42">
            <w:pPr>
              <w:rPr>
                <w:rFonts w:ascii="Calibri" w:hAnsi="Calibri" w:cs="Calibri"/>
                <w:sz w:val="22"/>
                <w:szCs w:val="22"/>
                <w:lang w:eastAsia="en-GB"/>
              </w:rPr>
            </w:pPr>
          </w:p>
          <w:p w14:paraId="333A1CEB" w14:textId="77777777" w:rsidR="00314E42" w:rsidRPr="00EF4CB1" w:rsidRDefault="00314E42" w:rsidP="00314E42">
            <w:pPr>
              <w:rPr>
                <w:rFonts w:ascii="Calibri" w:hAnsi="Calibri" w:cs="Calibri"/>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774356B"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321FBE"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hideMark/>
          </w:tcPr>
          <w:p w14:paraId="3DF875A5" w14:textId="77777777" w:rsidR="00314E42" w:rsidRPr="00EF4CB1" w:rsidRDefault="00314E42" w:rsidP="00314E42">
            <w:pPr>
              <w:rPr>
                <w:rFonts w:ascii="Calibri" w:hAnsi="Calibri" w:cs="Calibri"/>
                <w:i/>
                <w:iCs/>
                <w:color w:val="FF0000"/>
                <w:sz w:val="22"/>
                <w:szCs w:val="22"/>
                <w:lang w:eastAsia="en-GB"/>
              </w:rPr>
            </w:pPr>
            <w:r w:rsidRPr="00EF4CB1">
              <w:rPr>
                <w:rFonts w:ascii="Calibri" w:hAnsi="Calibri" w:cs="Calibri"/>
                <w:i/>
                <w:iCs/>
                <w:color w:val="FF0000"/>
                <w:sz w:val="22"/>
                <w:szCs w:val="22"/>
                <w:lang w:eastAsia="en-GB"/>
              </w:rPr>
              <w:t> </w:t>
            </w:r>
          </w:p>
        </w:tc>
      </w:tr>
    </w:tbl>
    <w:p w14:paraId="6B438368" w14:textId="77777777" w:rsidR="00314E42" w:rsidRPr="00EF4CB1" w:rsidRDefault="00314E42" w:rsidP="00314E42">
      <w:pPr>
        <w:rPr>
          <w:rFonts w:ascii="Calibri" w:hAnsi="Calibri" w:cs="Calibri"/>
          <w:color w:val="000000"/>
          <w:sz w:val="22"/>
          <w:szCs w:val="22"/>
          <w:lang w:eastAsia="en-GB"/>
        </w:rPr>
      </w:pPr>
    </w:p>
    <w:p w14:paraId="181519CE" w14:textId="77777777" w:rsidR="00314E42" w:rsidRPr="00EF4CB1" w:rsidRDefault="00314E42" w:rsidP="00314E42">
      <w:pPr>
        <w:rPr>
          <w:rFonts w:ascii="Calibri" w:hAnsi="Calibri" w:cs="Calibri"/>
          <w:color w:val="000000"/>
          <w:sz w:val="22"/>
          <w:szCs w:val="22"/>
          <w:lang w:eastAsia="en-GB"/>
        </w:rPr>
      </w:pPr>
    </w:p>
    <w:p w14:paraId="7C8BB266" w14:textId="77777777" w:rsidR="00314E42" w:rsidRPr="00EF4CB1" w:rsidRDefault="00314E42" w:rsidP="00314E42">
      <w:pPr>
        <w:rPr>
          <w:rFonts w:ascii="Calibri" w:hAnsi="Calibri" w:cs="Calibri"/>
          <w:color w:val="000000"/>
          <w:sz w:val="22"/>
          <w:szCs w:val="22"/>
          <w:lang w:eastAsia="en-GB"/>
        </w:rPr>
      </w:pPr>
    </w:p>
    <w:p w14:paraId="1647E699" w14:textId="77777777" w:rsidR="00314E42" w:rsidRPr="00EF4CB1" w:rsidRDefault="00314E42" w:rsidP="00314E42">
      <w:pPr>
        <w:rPr>
          <w:rFonts w:ascii="Calibri" w:hAnsi="Calibri" w:cs="Calibri"/>
          <w:color w:val="000000"/>
          <w:sz w:val="22"/>
          <w:szCs w:val="22"/>
          <w:lang w:eastAsia="en-GB"/>
        </w:rPr>
      </w:pPr>
    </w:p>
    <w:p w14:paraId="5F6632A7" w14:textId="77777777" w:rsidR="00314E42" w:rsidRPr="00EF4CB1" w:rsidRDefault="00314E42" w:rsidP="00314E42">
      <w:pPr>
        <w:rPr>
          <w:rFonts w:ascii="Calibri" w:hAnsi="Calibri" w:cs="Calibri"/>
          <w:color w:val="000000"/>
          <w:sz w:val="22"/>
          <w:szCs w:val="22"/>
          <w:lang w:eastAsia="en-GB"/>
        </w:rPr>
      </w:pPr>
    </w:p>
    <w:p w14:paraId="6EB21DE9" w14:textId="77777777" w:rsidR="00314E42" w:rsidRPr="00EF4CB1" w:rsidRDefault="00314E42">
      <w:pPr>
        <w:rPr>
          <w:rFonts w:ascii="Calibri" w:hAnsi="Calibri" w:cs="Calibri"/>
          <w:b/>
          <w:bCs/>
          <w:color w:val="000000"/>
          <w:sz w:val="22"/>
          <w:szCs w:val="22"/>
          <w:lang w:eastAsia="en-GB"/>
        </w:rPr>
      </w:pPr>
      <w:r w:rsidRPr="00EF4CB1">
        <w:rPr>
          <w:rFonts w:ascii="Calibri" w:hAnsi="Calibri" w:cs="Calibri"/>
          <w:b/>
          <w:bCs/>
          <w:color w:val="000000"/>
          <w:sz w:val="22"/>
          <w:szCs w:val="22"/>
          <w:lang w:eastAsia="en-GB"/>
        </w:rPr>
        <w:lastRenderedPageBreak/>
        <w:t>CYP voice</w:t>
      </w:r>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4B245970"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42326D67"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239BE8B4" w14:textId="77777777" w:rsidR="00314E42" w:rsidRPr="00EF4CB1" w:rsidRDefault="00314E42" w:rsidP="00314E42">
            <w:pPr>
              <w:ind w:left="360"/>
              <w:rPr>
                <w:rFonts w:ascii="Calibri" w:hAnsi="Calibri" w:cs="Calibri"/>
                <w:sz w:val="22"/>
                <w:szCs w:val="22"/>
                <w:lang w:eastAsia="en-GB"/>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2F3B0487"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06297F4C"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1052855"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3DE8EE51"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2C0B5E10"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NOTES</w:t>
            </w:r>
          </w:p>
        </w:tc>
      </w:tr>
      <w:tr w:rsidR="00314E42" w:rsidRPr="00EF4CB1" w14:paraId="0184D569"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4C87FE6B"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An inclusive CYP reference or action group has been established to help deliver the school’s Anti-Bullying strategy and CYPs are supported to be actively involved in anti-bullying initiatives (</w:t>
            </w:r>
            <w:proofErr w:type="gramStart"/>
            <w:r w:rsidRPr="00EF4CB1">
              <w:rPr>
                <w:rFonts w:ascii="Calibri" w:hAnsi="Calibri" w:cs="Calibri"/>
                <w:sz w:val="22"/>
                <w:szCs w:val="22"/>
              </w:rPr>
              <w:t>e.g.</w:t>
            </w:r>
            <w:proofErr w:type="gramEnd"/>
            <w:r w:rsidRPr="00EF4CB1">
              <w:rPr>
                <w:rFonts w:ascii="Calibri" w:hAnsi="Calibri" w:cs="Calibri"/>
                <w:sz w:val="22"/>
                <w:szCs w:val="22"/>
              </w:rPr>
              <w:t xml:space="preserve"> including awareness raising, peer support) </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18383BD2"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Follow guidance in the WSA guide in the section titled ‘How do we collect CYP voice and empower them to lead activities?’</w:t>
            </w:r>
          </w:p>
          <w:p w14:paraId="405B9ED0"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rPr>
              <w:t xml:space="preserve">Access these </w:t>
            </w:r>
            <w:hyperlink r:id="rId19" w:history="1">
              <w:r w:rsidRPr="00EF4CB1">
                <w:rPr>
                  <w:rStyle w:val="Hyperlink"/>
                  <w:rFonts w:ascii="Calibri" w:hAnsi="Calibri" w:cs="Calibri"/>
                  <w:sz w:val="22"/>
                  <w:szCs w:val="22"/>
                </w:rPr>
                <w:t>ABA resources</w:t>
              </w:r>
            </w:hyperlink>
            <w:r w:rsidRPr="00EF4CB1">
              <w:rPr>
                <w:rFonts w:ascii="Calibri" w:hAnsi="Calibri" w:cs="Calibri"/>
                <w:sz w:val="22"/>
                <w:szCs w:val="22"/>
              </w:rPr>
              <w:t xml:space="preserve"> about supporting CYPs to be actively involved in anti-bullying initiatives (e.g. including awareness raising, peer support).</w:t>
            </w:r>
          </w:p>
          <w:p w14:paraId="15E85BE5"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color w:val="000000"/>
                <w:sz w:val="22"/>
                <w:szCs w:val="22"/>
              </w:rPr>
              <w:t xml:space="preserve">These </w:t>
            </w:r>
            <w:hyperlink r:id="rId20" w:history="1">
              <w:r w:rsidRPr="00EF4CB1">
                <w:rPr>
                  <w:rStyle w:val="Hyperlink"/>
                  <w:rFonts w:ascii="Calibri" w:hAnsi="Calibri" w:cs="Calibri"/>
                  <w:sz w:val="22"/>
                  <w:szCs w:val="22"/>
                </w:rPr>
                <w:t>practical activities from The Diana Award</w:t>
              </w:r>
            </w:hyperlink>
            <w:r w:rsidRPr="00EF4CB1">
              <w:rPr>
                <w:rFonts w:ascii="Calibri" w:hAnsi="Calibri" w:cs="Calibri"/>
                <w:color w:val="000000"/>
                <w:sz w:val="22"/>
                <w:szCs w:val="22"/>
              </w:rPr>
              <w:t xml:space="preserve"> can support with implementing a peer-led approach.</w:t>
            </w:r>
          </w:p>
          <w:p w14:paraId="0E1A1ADD" w14:textId="77777777" w:rsidR="00314E42" w:rsidRPr="00EF4CB1" w:rsidRDefault="00513A8C" w:rsidP="00314E42">
            <w:pPr>
              <w:numPr>
                <w:ilvl w:val="0"/>
                <w:numId w:val="16"/>
              </w:numPr>
              <w:ind w:left="360"/>
              <w:rPr>
                <w:rFonts w:ascii="Calibri" w:hAnsi="Calibri" w:cs="Calibri"/>
                <w:sz w:val="22"/>
                <w:szCs w:val="22"/>
                <w:lang w:eastAsia="en-GB"/>
              </w:rPr>
            </w:pPr>
            <w:hyperlink r:id="rId21" w:history="1">
              <w:r w:rsidR="00314E42" w:rsidRPr="00EF4CB1">
                <w:rPr>
                  <w:rStyle w:val="Hyperlink"/>
                  <w:rFonts w:ascii="Calibri" w:hAnsi="Calibri" w:cs="Calibri"/>
                  <w:sz w:val="22"/>
                  <w:szCs w:val="22"/>
                </w:rPr>
                <w:t>Think B4 You Type</w:t>
              </w:r>
            </w:hyperlink>
            <w:r w:rsidR="00314E42" w:rsidRPr="00EF4CB1">
              <w:rPr>
                <w:rFonts w:ascii="Calibri" w:hAnsi="Calibri" w:cs="Calibri"/>
                <w:color w:val="000000"/>
                <w:sz w:val="22"/>
                <w:szCs w:val="22"/>
              </w:rPr>
              <w:t xml:space="preserve"> is a free toolkit to help you support secondary school-aged children and young people to design and lead their own campaign around online bullying.</w:t>
            </w:r>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1A854C61"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06CFF2A5"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729C4967"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hideMark/>
          </w:tcPr>
          <w:p w14:paraId="70B8EDB9"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r>
      <w:tr w:rsidR="00314E42" w:rsidRPr="00EF4CB1" w14:paraId="1632BD73"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5FFBD2B7" w14:textId="77777777" w:rsidR="00314E42" w:rsidRPr="00EF4CB1" w:rsidRDefault="00314E42" w:rsidP="00314E42">
            <w:pPr>
              <w:rPr>
                <w:rFonts w:ascii="Calibri" w:hAnsi="Calibri" w:cs="Calibri"/>
                <w:sz w:val="22"/>
                <w:szCs w:val="22"/>
              </w:rPr>
            </w:pPr>
            <w:r w:rsidRPr="00EF4CB1">
              <w:rPr>
                <w:rFonts w:ascii="Calibri" w:hAnsi="Calibri" w:cs="Calibri"/>
                <w:sz w:val="22"/>
                <w:szCs w:val="22"/>
                <w:lang w:eastAsia="en-GB"/>
              </w:rPr>
              <w:t>CYP report that they feel listened to, their views taken seriously and that the schools Anti-Bullying strategy reflects their voices.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5ACFB1D0" w14:textId="1E73CD0B"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Access these </w:t>
            </w:r>
            <w:hyperlink r:id="rId22" w:history="1">
              <w:r w:rsidRPr="00EF4CB1">
                <w:rPr>
                  <w:rStyle w:val="Hyperlink"/>
                  <w:rFonts w:ascii="Calibri" w:hAnsi="Calibri" w:cs="Calibri"/>
                  <w:sz w:val="22"/>
                  <w:szCs w:val="22"/>
                  <w:lang w:eastAsia="en-GB"/>
                </w:rPr>
                <w:t xml:space="preserve">ABA resources </w:t>
              </w:r>
            </w:hyperlink>
            <w:r w:rsidRPr="00EF4CB1">
              <w:rPr>
                <w:rFonts w:ascii="Calibri" w:hAnsi="Calibri" w:cs="Calibri"/>
                <w:sz w:val="22"/>
                <w:szCs w:val="22"/>
                <w:lang w:eastAsia="en-GB"/>
              </w:rPr>
              <w:t>about surveying CYPs to measure levels of wellbeing and bullying in the last 12 months, sharing this and using data to inform whole school developments.</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CE55D1D"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21899"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6712F"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tcPr>
          <w:p w14:paraId="3590FC7B" w14:textId="77777777" w:rsidR="00314E42" w:rsidRPr="00EF4CB1" w:rsidRDefault="00314E42" w:rsidP="00314E42">
            <w:pPr>
              <w:rPr>
                <w:rFonts w:ascii="Calibri" w:hAnsi="Calibri" w:cs="Calibri"/>
                <w:color w:val="000000"/>
                <w:sz w:val="22"/>
                <w:szCs w:val="22"/>
                <w:lang w:eastAsia="en-GB"/>
              </w:rPr>
            </w:pPr>
          </w:p>
        </w:tc>
      </w:tr>
    </w:tbl>
    <w:p w14:paraId="339A922F" w14:textId="77777777" w:rsidR="00314E42" w:rsidRPr="00EF4CB1" w:rsidRDefault="00314E42">
      <w:pPr>
        <w:rPr>
          <w:rFonts w:ascii="Calibri" w:hAnsi="Calibri" w:cs="Calibri"/>
          <w:b/>
          <w:bCs/>
          <w:color w:val="000000"/>
          <w:sz w:val="22"/>
          <w:szCs w:val="22"/>
          <w:lang w:eastAsia="en-GB"/>
        </w:rPr>
      </w:pPr>
    </w:p>
    <w:p w14:paraId="4BE6F1C3" w14:textId="77777777" w:rsidR="00314E42" w:rsidRPr="00EF4CB1" w:rsidRDefault="00314E42">
      <w:pPr>
        <w:rPr>
          <w:rFonts w:ascii="Calibri" w:hAnsi="Calibri" w:cs="Calibri"/>
          <w:b/>
          <w:bCs/>
          <w:sz w:val="22"/>
          <w:szCs w:val="22"/>
        </w:rPr>
      </w:pPr>
      <w:r w:rsidRPr="00EF4CB1">
        <w:rPr>
          <w:rFonts w:ascii="Calibri" w:hAnsi="Calibri" w:cs="Calibri"/>
          <w:b/>
          <w:bCs/>
          <w:color w:val="000000"/>
          <w:sz w:val="22"/>
          <w:szCs w:val="22"/>
          <w:lang w:eastAsia="en-GB"/>
        </w:rPr>
        <w:t>Support and signposting for CYP</w:t>
      </w:r>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4F66D4D0"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75D593C3"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1D929C73" w14:textId="77777777" w:rsidR="00314E42" w:rsidRPr="00EF4CB1" w:rsidRDefault="00314E42" w:rsidP="00314E42">
            <w:pPr>
              <w:ind w:left="360"/>
              <w:rPr>
                <w:rFonts w:ascii="Calibri" w:hAnsi="Calibri" w:cs="Calibri"/>
                <w:kern w:val="2"/>
                <w:sz w:val="22"/>
                <w:szCs w:val="22"/>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1C889DF4"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402059A1"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341B53F9"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1771532C"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71907F0C"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NOTES</w:t>
            </w:r>
          </w:p>
        </w:tc>
      </w:tr>
      <w:tr w:rsidR="00314E42" w:rsidRPr="00EF4CB1" w14:paraId="3B98A822"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36FF074E"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Individual CYP who experience bullying are supported appropriately.</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70C809B5" w14:textId="1988E3A0" w:rsidR="00314E42" w:rsidRPr="00EF4CB1" w:rsidRDefault="00314E42" w:rsidP="00314E42">
            <w:pPr>
              <w:numPr>
                <w:ilvl w:val="0"/>
                <w:numId w:val="16"/>
              </w:numPr>
              <w:ind w:left="360"/>
              <w:rPr>
                <w:rFonts w:ascii="Calibri" w:hAnsi="Calibri" w:cs="Calibri"/>
                <w:kern w:val="2"/>
                <w:sz w:val="22"/>
                <w:szCs w:val="22"/>
              </w:rPr>
            </w:pPr>
            <w:r w:rsidRPr="00EF4CB1">
              <w:rPr>
                <w:rFonts w:ascii="Calibri" w:hAnsi="Calibri" w:cs="Calibri"/>
                <w:kern w:val="2"/>
                <w:sz w:val="22"/>
                <w:szCs w:val="22"/>
              </w:rPr>
              <w:t xml:space="preserve">For guidance around how to respond to a specific incident of bullying, please see </w:t>
            </w:r>
            <w:r w:rsidR="0020176A">
              <w:rPr>
                <w:rFonts w:ascii="Calibri" w:hAnsi="Calibri" w:cs="Calibri"/>
                <w:kern w:val="2"/>
                <w:sz w:val="22"/>
                <w:szCs w:val="22"/>
              </w:rPr>
              <w:t xml:space="preserve">our accompanying </w:t>
            </w:r>
            <w:hyperlink r:id="rId23" w:history="1">
              <w:r w:rsidRPr="00EF4CB1">
                <w:rPr>
                  <w:rStyle w:val="Hyperlink"/>
                  <w:rFonts w:ascii="Calibri" w:hAnsi="Calibri" w:cs="Calibri"/>
                  <w:kern w:val="2"/>
                  <w:sz w:val="22"/>
                  <w:szCs w:val="22"/>
                </w:rPr>
                <w:t>padlet</w:t>
              </w:r>
            </w:hyperlink>
            <w:r w:rsidRPr="00EF4CB1">
              <w:rPr>
                <w:rFonts w:ascii="Calibri" w:hAnsi="Calibri" w:cs="Calibri"/>
                <w:kern w:val="2"/>
                <w:sz w:val="22"/>
                <w:szCs w:val="22"/>
              </w:rPr>
              <w:t>.</w:t>
            </w:r>
          </w:p>
          <w:p w14:paraId="452964CE" w14:textId="77777777" w:rsidR="00314E42" w:rsidRPr="00EF4CB1" w:rsidRDefault="00314E42" w:rsidP="00314E42">
            <w:pPr>
              <w:numPr>
                <w:ilvl w:val="0"/>
                <w:numId w:val="16"/>
              </w:numPr>
              <w:ind w:left="360"/>
              <w:rPr>
                <w:rFonts w:ascii="Calibri" w:hAnsi="Calibri" w:cs="Calibri"/>
                <w:kern w:val="2"/>
                <w:sz w:val="22"/>
                <w:szCs w:val="22"/>
              </w:rPr>
            </w:pPr>
            <w:r w:rsidRPr="00EF4CB1">
              <w:rPr>
                <w:rFonts w:ascii="Calibri" w:hAnsi="Calibri" w:cs="Calibri"/>
                <w:sz w:val="22"/>
                <w:szCs w:val="22"/>
                <w:lang w:eastAsia="en-GB"/>
              </w:rPr>
              <w:lastRenderedPageBreak/>
              <w:t>Make sure responses to bullying include SMART (specific, measurable, achievable, realistic and time bonded) outcomes.</w:t>
            </w:r>
          </w:p>
          <w:p w14:paraId="600D1D02" w14:textId="77777777" w:rsidR="00314E42" w:rsidRPr="00EF4CB1" w:rsidRDefault="00314E42" w:rsidP="00314E42">
            <w:pPr>
              <w:numPr>
                <w:ilvl w:val="0"/>
                <w:numId w:val="16"/>
              </w:numPr>
              <w:ind w:left="360"/>
              <w:rPr>
                <w:rStyle w:val="ui-provider"/>
                <w:rFonts w:ascii="Calibri" w:hAnsi="Calibri" w:cs="Calibri"/>
                <w:sz w:val="22"/>
                <w:szCs w:val="22"/>
              </w:rPr>
            </w:pPr>
            <w:r w:rsidRPr="00EF4CB1">
              <w:rPr>
                <w:rStyle w:val="ui-provider"/>
                <w:rFonts w:ascii="Calibri" w:hAnsi="Calibri" w:cs="Calibri"/>
                <w:sz w:val="22"/>
                <w:szCs w:val="22"/>
              </w:rPr>
              <w:t>Consider the 3 I’s approach:</w:t>
            </w:r>
          </w:p>
          <w:p w14:paraId="721EBE53" w14:textId="77777777" w:rsidR="00314E42" w:rsidRPr="00EF4CB1" w:rsidRDefault="00314E42" w:rsidP="00314E42">
            <w:pPr>
              <w:pStyle w:val="ListParagraph"/>
              <w:numPr>
                <w:ilvl w:val="0"/>
                <w:numId w:val="27"/>
              </w:numPr>
              <w:spacing w:after="0" w:line="240" w:lineRule="auto"/>
              <w:rPr>
                <w:rStyle w:val="ui-provider"/>
                <w:rFonts w:cs="Calibri"/>
              </w:rPr>
            </w:pPr>
            <w:r w:rsidRPr="00EF4CB1">
              <w:rPr>
                <w:rStyle w:val="ui-provider"/>
                <w:rFonts w:cs="Calibri"/>
              </w:rPr>
              <w:t xml:space="preserve">Intention - What do we need to do about it? </w:t>
            </w:r>
          </w:p>
          <w:p w14:paraId="207865DF" w14:textId="77777777" w:rsidR="00314E42" w:rsidRPr="00EF4CB1" w:rsidRDefault="00314E42" w:rsidP="00314E42">
            <w:pPr>
              <w:pStyle w:val="ListParagraph"/>
              <w:numPr>
                <w:ilvl w:val="0"/>
                <w:numId w:val="27"/>
              </w:numPr>
              <w:spacing w:after="0" w:line="240" w:lineRule="auto"/>
              <w:rPr>
                <w:rStyle w:val="ui-provider"/>
                <w:rFonts w:cs="Calibri"/>
              </w:rPr>
            </w:pPr>
            <w:r w:rsidRPr="00EF4CB1">
              <w:rPr>
                <w:rStyle w:val="ui-provider"/>
                <w:rFonts w:cs="Calibri"/>
              </w:rPr>
              <w:t xml:space="preserve">Intervention - What will it look like? </w:t>
            </w:r>
          </w:p>
          <w:p w14:paraId="45E8EF42" w14:textId="77777777" w:rsidR="00314E42" w:rsidRPr="00EF4CB1" w:rsidRDefault="00314E42" w:rsidP="00314E42">
            <w:pPr>
              <w:pStyle w:val="ListParagraph"/>
              <w:numPr>
                <w:ilvl w:val="0"/>
                <w:numId w:val="27"/>
              </w:numPr>
              <w:spacing w:after="0" w:line="240" w:lineRule="auto"/>
              <w:rPr>
                <w:rFonts w:cs="Calibri"/>
              </w:rPr>
            </w:pPr>
            <w:r w:rsidRPr="00EF4CB1">
              <w:rPr>
                <w:rStyle w:val="ui-provider"/>
                <w:rFonts w:cs="Calibri"/>
              </w:rPr>
              <w:t xml:space="preserve">Impact – How will we measure impact, on individual, </w:t>
            </w:r>
            <w:proofErr w:type="gramStart"/>
            <w:r w:rsidRPr="00EF4CB1">
              <w:rPr>
                <w:rStyle w:val="ui-provider"/>
                <w:rFonts w:cs="Calibri"/>
              </w:rPr>
              <w:t>group</w:t>
            </w:r>
            <w:proofErr w:type="gramEnd"/>
            <w:r w:rsidRPr="00EF4CB1">
              <w:rPr>
                <w:rStyle w:val="ui-provider"/>
                <w:rFonts w:cs="Calibri"/>
              </w:rPr>
              <w:t xml:space="preserve"> and whole school basis?</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142F8940"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7EB120A8"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6C3EC703"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3F65B334" w14:textId="77777777" w:rsidR="00314E42" w:rsidRPr="00EF4CB1" w:rsidRDefault="00314E42" w:rsidP="00314E42">
            <w:pPr>
              <w:rPr>
                <w:rFonts w:ascii="Calibri" w:hAnsi="Calibri" w:cs="Calibri"/>
                <w:color w:val="000000"/>
                <w:sz w:val="22"/>
                <w:szCs w:val="22"/>
                <w:lang w:eastAsia="en-GB"/>
              </w:rPr>
            </w:pPr>
          </w:p>
        </w:tc>
      </w:tr>
      <w:tr w:rsidR="00314E42" w:rsidRPr="00EF4CB1" w14:paraId="04D8C6F1"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6A76FCD0"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The whole school community including staff, CYPs and parents are aware of and understand the impact bullying can have on learning and wellbeing. </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71CD96F2" w14:textId="1B401B58" w:rsidR="00314E42" w:rsidRPr="00EF4CB1" w:rsidRDefault="00314E42" w:rsidP="00314E42">
            <w:pPr>
              <w:numPr>
                <w:ilvl w:val="0"/>
                <w:numId w:val="16"/>
              </w:numPr>
              <w:ind w:left="360"/>
              <w:rPr>
                <w:rFonts w:ascii="Calibri" w:hAnsi="Calibri" w:cs="Calibri"/>
                <w:sz w:val="22"/>
                <w:szCs w:val="22"/>
                <w:lang w:eastAsia="en-GB"/>
              </w:rPr>
            </w:pPr>
            <w:bookmarkStart w:id="3" w:name="_Hlk149639930"/>
            <w:r w:rsidRPr="00EF4CB1">
              <w:rPr>
                <w:rFonts w:ascii="Calibri" w:hAnsi="Calibri" w:cs="Calibri"/>
                <w:sz w:val="22"/>
                <w:szCs w:val="22"/>
                <w:lang w:eastAsia="en-GB"/>
              </w:rPr>
              <w:t>Ensure all staff understand that bullying can be a barrier to learning, a potential safeguarding issue and a wellbeing issue</w:t>
            </w:r>
            <w:r w:rsidR="0020176A">
              <w:rPr>
                <w:rFonts w:ascii="Calibri" w:hAnsi="Calibri" w:cs="Calibri"/>
                <w:sz w:val="22"/>
                <w:szCs w:val="22"/>
                <w:lang w:eastAsia="en-GB"/>
              </w:rPr>
              <w:t xml:space="preserve">, </w:t>
            </w:r>
            <w:hyperlink r:id="rId24" w:history="1">
              <w:r w:rsidR="0020176A">
                <w:rPr>
                  <w:rStyle w:val="Hyperlink"/>
                  <w:rFonts w:ascii="Calibri" w:hAnsi="Calibri" w:cs="Calibri"/>
                  <w:sz w:val="22"/>
                  <w:szCs w:val="22"/>
                  <w:lang w:eastAsia="en-GB"/>
                </w:rPr>
                <w:t>see further guidance from ABA.</w:t>
              </w:r>
            </w:hyperlink>
          </w:p>
          <w:p w14:paraId="7724A484" w14:textId="14302ED9" w:rsidR="00314E42" w:rsidRPr="00EF4CB1" w:rsidRDefault="00314E42" w:rsidP="00314E42">
            <w:pPr>
              <w:numPr>
                <w:ilvl w:val="0"/>
                <w:numId w:val="16"/>
              </w:numPr>
              <w:ind w:left="360"/>
              <w:rPr>
                <w:rFonts w:ascii="Calibri" w:eastAsia="Calibri" w:hAnsi="Calibri" w:cs="Calibri"/>
                <w:sz w:val="22"/>
                <w:szCs w:val="22"/>
              </w:rPr>
            </w:pPr>
            <w:r w:rsidRPr="00EF4CB1">
              <w:rPr>
                <w:rFonts w:ascii="Calibri" w:hAnsi="Calibri" w:cs="Calibri"/>
                <w:sz w:val="22"/>
                <w:szCs w:val="22"/>
              </w:rPr>
              <w:t>Ensure C</w:t>
            </w:r>
            <w:r w:rsidRPr="00EF4CB1">
              <w:rPr>
                <w:rFonts w:ascii="Calibri" w:eastAsia="Calibri" w:hAnsi="Calibri" w:cs="Calibri"/>
                <w:sz w:val="22"/>
                <w:szCs w:val="22"/>
              </w:rPr>
              <w:t xml:space="preserve">YP absence </w:t>
            </w:r>
            <w:r w:rsidRPr="00EF4CB1">
              <w:rPr>
                <w:rFonts w:ascii="Calibri" w:hAnsi="Calibri" w:cs="Calibri"/>
                <w:sz w:val="22"/>
                <w:szCs w:val="22"/>
              </w:rPr>
              <w:t>is</w:t>
            </w:r>
            <w:r w:rsidRPr="00EF4CB1">
              <w:rPr>
                <w:rFonts w:ascii="Calibri" w:eastAsia="Calibri" w:hAnsi="Calibri" w:cs="Calibri"/>
                <w:sz w:val="22"/>
                <w:szCs w:val="22"/>
              </w:rPr>
              <w:t xml:space="preserve"> monitored as a possible indicator of bullying. If school absence is found to be due to bullying, then this should be formally </w:t>
            </w:r>
            <w:proofErr w:type="gramStart"/>
            <w:r w:rsidRPr="00EF4CB1">
              <w:rPr>
                <w:rFonts w:ascii="Calibri" w:eastAsia="Calibri" w:hAnsi="Calibri" w:cs="Calibri"/>
                <w:sz w:val="22"/>
                <w:szCs w:val="22"/>
              </w:rPr>
              <w:t>recorded</w:t>
            </w:r>
            <w:proofErr w:type="gramEnd"/>
            <w:r w:rsidRPr="00EF4CB1">
              <w:rPr>
                <w:rFonts w:ascii="Calibri" w:eastAsia="Calibri" w:hAnsi="Calibri" w:cs="Calibri"/>
                <w:sz w:val="22"/>
                <w:szCs w:val="22"/>
              </w:rPr>
              <w:t xml:space="preserve"> </w:t>
            </w:r>
            <w:r w:rsidRPr="00EF4CB1">
              <w:rPr>
                <w:rFonts w:ascii="Calibri" w:hAnsi="Calibri" w:cs="Calibri"/>
                <w:sz w:val="22"/>
                <w:szCs w:val="22"/>
              </w:rPr>
              <w:t>and action taken to support those CYPs</w:t>
            </w:r>
            <w:r w:rsidR="0020176A">
              <w:rPr>
                <w:rFonts w:ascii="Calibri" w:hAnsi="Calibri" w:cs="Calibri"/>
                <w:sz w:val="22"/>
                <w:szCs w:val="22"/>
              </w:rPr>
              <w:t xml:space="preserve">. </w:t>
            </w:r>
            <w:hyperlink r:id="rId25" w:history="1">
              <w:r w:rsidRPr="00EF4CB1">
                <w:rPr>
                  <w:rFonts w:ascii="Calibri" w:eastAsia="Calibri" w:hAnsi="Calibri" w:cs="Calibri"/>
                  <w:color w:val="0563C1"/>
                  <w:sz w:val="22"/>
                  <w:szCs w:val="22"/>
                  <w:u w:val="single"/>
                  <w:lang w:eastAsia="en-GB"/>
                </w:rPr>
                <w:t>Access these ABA resources about CYP absence and bullying</w:t>
              </w:r>
            </w:hyperlink>
            <w:bookmarkEnd w:id="3"/>
            <w:r w:rsidR="0020176A">
              <w:rPr>
                <w:rFonts w:ascii="Calibri" w:eastAsia="Calibri" w:hAnsi="Calibri" w:cs="Calibri"/>
                <w:sz w:val="22"/>
                <w:szCs w:val="22"/>
                <w:lang w:eastAsia="en-GB"/>
              </w:rPr>
              <w:t>.</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53C85DA7"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DB9B1"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8995F7"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tcPr>
          <w:p w14:paraId="064AF655" w14:textId="77777777" w:rsidR="00314E42" w:rsidRPr="00EF4CB1" w:rsidRDefault="00314E42" w:rsidP="00314E42">
            <w:pPr>
              <w:rPr>
                <w:rFonts w:ascii="Calibri" w:hAnsi="Calibri" w:cs="Calibri"/>
                <w:color w:val="000000"/>
                <w:sz w:val="22"/>
                <w:szCs w:val="22"/>
                <w:lang w:eastAsia="en-GB"/>
              </w:rPr>
            </w:pPr>
          </w:p>
        </w:tc>
      </w:tr>
    </w:tbl>
    <w:p w14:paraId="0B54B78A" w14:textId="77777777" w:rsidR="00314E42" w:rsidRPr="00EF4CB1" w:rsidRDefault="00314E42" w:rsidP="00314E42">
      <w:pPr>
        <w:rPr>
          <w:rFonts w:ascii="Calibri" w:hAnsi="Calibri" w:cs="Calibri"/>
          <w:color w:val="000000"/>
          <w:sz w:val="22"/>
          <w:szCs w:val="22"/>
          <w:lang w:eastAsia="en-GB"/>
        </w:rPr>
      </w:pPr>
    </w:p>
    <w:p w14:paraId="4C11CE26" w14:textId="77777777" w:rsidR="00314E42" w:rsidRPr="00EF4CB1" w:rsidRDefault="00314E42">
      <w:pPr>
        <w:rPr>
          <w:rFonts w:ascii="Calibri" w:hAnsi="Calibri" w:cs="Calibri"/>
          <w:b/>
          <w:bCs/>
          <w:color w:val="000000"/>
          <w:sz w:val="22"/>
          <w:szCs w:val="22"/>
          <w:lang w:eastAsia="en-GB"/>
        </w:rPr>
      </w:pPr>
      <w:r w:rsidRPr="00EF4CB1">
        <w:rPr>
          <w:rFonts w:ascii="Calibri" w:hAnsi="Calibri" w:cs="Calibri"/>
          <w:b/>
          <w:bCs/>
          <w:color w:val="000000"/>
          <w:sz w:val="22"/>
          <w:szCs w:val="22"/>
          <w:lang w:eastAsia="en-GB"/>
        </w:rPr>
        <w:t>Partnerships with families</w:t>
      </w:r>
    </w:p>
    <w:tbl>
      <w:tblPr>
        <w:tblW w:w="13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62"/>
        <w:gridCol w:w="5218"/>
        <w:gridCol w:w="1586"/>
        <w:gridCol w:w="1276"/>
        <w:gridCol w:w="1417"/>
        <w:gridCol w:w="1634"/>
      </w:tblGrid>
      <w:tr w:rsidR="00314E42" w:rsidRPr="00EF4CB1" w14:paraId="047BEDDA" w14:textId="77777777" w:rsidTr="0020176A">
        <w:trPr>
          <w:trHeight w:val="903"/>
        </w:trPr>
        <w:tc>
          <w:tcPr>
            <w:tcW w:w="2662" w:type="dxa"/>
            <w:shd w:val="clear" w:color="auto" w:fill="auto"/>
          </w:tcPr>
          <w:p w14:paraId="621E574D"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shd w:val="clear" w:color="auto" w:fill="auto"/>
          </w:tcPr>
          <w:p w14:paraId="41081A76" w14:textId="77777777" w:rsidR="00314E42" w:rsidRPr="00EF4CB1" w:rsidRDefault="00314E42" w:rsidP="00314E42">
            <w:pPr>
              <w:rPr>
                <w:rFonts w:ascii="Calibri" w:hAnsi="Calibri" w:cs="Calibri"/>
                <w:sz w:val="22"/>
                <w:szCs w:val="22"/>
                <w:lang w:eastAsia="en-GB"/>
              </w:rPr>
            </w:pPr>
            <w:r w:rsidRPr="00EF4CB1">
              <w:rPr>
                <w:rFonts w:ascii="Calibri" w:hAnsi="Calibri" w:cs="Calibri"/>
                <w:b/>
                <w:bCs/>
                <w:sz w:val="22"/>
                <w:szCs w:val="22"/>
                <w:lang w:eastAsia="en-GB"/>
              </w:rPr>
              <w:t>What steps should we take?</w:t>
            </w:r>
          </w:p>
        </w:tc>
        <w:tc>
          <w:tcPr>
            <w:tcW w:w="1586" w:type="dxa"/>
            <w:shd w:val="clear" w:color="auto" w:fill="auto"/>
          </w:tcPr>
          <w:p w14:paraId="6EEBF383"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shd w:val="clear" w:color="auto" w:fill="auto"/>
          </w:tcPr>
          <w:p w14:paraId="6CE9CFD7"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shd w:val="clear" w:color="auto" w:fill="auto"/>
          </w:tcPr>
          <w:p w14:paraId="60D750A2"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3F3D357D"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shd w:val="clear" w:color="auto" w:fill="auto"/>
          </w:tcPr>
          <w:p w14:paraId="2A39BFB3" w14:textId="77777777" w:rsidR="00314E42" w:rsidRPr="00EF4CB1" w:rsidRDefault="00314E42" w:rsidP="00314E42">
            <w:pPr>
              <w:rPr>
                <w:rFonts w:ascii="Calibri" w:hAnsi="Calibri" w:cs="Calibri"/>
                <w:i/>
                <w:iCs/>
                <w:color w:val="FF0000"/>
                <w:sz w:val="22"/>
                <w:szCs w:val="22"/>
                <w:lang w:eastAsia="en-GB"/>
              </w:rPr>
            </w:pPr>
            <w:r w:rsidRPr="00EF4CB1">
              <w:rPr>
                <w:rFonts w:ascii="Calibri" w:hAnsi="Calibri" w:cs="Calibri"/>
                <w:b/>
                <w:bCs/>
                <w:sz w:val="22"/>
                <w:szCs w:val="22"/>
                <w:lang w:eastAsia="en-GB"/>
              </w:rPr>
              <w:t>NOTES</w:t>
            </w:r>
          </w:p>
        </w:tc>
      </w:tr>
      <w:tr w:rsidR="00314E42" w:rsidRPr="00EF4CB1" w14:paraId="38C650DB" w14:textId="77777777" w:rsidTr="0020176A">
        <w:trPr>
          <w:trHeight w:val="903"/>
        </w:trPr>
        <w:tc>
          <w:tcPr>
            <w:tcW w:w="2662" w:type="dxa"/>
            <w:shd w:val="clear" w:color="auto" w:fill="auto"/>
          </w:tcPr>
          <w:p w14:paraId="21608409"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Families are supported if they have any concerns that their child:</w:t>
            </w:r>
          </w:p>
          <w:p w14:paraId="0EB61DD2" w14:textId="77777777" w:rsidR="00314E42" w:rsidRPr="00EF4CB1" w:rsidRDefault="00314E42" w:rsidP="00314E42">
            <w:pPr>
              <w:numPr>
                <w:ilvl w:val="0"/>
                <w:numId w:val="5"/>
              </w:numPr>
              <w:rPr>
                <w:rFonts w:ascii="Calibri" w:hAnsi="Calibri" w:cs="Calibri"/>
                <w:sz w:val="22"/>
                <w:szCs w:val="22"/>
              </w:rPr>
            </w:pPr>
            <w:r w:rsidRPr="00EF4CB1">
              <w:rPr>
                <w:rFonts w:ascii="Calibri" w:hAnsi="Calibri" w:cs="Calibri"/>
                <w:sz w:val="22"/>
                <w:szCs w:val="22"/>
              </w:rPr>
              <w:t xml:space="preserve">may be vulnerable to </w:t>
            </w:r>
            <w:proofErr w:type="gramStart"/>
            <w:r w:rsidRPr="00EF4CB1">
              <w:rPr>
                <w:rFonts w:ascii="Calibri" w:hAnsi="Calibri" w:cs="Calibri"/>
                <w:sz w:val="22"/>
                <w:szCs w:val="22"/>
              </w:rPr>
              <w:t>bullying</w:t>
            </w:r>
            <w:proofErr w:type="gramEnd"/>
            <w:r w:rsidRPr="00EF4CB1">
              <w:rPr>
                <w:rFonts w:ascii="Calibri" w:hAnsi="Calibri" w:cs="Calibri"/>
                <w:sz w:val="22"/>
                <w:szCs w:val="22"/>
              </w:rPr>
              <w:t xml:space="preserve"> </w:t>
            </w:r>
          </w:p>
          <w:p w14:paraId="7BA2BEE0" w14:textId="77777777" w:rsidR="00314E42" w:rsidRPr="00EF4CB1" w:rsidRDefault="00314E42" w:rsidP="00314E42">
            <w:pPr>
              <w:numPr>
                <w:ilvl w:val="0"/>
                <w:numId w:val="5"/>
              </w:numPr>
              <w:rPr>
                <w:rFonts w:ascii="Calibri" w:hAnsi="Calibri" w:cs="Calibri"/>
                <w:sz w:val="22"/>
                <w:szCs w:val="22"/>
              </w:rPr>
            </w:pPr>
            <w:r w:rsidRPr="00EF4CB1">
              <w:rPr>
                <w:rFonts w:ascii="Calibri" w:hAnsi="Calibri" w:cs="Calibri"/>
                <w:sz w:val="22"/>
                <w:szCs w:val="22"/>
              </w:rPr>
              <w:t xml:space="preserve">may be being </w:t>
            </w:r>
            <w:proofErr w:type="gramStart"/>
            <w:r w:rsidRPr="00EF4CB1">
              <w:rPr>
                <w:rFonts w:ascii="Calibri" w:hAnsi="Calibri" w:cs="Calibri"/>
                <w:sz w:val="22"/>
                <w:szCs w:val="22"/>
              </w:rPr>
              <w:t>bullied</w:t>
            </w:r>
            <w:proofErr w:type="gramEnd"/>
            <w:r w:rsidRPr="00EF4CB1">
              <w:rPr>
                <w:rFonts w:ascii="Calibri" w:hAnsi="Calibri" w:cs="Calibri"/>
                <w:sz w:val="22"/>
                <w:szCs w:val="22"/>
              </w:rPr>
              <w:t xml:space="preserve"> </w:t>
            </w:r>
          </w:p>
          <w:p w14:paraId="2D81A36B" w14:textId="77777777" w:rsidR="00314E42" w:rsidRPr="00EF4CB1" w:rsidRDefault="00314E42" w:rsidP="00314E42">
            <w:pPr>
              <w:numPr>
                <w:ilvl w:val="0"/>
                <w:numId w:val="5"/>
              </w:numPr>
              <w:rPr>
                <w:rFonts w:ascii="Calibri" w:hAnsi="Calibri" w:cs="Calibri"/>
                <w:sz w:val="22"/>
                <w:szCs w:val="22"/>
              </w:rPr>
            </w:pPr>
            <w:r w:rsidRPr="00EF4CB1">
              <w:rPr>
                <w:rFonts w:ascii="Calibri" w:hAnsi="Calibri" w:cs="Calibri"/>
                <w:sz w:val="22"/>
                <w:szCs w:val="22"/>
              </w:rPr>
              <w:t>is being bullied or</w:t>
            </w:r>
          </w:p>
          <w:p w14:paraId="61670614" w14:textId="77777777" w:rsidR="00314E42" w:rsidRPr="00EF4CB1" w:rsidRDefault="00314E42" w:rsidP="00314E42">
            <w:pPr>
              <w:numPr>
                <w:ilvl w:val="0"/>
                <w:numId w:val="5"/>
              </w:numPr>
              <w:rPr>
                <w:rFonts w:ascii="Calibri" w:hAnsi="Calibri" w:cs="Calibri"/>
                <w:sz w:val="22"/>
                <w:szCs w:val="22"/>
              </w:rPr>
            </w:pPr>
            <w:r w:rsidRPr="00EF4CB1">
              <w:rPr>
                <w:rFonts w:ascii="Calibri" w:hAnsi="Calibri" w:cs="Calibri"/>
                <w:sz w:val="22"/>
                <w:szCs w:val="22"/>
              </w:rPr>
              <w:t>is bullying others.</w:t>
            </w:r>
          </w:p>
        </w:tc>
        <w:tc>
          <w:tcPr>
            <w:tcW w:w="5218" w:type="dxa"/>
            <w:shd w:val="clear" w:color="auto" w:fill="auto"/>
          </w:tcPr>
          <w:p w14:paraId="48610EAC"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Promote ABA’s </w:t>
            </w:r>
            <w:hyperlink r:id="rId26" w:history="1">
              <w:r w:rsidRPr="00EF4CB1">
                <w:rPr>
                  <w:rStyle w:val="Hyperlink"/>
                  <w:rFonts w:ascii="Calibri" w:hAnsi="Calibri" w:cs="Calibri"/>
                  <w:sz w:val="22"/>
                  <w:szCs w:val="22"/>
                  <w:lang w:eastAsia="en-GB"/>
                </w:rPr>
                <w:t>Information tool</w:t>
              </w:r>
            </w:hyperlink>
            <w:r w:rsidRPr="00EF4CB1">
              <w:rPr>
                <w:rFonts w:ascii="Calibri" w:hAnsi="Calibri" w:cs="Calibri"/>
                <w:sz w:val="22"/>
                <w:szCs w:val="22"/>
                <w:lang w:eastAsia="en-GB"/>
              </w:rPr>
              <w:t xml:space="preserve"> for parents and carers in your school community using this </w:t>
            </w:r>
            <w:hyperlink r:id="rId27" w:history="1">
              <w:r w:rsidRPr="00EF4CB1">
                <w:rPr>
                  <w:rStyle w:val="Hyperlink"/>
                  <w:rFonts w:ascii="Calibri" w:hAnsi="Calibri" w:cs="Calibri"/>
                  <w:sz w:val="22"/>
                  <w:szCs w:val="22"/>
                  <w:lang w:eastAsia="en-GB"/>
                </w:rPr>
                <w:t>flyer</w:t>
              </w:r>
            </w:hyperlink>
            <w:r w:rsidRPr="00EF4CB1">
              <w:rPr>
                <w:rFonts w:ascii="Calibri" w:hAnsi="Calibri" w:cs="Calibri"/>
                <w:sz w:val="22"/>
                <w:szCs w:val="22"/>
                <w:lang w:eastAsia="en-GB"/>
              </w:rPr>
              <w:t>.</w:t>
            </w:r>
          </w:p>
        </w:tc>
        <w:tc>
          <w:tcPr>
            <w:tcW w:w="1586" w:type="dxa"/>
            <w:shd w:val="clear" w:color="auto" w:fill="auto"/>
            <w:hideMark/>
          </w:tcPr>
          <w:p w14:paraId="4E7CBB6B"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p w14:paraId="222ED708"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276" w:type="dxa"/>
            <w:shd w:val="clear" w:color="auto" w:fill="auto"/>
            <w:hideMark/>
          </w:tcPr>
          <w:p w14:paraId="79FC1B9B"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p w14:paraId="57BBF102"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shd w:val="clear" w:color="auto" w:fill="auto"/>
          </w:tcPr>
          <w:p w14:paraId="6019C28D" w14:textId="77777777" w:rsidR="00314E42" w:rsidRPr="00EF4CB1" w:rsidRDefault="00314E42" w:rsidP="00314E42">
            <w:pPr>
              <w:rPr>
                <w:rFonts w:ascii="Calibri" w:hAnsi="Calibri" w:cs="Calibri"/>
                <w:color w:val="9C0006"/>
                <w:sz w:val="22"/>
                <w:szCs w:val="22"/>
                <w:lang w:eastAsia="en-GB"/>
              </w:rPr>
            </w:pPr>
          </w:p>
        </w:tc>
        <w:tc>
          <w:tcPr>
            <w:tcW w:w="1634" w:type="dxa"/>
            <w:shd w:val="clear" w:color="auto" w:fill="auto"/>
            <w:hideMark/>
          </w:tcPr>
          <w:p w14:paraId="5749797B" w14:textId="77777777" w:rsidR="00314E42" w:rsidRPr="00EF4CB1" w:rsidRDefault="00314E42" w:rsidP="00314E42">
            <w:pPr>
              <w:rPr>
                <w:rFonts w:ascii="Calibri" w:hAnsi="Calibri" w:cs="Calibri"/>
                <w:i/>
                <w:iCs/>
                <w:color w:val="FF0000"/>
                <w:sz w:val="22"/>
                <w:szCs w:val="22"/>
                <w:lang w:eastAsia="en-GB"/>
              </w:rPr>
            </w:pPr>
            <w:r w:rsidRPr="00EF4CB1">
              <w:rPr>
                <w:rFonts w:ascii="Calibri" w:hAnsi="Calibri" w:cs="Calibri"/>
                <w:i/>
                <w:iCs/>
                <w:color w:val="FF0000"/>
                <w:sz w:val="22"/>
                <w:szCs w:val="22"/>
                <w:lang w:eastAsia="en-GB"/>
              </w:rPr>
              <w:t> </w:t>
            </w:r>
          </w:p>
        </w:tc>
      </w:tr>
      <w:tr w:rsidR="00314E42" w:rsidRPr="00EF4CB1" w14:paraId="149A39B5" w14:textId="77777777" w:rsidTr="0020176A">
        <w:trPr>
          <w:trHeight w:val="903"/>
        </w:trPr>
        <w:tc>
          <w:tcPr>
            <w:tcW w:w="2662" w:type="dxa"/>
            <w:shd w:val="clear" w:color="auto" w:fill="auto"/>
          </w:tcPr>
          <w:p w14:paraId="2B18ADFD"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lastRenderedPageBreak/>
              <w:t>Families are aware of their responsibilities and the school’s expectations around bullying.</w:t>
            </w:r>
          </w:p>
        </w:tc>
        <w:tc>
          <w:tcPr>
            <w:tcW w:w="5218" w:type="dxa"/>
            <w:shd w:val="clear" w:color="auto" w:fill="auto"/>
          </w:tcPr>
          <w:p w14:paraId="6CD780E0"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Ensure that responsibilities and expectations are outlined in policy and shared effectively with families.</w:t>
            </w:r>
          </w:p>
        </w:tc>
        <w:tc>
          <w:tcPr>
            <w:tcW w:w="1586" w:type="dxa"/>
            <w:shd w:val="clear" w:color="auto" w:fill="auto"/>
          </w:tcPr>
          <w:p w14:paraId="2277F389" w14:textId="77777777" w:rsidR="00314E42" w:rsidRPr="00EF4CB1" w:rsidRDefault="00314E42" w:rsidP="00314E42">
            <w:pPr>
              <w:rPr>
                <w:rFonts w:ascii="Calibri" w:hAnsi="Calibri" w:cs="Calibri"/>
                <w:color w:val="000000"/>
                <w:sz w:val="22"/>
                <w:szCs w:val="22"/>
                <w:lang w:eastAsia="en-GB"/>
              </w:rPr>
            </w:pPr>
          </w:p>
        </w:tc>
        <w:tc>
          <w:tcPr>
            <w:tcW w:w="1276" w:type="dxa"/>
            <w:shd w:val="clear" w:color="auto" w:fill="auto"/>
          </w:tcPr>
          <w:p w14:paraId="6EC68072" w14:textId="77777777" w:rsidR="00314E42" w:rsidRPr="00EF4CB1" w:rsidRDefault="00314E42" w:rsidP="00314E42">
            <w:pPr>
              <w:rPr>
                <w:rFonts w:ascii="Calibri" w:hAnsi="Calibri" w:cs="Calibri"/>
                <w:color w:val="000000"/>
                <w:sz w:val="22"/>
                <w:szCs w:val="22"/>
                <w:lang w:eastAsia="en-GB"/>
              </w:rPr>
            </w:pPr>
          </w:p>
        </w:tc>
        <w:tc>
          <w:tcPr>
            <w:tcW w:w="1417" w:type="dxa"/>
            <w:shd w:val="clear" w:color="auto" w:fill="auto"/>
          </w:tcPr>
          <w:p w14:paraId="503A7FA9" w14:textId="77777777" w:rsidR="00314E42" w:rsidRPr="00EF4CB1" w:rsidRDefault="00314E42" w:rsidP="00314E42">
            <w:pPr>
              <w:rPr>
                <w:rFonts w:ascii="Calibri" w:hAnsi="Calibri" w:cs="Calibri"/>
                <w:color w:val="9C0006"/>
                <w:sz w:val="22"/>
                <w:szCs w:val="22"/>
                <w:lang w:eastAsia="en-GB"/>
              </w:rPr>
            </w:pPr>
          </w:p>
        </w:tc>
        <w:tc>
          <w:tcPr>
            <w:tcW w:w="1634" w:type="dxa"/>
            <w:shd w:val="clear" w:color="auto" w:fill="auto"/>
          </w:tcPr>
          <w:p w14:paraId="6F40661C" w14:textId="77777777" w:rsidR="00314E42" w:rsidRPr="00EF4CB1" w:rsidRDefault="00314E42" w:rsidP="00314E42">
            <w:pPr>
              <w:rPr>
                <w:rFonts w:ascii="Calibri" w:hAnsi="Calibri" w:cs="Calibri"/>
                <w:i/>
                <w:iCs/>
                <w:color w:val="FF0000"/>
                <w:sz w:val="22"/>
                <w:szCs w:val="22"/>
                <w:lang w:eastAsia="en-GB"/>
              </w:rPr>
            </w:pPr>
          </w:p>
        </w:tc>
      </w:tr>
      <w:tr w:rsidR="00314E42" w:rsidRPr="00EF4CB1" w14:paraId="22BF361E" w14:textId="77777777" w:rsidTr="0020176A">
        <w:trPr>
          <w:trHeight w:val="567"/>
        </w:trPr>
        <w:tc>
          <w:tcPr>
            <w:tcW w:w="2662" w:type="dxa"/>
            <w:shd w:val="clear" w:color="auto" w:fill="auto"/>
          </w:tcPr>
          <w:p w14:paraId="7BA4A034"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Families are clear what the school procedures will be if a bullying incident occurs involving their child</w:t>
            </w:r>
          </w:p>
        </w:tc>
        <w:tc>
          <w:tcPr>
            <w:tcW w:w="5218" w:type="dxa"/>
            <w:shd w:val="clear" w:color="auto" w:fill="auto"/>
          </w:tcPr>
          <w:p w14:paraId="75A2E7B8"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Ensure this is outlined in policy and shared effectively with families.</w:t>
            </w:r>
          </w:p>
        </w:tc>
        <w:tc>
          <w:tcPr>
            <w:tcW w:w="1586" w:type="dxa"/>
            <w:shd w:val="clear" w:color="auto" w:fill="auto"/>
          </w:tcPr>
          <w:p w14:paraId="05A06F5D" w14:textId="77777777" w:rsidR="00314E42" w:rsidRPr="00EF4CB1" w:rsidRDefault="00314E42" w:rsidP="00314E42">
            <w:pPr>
              <w:rPr>
                <w:rFonts w:ascii="Calibri" w:hAnsi="Calibri" w:cs="Calibri"/>
                <w:color w:val="000000"/>
                <w:sz w:val="22"/>
                <w:szCs w:val="22"/>
                <w:lang w:eastAsia="en-GB"/>
              </w:rPr>
            </w:pPr>
          </w:p>
        </w:tc>
        <w:tc>
          <w:tcPr>
            <w:tcW w:w="1276" w:type="dxa"/>
            <w:shd w:val="clear" w:color="auto" w:fill="auto"/>
          </w:tcPr>
          <w:p w14:paraId="76DCFD73" w14:textId="77777777" w:rsidR="00314E42" w:rsidRPr="00EF4CB1" w:rsidRDefault="00314E42" w:rsidP="00314E42">
            <w:pPr>
              <w:rPr>
                <w:rFonts w:ascii="Calibri" w:hAnsi="Calibri" w:cs="Calibri"/>
                <w:color w:val="000000"/>
                <w:sz w:val="22"/>
                <w:szCs w:val="22"/>
                <w:lang w:eastAsia="en-GB"/>
              </w:rPr>
            </w:pPr>
          </w:p>
        </w:tc>
        <w:tc>
          <w:tcPr>
            <w:tcW w:w="1417" w:type="dxa"/>
            <w:shd w:val="clear" w:color="auto" w:fill="auto"/>
          </w:tcPr>
          <w:p w14:paraId="16F42D99" w14:textId="77777777" w:rsidR="00314E42" w:rsidRPr="00EF4CB1" w:rsidRDefault="00314E42" w:rsidP="00314E42">
            <w:pPr>
              <w:rPr>
                <w:rFonts w:ascii="Calibri" w:hAnsi="Calibri" w:cs="Calibri"/>
                <w:color w:val="9C0006"/>
                <w:sz w:val="22"/>
                <w:szCs w:val="22"/>
                <w:lang w:eastAsia="en-GB"/>
              </w:rPr>
            </w:pPr>
          </w:p>
        </w:tc>
        <w:tc>
          <w:tcPr>
            <w:tcW w:w="1634" w:type="dxa"/>
            <w:shd w:val="clear" w:color="auto" w:fill="auto"/>
          </w:tcPr>
          <w:p w14:paraId="30861422" w14:textId="77777777" w:rsidR="00314E42" w:rsidRPr="00EF4CB1" w:rsidRDefault="00314E42" w:rsidP="00314E42">
            <w:pPr>
              <w:rPr>
                <w:rFonts w:ascii="Calibri" w:hAnsi="Calibri" w:cs="Calibri"/>
                <w:color w:val="000000"/>
                <w:sz w:val="22"/>
                <w:szCs w:val="22"/>
                <w:lang w:eastAsia="en-GB"/>
              </w:rPr>
            </w:pPr>
          </w:p>
        </w:tc>
      </w:tr>
      <w:tr w:rsidR="00314E42" w:rsidRPr="00EF4CB1" w14:paraId="4BB14B71" w14:textId="77777777" w:rsidTr="0020176A">
        <w:trPr>
          <w:trHeight w:val="1331"/>
        </w:trPr>
        <w:tc>
          <w:tcPr>
            <w:tcW w:w="2662" w:type="dxa"/>
            <w:shd w:val="clear" w:color="auto" w:fill="auto"/>
          </w:tcPr>
          <w:p w14:paraId="1C8BE79B"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Information, </w:t>
            </w:r>
            <w:proofErr w:type="gramStart"/>
            <w:r w:rsidRPr="00EF4CB1">
              <w:rPr>
                <w:rFonts w:ascii="Calibri" w:hAnsi="Calibri" w:cs="Calibri"/>
                <w:sz w:val="22"/>
                <w:szCs w:val="22"/>
              </w:rPr>
              <w:t>advice</w:t>
            </w:r>
            <w:proofErr w:type="gramEnd"/>
            <w:r w:rsidRPr="00EF4CB1">
              <w:rPr>
                <w:rFonts w:ascii="Calibri" w:hAnsi="Calibri" w:cs="Calibri"/>
                <w:sz w:val="22"/>
                <w:szCs w:val="22"/>
              </w:rPr>
              <w:t xml:space="preserve"> and guidance is given to the families electronically via the website, email, newsletter and displayed in prominent areas around the school.</w:t>
            </w:r>
          </w:p>
        </w:tc>
        <w:tc>
          <w:tcPr>
            <w:tcW w:w="5218" w:type="dxa"/>
            <w:shd w:val="clear" w:color="auto" w:fill="auto"/>
          </w:tcPr>
          <w:p w14:paraId="3E40DC75"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The policy is available in school and on the school website. It is also communicated via numerous means to families at least annually.</w:t>
            </w:r>
          </w:p>
          <w:p w14:paraId="5956425A"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Refer to the links within the WSA guide in the section titled ‘What support can we signpost families to?’</w:t>
            </w:r>
          </w:p>
        </w:tc>
        <w:tc>
          <w:tcPr>
            <w:tcW w:w="1586" w:type="dxa"/>
            <w:shd w:val="clear" w:color="auto" w:fill="auto"/>
            <w:hideMark/>
          </w:tcPr>
          <w:p w14:paraId="5D3C6C55" w14:textId="77777777" w:rsidR="00314E42" w:rsidRPr="00EF4CB1" w:rsidRDefault="00314E42" w:rsidP="00314E42">
            <w:pPr>
              <w:rPr>
                <w:rFonts w:ascii="Calibri" w:hAnsi="Calibri" w:cs="Calibri"/>
                <w:color w:val="000000"/>
                <w:sz w:val="22"/>
                <w:szCs w:val="22"/>
                <w:lang w:eastAsia="en-GB"/>
              </w:rPr>
            </w:pPr>
          </w:p>
        </w:tc>
        <w:tc>
          <w:tcPr>
            <w:tcW w:w="1276" w:type="dxa"/>
            <w:shd w:val="clear" w:color="auto" w:fill="auto"/>
            <w:hideMark/>
          </w:tcPr>
          <w:p w14:paraId="7214D975" w14:textId="77777777" w:rsidR="00314E42" w:rsidRPr="00EF4CB1" w:rsidRDefault="00314E42" w:rsidP="00314E42">
            <w:pPr>
              <w:rPr>
                <w:rFonts w:ascii="Calibri" w:hAnsi="Calibri" w:cs="Calibri"/>
                <w:color w:val="000000"/>
                <w:sz w:val="22"/>
                <w:szCs w:val="22"/>
                <w:lang w:eastAsia="en-GB"/>
              </w:rPr>
            </w:pPr>
          </w:p>
        </w:tc>
        <w:tc>
          <w:tcPr>
            <w:tcW w:w="1417" w:type="dxa"/>
            <w:shd w:val="clear" w:color="auto" w:fill="auto"/>
          </w:tcPr>
          <w:p w14:paraId="24E762E1" w14:textId="77777777" w:rsidR="00314E42" w:rsidRPr="00EF4CB1" w:rsidRDefault="00314E42" w:rsidP="00314E42">
            <w:pPr>
              <w:rPr>
                <w:rFonts w:ascii="Calibri" w:hAnsi="Calibri" w:cs="Calibri"/>
                <w:color w:val="9C0006"/>
                <w:sz w:val="22"/>
                <w:szCs w:val="22"/>
                <w:lang w:eastAsia="en-GB"/>
              </w:rPr>
            </w:pPr>
          </w:p>
        </w:tc>
        <w:tc>
          <w:tcPr>
            <w:tcW w:w="1634" w:type="dxa"/>
            <w:shd w:val="clear" w:color="auto" w:fill="auto"/>
            <w:hideMark/>
          </w:tcPr>
          <w:p w14:paraId="5BC91180" w14:textId="77777777" w:rsidR="00314E42" w:rsidRPr="00EF4CB1" w:rsidRDefault="00314E42" w:rsidP="00314E42">
            <w:pPr>
              <w:rPr>
                <w:rFonts w:ascii="Calibri" w:hAnsi="Calibri" w:cs="Calibri"/>
                <w:color w:val="000000"/>
                <w:sz w:val="22"/>
                <w:szCs w:val="22"/>
                <w:lang w:eastAsia="en-GB"/>
              </w:rPr>
            </w:pPr>
          </w:p>
        </w:tc>
      </w:tr>
    </w:tbl>
    <w:p w14:paraId="6BA81620" w14:textId="77777777" w:rsidR="00314E42" w:rsidRPr="00EF4CB1" w:rsidRDefault="00314E42">
      <w:pPr>
        <w:rPr>
          <w:rFonts w:ascii="Calibri" w:hAnsi="Calibri" w:cs="Calibri"/>
          <w:color w:val="000000"/>
          <w:sz w:val="22"/>
          <w:szCs w:val="22"/>
          <w:lang w:eastAsia="en-GB"/>
        </w:rPr>
      </w:pPr>
    </w:p>
    <w:p w14:paraId="2A65AEEE" w14:textId="77777777" w:rsidR="00314E42" w:rsidRPr="00EF4CB1" w:rsidRDefault="00314E42">
      <w:pPr>
        <w:rPr>
          <w:rFonts w:ascii="Calibri" w:hAnsi="Calibri" w:cs="Calibri"/>
          <w:b/>
          <w:bCs/>
          <w:sz w:val="22"/>
          <w:szCs w:val="22"/>
        </w:rPr>
      </w:pPr>
      <w:r w:rsidRPr="00EF4CB1">
        <w:rPr>
          <w:rFonts w:ascii="Calibri" w:hAnsi="Calibri" w:cs="Calibri"/>
          <w:b/>
          <w:bCs/>
          <w:color w:val="000000"/>
          <w:sz w:val="22"/>
          <w:szCs w:val="22"/>
          <w:lang w:eastAsia="en-GB"/>
        </w:rPr>
        <w:t xml:space="preserve">Curriculum, teaching and </w:t>
      </w:r>
      <w:proofErr w:type="gramStart"/>
      <w:r w:rsidRPr="00EF4CB1">
        <w:rPr>
          <w:rFonts w:ascii="Calibri" w:hAnsi="Calibri" w:cs="Calibri"/>
          <w:b/>
          <w:bCs/>
          <w:color w:val="000000"/>
          <w:sz w:val="22"/>
          <w:szCs w:val="22"/>
          <w:lang w:eastAsia="en-GB"/>
        </w:rPr>
        <w:t>learning</w:t>
      </w:r>
      <w:proofErr w:type="gramEnd"/>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26C75155"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19F4AA1E"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5A2F0994" w14:textId="77777777" w:rsidR="00314E42" w:rsidRPr="00EF4CB1" w:rsidRDefault="00314E42" w:rsidP="00314E42">
            <w:pPr>
              <w:ind w:left="360"/>
              <w:rPr>
                <w:rFonts w:ascii="Calibri" w:hAnsi="Calibri" w:cs="Calibri"/>
                <w:sz w:val="22"/>
                <w:szCs w:val="22"/>
                <w:lang w:eastAsia="en-GB"/>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598F53F2"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6A945B4E"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587FAADB"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34CA8680"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5896A867"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NOTES</w:t>
            </w:r>
          </w:p>
        </w:tc>
      </w:tr>
      <w:tr w:rsidR="00314E42" w:rsidRPr="00EF4CB1" w14:paraId="3E2E4E95"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47880285" w14:textId="77777777" w:rsidR="00314E42" w:rsidRPr="00EF4CB1" w:rsidRDefault="00314E42" w:rsidP="00314E42">
            <w:pPr>
              <w:rPr>
                <w:rFonts w:ascii="Calibri" w:hAnsi="Calibri" w:cs="Calibri"/>
                <w:sz w:val="22"/>
                <w:szCs w:val="22"/>
              </w:rPr>
            </w:pPr>
            <w:bookmarkStart w:id="4" w:name="_Hlk149641318"/>
            <w:r w:rsidRPr="00EF4CB1">
              <w:rPr>
                <w:rFonts w:ascii="Calibri" w:hAnsi="Calibri" w:cs="Calibri"/>
                <w:sz w:val="22"/>
                <w:szCs w:val="22"/>
              </w:rPr>
              <w:t>RSHE, assembly and other cross curricula opportunities are used to celebrate difference and diversity of all CYPs</w:t>
            </w:r>
            <w:bookmarkEnd w:id="4"/>
            <w:r w:rsidRPr="00EF4CB1">
              <w:rPr>
                <w:rFonts w:ascii="Calibri" w:hAnsi="Calibri" w:cs="Calibri"/>
                <w:sz w:val="22"/>
                <w:szCs w:val="22"/>
              </w:rPr>
              <w:t>, develop CYP understanding of bullying and the impact bullying (including online bullying) can have.</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47D57D96" w14:textId="77777777" w:rsidR="00314E42" w:rsidRPr="00EF4CB1" w:rsidRDefault="00314E42" w:rsidP="00314E42">
            <w:pPr>
              <w:numPr>
                <w:ilvl w:val="0"/>
                <w:numId w:val="16"/>
              </w:numPr>
              <w:ind w:left="360"/>
              <w:rPr>
                <w:rFonts w:ascii="Calibri" w:hAnsi="Calibri" w:cs="Calibri"/>
                <w:sz w:val="22"/>
                <w:szCs w:val="22"/>
                <w:lang w:eastAsia="en-GB"/>
              </w:rPr>
            </w:pPr>
            <w:bookmarkStart w:id="5" w:name="_Hlk149640914"/>
            <w:r w:rsidRPr="00EF4CB1">
              <w:rPr>
                <w:rFonts w:ascii="Calibri" w:hAnsi="Calibri" w:cs="Calibri"/>
                <w:sz w:val="22"/>
                <w:szCs w:val="22"/>
                <w:lang w:eastAsia="en-GB"/>
              </w:rPr>
              <w:t>Review curriculum planning across year groups and ensure there is adequate focus on development of these areas and skills.</w:t>
            </w:r>
          </w:p>
          <w:bookmarkEnd w:id="5"/>
          <w:p w14:paraId="643FB217" w14:textId="56EE9174" w:rsidR="00314E42" w:rsidRPr="00EF4CB1" w:rsidRDefault="00314E42" w:rsidP="00314E42">
            <w:pPr>
              <w:numPr>
                <w:ilvl w:val="0"/>
                <w:numId w:val="16"/>
              </w:numPr>
              <w:ind w:left="360"/>
              <w:rPr>
                <w:rStyle w:val="Hyperlink"/>
                <w:rFonts w:ascii="Calibri" w:hAnsi="Calibri" w:cs="Calibri"/>
                <w:color w:val="auto"/>
                <w:sz w:val="22"/>
                <w:szCs w:val="22"/>
                <w:u w:val="none"/>
                <w:lang w:eastAsia="en-GB"/>
              </w:rPr>
            </w:pPr>
            <w:r w:rsidRPr="00EF4CB1">
              <w:rPr>
                <w:rStyle w:val="normaltextrun"/>
                <w:rFonts w:ascii="Calibri" w:hAnsi="Calibri" w:cs="Calibri"/>
                <w:color w:val="000000"/>
                <w:sz w:val="22"/>
                <w:szCs w:val="22"/>
              </w:rPr>
              <w:t xml:space="preserve">Establish a safe environment for lessons that seek to discuss bullying. The PSHE Association have outlined </w:t>
            </w:r>
            <w:hyperlink r:id="rId28" w:history="1">
              <w:r w:rsidRPr="0020176A">
                <w:rPr>
                  <w:rStyle w:val="Hyperlink"/>
                  <w:rFonts w:ascii="Calibri" w:hAnsi="Calibri" w:cs="Calibri"/>
                  <w:sz w:val="22"/>
                  <w:szCs w:val="22"/>
                </w:rPr>
                <w:t>best practice principles</w:t>
              </w:r>
              <w:r w:rsidR="0020176A" w:rsidRPr="0020176A">
                <w:rPr>
                  <w:rStyle w:val="Hyperlink"/>
                  <w:rFonts w:ascii="Calibri" w:hAnsi="Calibri" w:cs="Calibri"/>
                  <w:sz w:val="22"/>
                  <w:szCs w:val="22"/>
                </w:rPr>
                <w:t>.</w:t>
              </w:r>
            </w:hyperlink>
          </w:p>
          <w:p w14:paraId="7AA00AF2" w14:textId="08D39461" w:rsidR="00314E42" w:rsidRPr="00EF4CB1" w:rsidRDefault="00314E42" w:rsidP="00314E42">
            <w:pPr>
              <w:numPr>
                <w:ilvl w:val="0"/>
                <w:numId w:val="16"/>
              </w:numPr>
              <w:ind w:left="360"/>
              <w:rPr>
                <w:rFonts w:ascii="Calibri" w:hAnsi="Calibri" w:cs="Calibri"/>
                <w:sz w:val="22"/>
                <w:szCs w:val="22"/>
                <w:lang w:eastAsia="en-GB"/>
              </w:rPr>
            </w:pPr>
            <w:bookmarkStart w:id="6" w:name="_Hlk149641337"/>
            <w:r w:rsidRPr="00EF4CB1">
              <w:rPr>
                <w:rFonts w:ascii="Calibri" w:hAnsi="Calibri" w:cs="Calibri"/>
                <w:sz w:val="22"/>
                <w:szCs w:val="22"/>
                <w:lang w:eastAsia="en-GB"/>
              </w:rPr>
              <w:t xml:space="preserve">Explore the </w:t>
            </w:r>
            <w:hyperlink r:id="rId29" w:history="1">
              <w:r w:rsidRPr="00EF4CB1">
                <w:rPr>
                  <w:rStyle w:val="Hyperlink"/>
                  <w:rFonts w:ascii="Calibri" w:hAnsi="Calibri" w:cs="Calibri"/>
                  <w:sz w:val="22"/>
                  <w:szCs w:val="22"/>
                  <w:lang w:eastAsia="en-GB"/>
                </w:rPr>
                <w:t>ABA resources</w:t>
              </w:r>
            </w:hyperlink>
            <w:r w:rsidRPr="00EF4CB1">
              <w:rPr>
                <w:rFonts w:ascii="Calibri" w:hAnsi="Calibri" w:cs="Calibri"/>
                <w:sz w:val="22"/>
                <w:szCs w:val="22"/>
                <w:lang w:eastAsia="en-GB"/>
              </w:rPr>
              <w:t xml:space="preserve"> about celebrating difference and diversity. </w:t>
            </w:r>
            <w:bookmarkEnd w:id="6"/>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68D0EA03"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31AE57EC"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086FC29E"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hideMark/>
          </w:tcPr>
          <w:p w14:paraId="4289DE9F"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r>
      <w:tr w:rsidR="00314E42" w:rsidRPr="00EF4CB1" w14:paraId="6BAA26DB"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11897549"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The school is involved in Anti-Bullying Week, </w:t>
            </w:r>
            <w:r w:rsidRPr="00EF4CB1">
              <w:rPr>
                <w:rFonts w:ascii="Calibri" w:hAnsi="Calibri" w:cs="Calibri"/>
                <w:sz w:val="22"/>
                <w:szCs w:val="22"/>
              </w:rPr>
              <w:lastRenderedPageBreak/>
              <w:t>national campaigns such as Black History Month, Gypsy, Roma and Traveller History Month, Young Carers Action Day and Holocaust Memorial Day and local campaigns such as Norfolk Pride Schools Week and Day of Welcome.</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61652C1D" w14:textId="1D361666"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lastRenderedPageBreak/>
              <w:t>Access</w:t>
            </w:r>
            <w:r w:rsidRPr="00EF4CB1">
              <w:rPr>
                <w:rFonts w:ascii="Calibri" w:hAnsi="Calibri" w:cs="Calibri"/>
                <w:sz w:val="22"/>
                <w:szCs w:val="22"/>
              </w:rPr>
              <w:t xml:space="preserve"> the</w:t>
            </w:r>
            <w:r w:rsidR="0020176A">
              <w:rPr>
                <w:rFonts w:ascii="Calibri" w:hAnsi="Calibri" w:cs="Calibri"/>
                <w:sz w:val="22"/>
                <w:szCs w:val="22"/>
              </w:rPr>
              <w:t>se</w:t>
            </w:r>
            <w:r w:rsidRPr="00EF4CB1">
              <w:rPr>
                <w:rFonts w:ascii="Calibri" w:hAnsi="Calibri" w:cs="Calibri"/>
                <w:sz w:val="22"/>
                <w:szCs w:val="22"/>
              </w:rPr>
              <w:t xml:space="preserve"> </w:t>
            </w:r>
            <w:hyperlink r:id="rId30" w:history="1">
              <w:r w:rsidRPr="0020176A">
                <w:rPr>
                  <w:rStyle w:val="Hyperlink"/>
                  <w:rFonts w:ascii="Calibri" w:hAnsi="Calibri" w:cs="Calibri"/>
                  <w:sz w:val="22"/>
                  <w:szCs w:val="22"/>
                </w:rPr>
                <w:t>Anti-Bullying Week resources</w:t>
              </w:r>
            </w:hyperlink>
            <w:r w:rsidR="0020176A">
              <w:rPr>
                <w:rFonts w:ascii="Calibri" w:hAnsi="Calibri" w:cs="Calibri"/>
                <w:sz w:val="22"/>
                <w:szCs w:val="22"/>
              </w:rPr>
              <w:t>.</w:t>
            </w:r>
          </w:p>
          <w:p w14:paraId="015A3007" w14:textId="1BEA09DE"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rPr>
              <w:lastRenderedPageBreak/>
              <w:t xml:space="preserve">Find out about upcoming awareness events </w:t>
            </w:r>
            <w:r w:rsidR="0020176A">
              <w:rPr>
                <w:rFonts w:ascii="Calibri" w:hAnsi="Calibri" w:cs="Calibri"/>
                <w:sz w:val="22"/>
                <w:szCs w:val="22"/>
              </w:rPr>
              <w:t>through this</w:t>
            </w:r>
            <w:r w:rsidRPr="00EF4CB1">
              <w:rPr>
                <w:rFonts w:ascii="Calibri" w:hAnsi="Calibri" w:cs="Calibri"/>
                <w:sz w:val="22"/>
                <w:szCs w:val="22"/>
              </w:rPr>
              <w:t xml:space="preserve"> </w:t>
            </w:r>
            <w:hyperlink r:id="rId31" w:history="1">
              <w:r w:rsidR="0020176A">
                <w:rPr>
                  <w:rStyle w:val="Hyperlink"/>
                  <w:rFonts w:ascii="Calibri" w:hAnsi="Calibri" w:cs="Calibri"/>
                  <w:sz w:val="22"/>
                  <w:szCs w:val="22"/>
                </w:rPr>
                <w:t>Awareness Days Events Calendar 2023</w:t>
              </w:r>
            </w:hyperlink>
            <w:r w:rsidR="0020176A">
              <w:rPr>
                <w:rFonts w:ascii="Calibri" w:hAnsi="Calibri" w:cs="Calibri"/>
                <w:sz w:val="22"/>
                <w:szCs w:val="22"/>
              </w:rPr>
              <w:t>.</w:t>
            </w:r>
          </w:p>
          <w:p w14:paraId="7BF127B3"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Consider joining the local network to access guidance and resources around equity, diversity and inclusion and signposting to campaigns that support school development of this. Join the network by completing this </w:t>
            </w:r>
            <w:hyperlink r:id="rId32" w:history="1">
              <w:r w:rsidRPr="00EF4CB1">
                <w:rPr>
                  <w:rStyle w:val="Hyperlink"/>
                  <w:rFonts w:ascii="Calibri" w:hAnsi="Calibri" w:cs="Calibri"/>
                  <w:sz w:val="22"/>
                  <w:szCs w:val="22"/>
                  <w:lang w:eastAsia="en-GB"/>
                </w:rPr>
                <w:t>MS form.</w:t>
              </w:r>
            </w:hyperlink>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6D8CEFD8"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2DA138D"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32CD939"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hideMark/>
          </w:tcPr>
          <w:p w14:paraId="3A9620BF" w14:textId="77777777" w:rsidR="00314E42" w:rsidRPr="00EF4CB1" w:rsidRDefault="00314E42" w:rsidP="00314E42">
            <w:pPr>
              <w:rPr>
                <w:rFonts w:ascii="Calibri" w:hAnsi="Calibri" w:cs="Calibri"/>
                <w:color w:val="000000"/>
                <w:sz w:val="22"/>
                <w:szCs w:val="22"/>
                <w:lang w:eastAsia="en-GB"/>
              </w:rPr>
            </w:pPr>
          </w:p>
          <w:p w14:paraId="2C730C57" w14:textId="77777777" w:rsidR="00314E42" w:rsidRPr="00EF4CB1" w:rsidRDefault="00314E42" w:rsidP="00314E42">
            <w:pPr>
              <w:rPr>
                <w:rFonts w:ascii="Calibri" w:hAnsi="Calibri" w:cs="Calibri"/>
                <w:color w:val="000000"/>
                <w:sz w:val="22"/>
                <w:szCs w:val="22"/>
                <w:lang w:eastAsia="en-GB"/>
              </w:rPr>
            </w:pPr>
          </w:p>
          <w:p w14:paraId="54AD2DFC" w14:textId="77777777" w:rsidR="00314E42" w:rsidRPr="00EF4CB1" w:rsidRDefault="00314E42" w:rsidP="00314E42">
            <w:pPr>
              <w:rPr>
                <w:rFonts w:ascii="Calibri" w:hAnsi="Calibri" w:cs="Calibri"/>
                <w:color w:val="000000"/>
                <w:sz w:val="22"/>
                <w:szCs w:val="22"/>
                <w:lang w:eastAsia="en-GB"/>
              </w:rPr>
            </w:pPr>
          </w:p>
          <w:p w14:paraId="12CA0839" w14:textId="77777777" w:rsidR="00314E42" w:rsidRPr="00EF4CB1" w:rsidRDefault="00314E42" w:rsidP="00314E42">
            <w:pPr>
              <w:rPr>
                <w:rFonts w:ascii="Calibri" w:hAnsi="Calibri" w:cs="Calibri"/>
                <w:color w:val="000000"/>
                <w:sz w:val="22"/>
                <w:szCs w:val="22"/>
                <w:lang w:eastAsia="en-GB"/>
              </w:rPr>
            </w:pPr>
          </w:p>
        </w:tc>
      </w:tr>
      <w:tr w:rsidR="00314E42" w:rsidRPr="00EF4CB1" w14:paraId="38A0F11E"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79A18994"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lastRenderedPageBreak/>
              <w:t>There is sufficient, quality assured materials and resources available to all staff for educating CYPs about bullying, being an active bystander and asking for help for themselves and others.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4527F3DE"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Use resources referenced in the WSA guide in the section titled ‘What quick curriculum activities can we include?’</w:t>
            </w:r>
          </w:p>
          <w:p w14:paraId="28C3644A" w14:textId="19D1EFFE" w:rsidR="00314E42" w:rsidRPr="00EF4CB1" w:rsidRDefault="0020176A"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Access</w:t>
            </w:r>
            <w:r w:rsidRPr="00EF4CB1">
              <w:rPr>
                <w:rFonts w:ascii="Calibri" w:hAnsi="Calibri" w:cs="Calibri"/>
                <w:sz w:val="22"/>
                <w:szCs w:val="22"/>
              </w:rPr>
              <w:t xml:space="preserve"> the</w:t>
            </w:r>
            <w:r>
              <w:rPr>
                <w:rFonts w:ascii="Calibri" w:hAnsi="Calibri" w:cs="Calibri"/>
                <w:sz w:val="22"/>
                <w:szCs w:val="22"/>
              </w:rPr>
              <w:t>se</w:t>
            </w:r>
            <w:r w:rsidRPr="00EF4CB1">
              <w:rPr>
                <w:rFonts w:ascii="Calibri" w:hAnsi="Calibri" w:cs="Calibri"/>
                <w:sz w:val="22"/>
                <w:szCs w:val="22"/>
              </w:rPr>
              <w:t xml:space="preserve"> </w:t>
            </w:r>
            <w:hyperlink r:id="rId33" w:history="1">
              <w:r w:rsidRPr="0020176A">
                <w:rPr>
                  <w:rStyle w:val="Hyperlink"/>
                  <w:rFonts w:ascii="Calibri" w:hAnsi="Calibri" w:cs="Calibri"/>
                  <w:sz w:val="22"/>
                  <w:szCs w:val="22"/>
                </w:rPr>
                <w:t>Anti-Bullying Week resources</w:t>
              </w:r>
            </w:hyperlink>
            <w:r>
              <w:rPr>
                <w:rFonts w:ascii="Calibri" w:hAnsi="Calibri" w:cs="Calibri"/>
                <w:sz w:val="22"/>
                <w:szCs w:val="22"/>
              </w:rPr>
              <w:t>.</w:t>
            </w:r>
          </w:p>
        </w:tc>
        <w:tc>
          <w:tcPr>
            <w:tcW w:w="1586" w:type="dxa"/>
            <w:tcBorders>
              <w:top w:val="single" w:sz="4" w:space="0" w:color="auto"/>
              <w:left w:val="single" w:sz="4" w:space="0" w:color="auto"/>
              <w:bottom w:val="single" w:sz="4" w:space="0" w:color="auto"/>
              <w:right w:val="single" w:sz="4" w:space="0" w:color="auto"/>
            </w:tcBorders>
            <w:shd w:val="clear" w:color="auto" w:fill="auto"/>
          </w:tcPr>
          <w:p w14:paraId="6AEB4026"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08E6C4"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89DBE0"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tcPr>
          <w:p w14:paraId="41C4DEB7" w14:textId="77777777" w:rsidR="00314E42" w:rsidRPr="00EF4CB1" w:rsidRDefault="00314E42" w:rsidP="00314E42">
            <w:pPr>
              <w:rPr>
                <w:rFonts w:ascii="Calibri" w:hAnsi="Calibri" w:cs="Calibri"/>
                <w:color w:val="000000"/>
                <w:sz w:val="22"/>
                <w:szCs w:val="22"/>
                <w:lang w:eastAsia="en-GB"/>
              </w:rPr>
            </w:pPr>
          </w:p>
        </w:tc>
      </w:tr>
    </w:tbl>
    <w:p w14:paraId="114ECF30" w14:textId="77777777" w:rsidR="00314E42" w:rsidRPr="00EF4CB1" w:rsidRDefault="00314E42" w:rsidP="00314E42">
      <w:pPr>
        <w:rPr>
          <w:rFonts w:ascii="Calibri" w:hAnsi="Calibri" w:cs="Calibri"/>
          <w:color w:val="000000"/>
          <w:sz w:val="22"/>
          <w:szCs w:val="22"/>
          <w:lang w:eastAsia="en-GB"/>
        </w:rPr>
      </w:pPr>
    </w:p>
    <w:p w14:paraId="176F1C43" w14:textId="77777777" w:rsidR="00314E42" w:rsidRPr="00EF4CB1" w:rsidRDefault="00314E42">
      <w:pPr>
        <w:rPr>
          <w:rFonts w:ascii="Calibri" w:hAnsi="Calibri" w:cs="Calibri"/>
          <w:b/>
          <w:bCs/>
          <w:color w:val="000000"/>
          <w:sz w:val="22"/>
          <w:szCs w:val="22"/>
          <w:lang w:eastAsia="en-GB"/>
        </w:rPr>
      </w:pPr>
      <w:r w:rsidRPr="00EF4CB1">
        <w:rPr>
          <w:rFonts w:ascii="Calibri" w:hAnsi="Calibri" w:cs="Calibri"/>
          <w:b/>
          <w:bCs/>
          <w:color w:val="000000"/>
          <w:sz w:val="22"/>
          <w:szCs w:val="22"/>
          <w:lang w:eastAsia="en-GB"/>
        </w:rPr>
        <w:t>Staff CPD</w:t>
      </w:r>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50ED4B4C" w14:textId="77777777" w:rsidTr="00314E42">
        <w:trPr>
          <w:trHeight w:val="1220"/>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1C9BF62E"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26401343" w14:textId="77777777" w:rsidR="00314E42" w:rsidRPr="00EF4CB1" w:rsidRDefault="00314E42" w:rsidP="00314E42">
            <w:pPr>
              <w:ind w:left="360"/>
              <w:rPr>
                <w:rFonts w:ascii="Calibri" w:hAnsi="Calibri" w:cs="Calibri"/>
                <w:sz w:val="22"/>
                <w:szCs w:val="22"/>
                <w:lang w:eastAsia="en-GB"/>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032FAEEF"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5756C623"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36FC1937"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00601E10"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026DFF71"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NOTES</w:t>
            </w:r>
          </w:p>
        </w:tc>
      </w:tr>
      <w:tr w:rsidR="00314E42" w:rsidRPr="00EF4CB1" w14:paraId="2A61314B" w14:textId="77777777" w:rsidTr="00314E42">
        <w:trPr>
          <w:trHeight w:val="1612"/>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3A6E8222"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Training is provided for all staff on how to effectively manage bullying, following the school’s policy and procedures.</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3C831C9B"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Signpost to CPD opportunities within the WSA guide in the section titled ‘How can we support staff awareness, confidence and skills?’</w:t>
            </w:r>
          </w:p>
          <w:p w14:paraId="0CED4060"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Provide regular anti-bullying CPD to all staff including lunchtime supervisors and after school activity staff around how bullying is managed at your school.</w:t>
            </w:r>
          </w:p>
          <w:p w14:paraId="04CB6318"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lastRenderedPageBreak/>
              <w:t>Write Anti-bullying training into all new staff induction processes and all new staff complete this training.</w:t>
            </w:r>
          </w:p>
          <w:p w14:paraId="09A53663"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Ensure all school staff understand the law relating to bullying, know when it is a safeguarding issue and know how to escalate a concern.</w:t>
            </w:r>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22241CF4"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5E777DD4"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292308E8"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hideMark/>
          </w:tcPr>
          <w:p w14:paraId="40196C6C"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r>
      <w:tr w:rsidR="00314E42" w:rsidRPr="00EF4CB1" w14:paraId="0B351882" w14:textId="77777777" w:rsidTr="00314E42">
        <w:trPr>
          <w:trHeight w:val="1739"/>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6DACDDB7"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Staff are supported to recognise hate </w:t>
            </w:r>
            <w:proofErr w:type="gramStart"/>
            <w:r w:rsidRPr="00EF4CB1">
              <w:rPr>
                <w:rFonts w:ascii="Calibri" w:hAnsi="Calibri" w:cs="Calibri"/>
                <w:sz w:val="22"/>
                <w:szCs w:val="22"/>
              </w:rPr>
              <w:t>incidents,</w:t>
            </w:r>
            <w:proofErr w:type="gramEnd"/>
            <w:r w:rsidRPr="00EF4CB1">
              <w:rPr>
                <w:rFonts w:ascii="Calibri" w:hAnsi="Calibri" w:cs="Calibri"/>
                <w:sz w:val="22"/>
                <w:szCs w:val="22"/>
              </w:rPr>
              <w:t xml:space="preserve"> understand how they relate to safeguarding and how to make a report.</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1BC29CA9" w14:textId="1BE8DDB3" w:rsidR="00314E42" w:rsidRPr="00EF4CB1" w:rsidRDefault="00314E42" w:rsidP="00314E42">
            <w:pPr>
              <w:numPr>
                <w:ilvl w:val="0"/>
                <w:numId w:val="16"/>
              </w:numPr>
              <w:ind w:left="360"/>
              <w:rPr>
                <w:rFonts w:ascii="Calibri" w:hAnsi="Calibri" w:cs="Calibri"/>
                <w:sz w:val="22"/>
                <w:szCs w:val="22"/>
                <w:lang w:eastAsia="en-GB"/>
              </w:rPr>
            </w:pPr>
            <w:bookmarkStart w:id="7" w:name="_Hlk149642852"/>
            <w:r w:rsidRPr="00EF4CB1">
              <w:rPr>
                <w:rFonts w:ascii="Calibri" w:hAnsi="Calibri" w:cs="Calibri"/>
                <w:sz w:val="22"/>
                <w:szCs w:val="22"/>
              </w:rPr>
              <w:t xml:space="preserve">Access </w:t>
            </w:r>
            <w:hyperlink r:id="rId34" w:history="1">
              <w:r w:rsidRPr="0020176A">
                <w:rPr>
                  <w:rStyle w:val="Hyperlink"/>
                  <w:rFonts w:ascii="Calibri" w:hAnsi="Calibri" w:cs="Calibri"/>
                  <w:sz w:val="22"/>
                  <w:szCs w:val="22"/>
                </w:rPr>
                <w:t>FREE online e-learning</w:t>
              </w:r>
            </w:hyperlink>
            <w:r w:rsidRPr="00EF4CB1">
              <w:rPr>
                <w:rFonts w:ascii="Calibri" w:hAnsi="Calibri" w:cs="Calibri"/>
                <w:sz w:val="22"/>
                <w:szCs w:val="22"/>
              </w:rPr>
              <w:t xml:space="preserve"> training to find out about hate incidents, have the confidence to identify or report a hate incident and know about Stop Hate in Norfolk (</w:t>
            </w:r>
            <w:proofErr w:type="spellStart"/>
            <w:r w:rsidRPr="00EF4CB1">
              <w:rPr>
                <w:rFonts w:ascii="Calibri" w:hAnsi="Calibri" w:cs="Calibri"/>
                <w:sz w:val="22"/>
                <w:szCs w:val="22"/>
              </w:rPr>
              <w:t>SHiN</w:t>
            </w:r>
            <w:proofErr w:type="spellEnd"/>
            <w:r w:rsidRPr="00EF4CB1">
              <w:rPr>
                <w:rFonts w:ascii="Calibri" w:hAnsi="Calibri" w:cs="Calibri"/>
                <w:sz w:val="22"/>
                <w:szCs w:val="22"/>
              </w:rPr>
              <w:t>), Norfolk’s response to hate incidents and crimes</w:t>
            </w:r>
            <w:bookmarkEnd w:id="7"/>
            <w:r w:rsidR="0020176A">
              <w:rPr>
                <w:rFonts w:ascii="Calibri" w:hAnsi="Calibri" w:cs="Calibri"/>
                <w:sz w:val="22"/>
                <w:szCs w:val="22"/>
              </w:rPr>
              <w:t>.</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1400B785"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7A8D1EA9"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12DE4630"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74375E99" w14:textId="77777777" w:rsidR="00314E42" w:rsidRPr="00EF4CB1" w:rsidRDefault="00314E42" w:rsidP="00314E42">
            <w:pPr>
              <w:rPr>
                <w:rFonts w:ascii="Calibri" w:hAnsi="Calibri" w:cs="Calibri"/>
                <w:color w:val="000000"/>
                <w:sz w:val="22"/>
                <w:szCs w:val="22"/>
                <w:lang w:eastAsia="en-GB"/>
              </w:rPr>
            </w:pPr>
          </w:p>
        </w:tc>
      </w:tr>
      <w:tr w:rsidR="00314E42" w:rsidRPr="00EF4CB1" w14:paraId="7E411ED5" w14:textId="77777777" w:rsidTr="00314E42">
        <w:trPr>
          <w:trHeight w:val="1739"/>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0EF9EFB2"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All staff are encouraged to and practice exemplary conduct towards each other and CYPs.</w:t>
            </w:r>
          </w:p>
          <w:p w14:paraId="256D498C" w14:textId="77777777" w:rsidR="00314E42" w:rsidRPr="00EF4CB1" w:rsidRDefault="00314E42" w:rsidP="00314E42">
            <w:pPr>
              <w:rPr>
                <w:rFonts w:ascii="Calibri" w:hAnsi="Calibri" w:cs="Calibri"/>
                <w:sz w:val="22"/>
                <w:szCs w:val="22"/>
              </w:rPr>
            </w:pP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6CAB3714"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Access these </w:t>
            </w:r>
            <w:hyperlink r:id="rId35" w:history="1">
              <w:r w:rsidRPr="00EF4CB1">
                <w:rPr>
                  <w:rStyle w:val="Hyperlink"/>
                  <w:rFonts w:ascii="Calibri" w:hAnsi="Calibri" w:cs="Calibri"/>
                  <w:sz w:val="22"/>
                  <w:szCs w:val="22"/>
                  <w:lang w:eastAsia="en-GB"/>
                </w:rPr>
                <w:t>ABA resources</w:t>
              </w:r>
            </w:hyperlink>
            <w:r w:rsidRPr="00EF4CB1">
              <w:rPr>
                <w:rFonts w:ascii="Calibri" w:hAnsi="Calibri" w:cs="Calibri"/>
                <w:sz w:val="22"/>
                <w:szCs w:val="22"/>
                <w:lang w:eastAsia="en-GB"/>
              </w:rPr>
              <w:t xml:space="preserve"> about how staff can model exemplary conduct towards each other and CYP.</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7F6CF572" w14:textId="77777777" w:rsidR="00314E42" w:rsidRPr="00EF4CB1" w:rsidRDefault="00314E42" w:rsidP="00314E42">
            <w:pPr>
              <w:rPr>
                <w:rFonts w:ascii="Calibri" w:hAnsi="Calibri" w:cs="Calibri"/>
                <w:color w:val="000000"/>
                <w:sz w:val="22"/>
                <w:szCs w:val="22"/>
                <w:lang w:eastAsia="en-GB"/>
              </w:rPr>
            </w:pP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121107EF"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326A167F"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2AEDC23B" w14:textId="77777777" w:rsidR="00314E42" w:rsidRPr="00EF4CB1" w:rsidRDefault="00314E42" w:rsidP="00314E42">
            <w:pPr>
              <w:rPr>
                <w:rFonts w:ascii="Calibri" w:hAnsi="Calibri" w:cs="Calibri"/>
                <w:color w:val="000000"/>
                <w:sz w:val="22"/>
                <w:szCs w:val="22"/>
                <w:lang w:eastAsia="en-GB"/>
              </w:rPr>
            </w:pPr>
          </w:p>
        </w:tc>
      </w:tr>
    </w:tbl>
    <w:p w14:paraId="2348C392" w14:textId="77777777" w:rsidR="00314E42" w:rsidRPr="00EF4CB1" w:rsidRDefault="00314E42">
      <w:pPr>
        <w:rPr>
          <w:rFonts w:ascii="Calibri" w:hAnsi="Calibri" w:cs="Calibri"/>
          <w:color w:val="000000"/>
          <w:sz w:val="22"/>
          <w:szCs w:val="22"/>
          <w:lang w:eastAsia="en-GB"/>
        </w:rPr>
      </w:pPr>
    </w:p>
    <w:p w14:paraId="39838AFC" w14:textId="77777777" w:rsidR="00314E42" w:rsidRPr="00EF4CB1" w:rsidRDefault="00314E42">
      <w:pPr>
        <w:rPr>
          <w:rFonts w:ascii="Calibri" w:hAnsi="Calibri" w:cs="Calibri"/>
          <w:b/>
          <w:bCs/>
          <w:sz w:val="22"/>
          <w:szCs w:val="22"/>
        </w:rPr>
      </w:pPr>
      <w:r w:rsidRPr="00EF4CB1">
        <w:rPr>
          <w:rFonts w:ascii="Calibri" w:hAnsi="Calibri" w:cs="Calibri"/>
          <w:b/>
          <w:bCs/>
          <w:color w:val="000000"/>
          <w:sz w:val="22"/>
          <w:szCs w:val="22"/>
          <w:lang w:eastAsia="en-GB"/>
        </w:rPr>
        <w:t xml:space="preserve">Assessment, recording and </w:t>
      </w:r>
      <w:proofErr w:type="gramStart"/>
      <w:r w:rsidRPr="00EF4CB1">
        <w:rPr>
          <w:rFonts w:ascii="Calibri" w:hAnsi="Calibri" w:cs="Calibri"/>
          <w:b/>
          <w:bCs/>
          <w:color w:val="000000"/>
          <w:sz w:val="22"/>
          <w:szCs w:val="22"/>
          <w:lang w:eastAsia="en-GB"/>
        </w:rPr>
        <w:t>reporting</w:t>
      </w:r>
      <w:proofErr w:type="gramEnd"/>
    </w:p>
    <w:tbl>
      <w:tblPr>
        <w:tblW w:w="13793" w:type="dxa"/>
        <w:tblInd w:w="108" w:type="dxa"/>
        <w:tblLook w:val="0480" w:firstRow="0" w:lastRow="0" w:firstColumn="1" w:lastColumn="0" w:noHBand="0" w:noVBand="1"/>
      </w:tblPr>
      <w:tblGrid>
        <w:gridCol w:w="2662"/>
        <w:gridCol w:w="5218"/>
        <w:gridCol w:w="1586"/>
        <w:gridCol w:w="1276"/>
        <w:gridCol w:w="1417"/>
        <w:gridCol w:w="1634"/>
      </w:tblGrid>
      <w:tr w:rsidR="00314E42" w:rsidRPr="00EF4CB1" w14:paraId="51B8A566"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0677C250" w14:textId="77777777" w:rsidR="00314E42" w:rsidRPr="00EF4CB1" w:rsidRDefault="00314E42" w:rsidP="00314E42">
            <w:pPr>
              <w:rPr>
                <w:rFonts w:ascii="Calibri" w:hAnsi="Calibri" w:cs="Calibri"/>
                <w:sz w:val="22"/>
                <w:szCs w:val="22"/>
              </w:rPr>
            </w:pPr>
            <w:r w:rsidRPr="00EF4CB1">
              <w:rPr>
                <w:rFonts w:ascii="Calibri" w:hAnsi="Calibri" w:cs="Calibri"/>
                <w:b/>
                <w:bCs/>
                <w:sz w:val="22"/>
                <w:szCs w:val="22"/>
                <w:lang w:eastAsia="en-GB"/>
              </w:rPr>
              <w:t>What are we aiming for?</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3B662598" w14:textId="77777777" w:rsidR="00314E42" w:rsidRPr="00EF4CB1" w:rsidRDefault="00314E42" w:rsidP="00314E42">
            <w:pPr>
              <w:ind w:left="360"/>
              <w:rPr>
                <w:rFonts w:ascii="Calibri" w:hAnsi="Calibri" w:cs="Calibri"/>
                <w:sz w:val="22"/>
                <w:szCs w:val="22"/>
                <w:lang w:eastAsia="en-GB"/>
              </w:rPr>
            </w:pPr>
            <w:r w:rsidRPr="00EF4CB1">
              <w:rPr>
                <w:rFonts w:ascii="Calibri" w:hAnsi="Calibri" w:cs="Calibri"/>
                <w:b/>
                <w:bCs/>
                <w:sz w:val="22"/>
                <w:szCs w:val="22"/>
                <w:lang w:eastAsia="en-GB"/>
              </w:rPr>
              <w:t>What steps should we take?</w:t>
            </w:r>
          </w:p>
        </w:tc>
        <w:tc>
          <w:tcPr>
            <w:tcW w:w="1586" w:type="dxa"/>
            <w:tcBorders>
              <w:top w:val="single" w:sz="8" w:space="0" w:color="auto"/>
              <w:left w:val="single" w:sz="4" w:space="0" w:color="auto"/>
              <w:bottom w:val="single" w:sz="4" w:space="0" w:color="auto"/>
              <w:right w:val="single" w:sz="4" w:space="0" w:color="auto"/>
            </w:tcBorders>
            <w:shd w:val="clear" w:color="auto" w:fill="auto"/>
          </w:tcPr>
          <w:p w14:paraId="58BD0A57"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Who is responsible?</w:t>
            </w:r>
          </w:p>
        </w:tc>
        <w:tc>
          <w:tcPr>
            <w:tcW w:w="1276" w:type="dxa"/>
            <w:tcBorders>
              <w:top w:val="single" w:sz="8" w:space="0" w:color="auto"/>
              <w:left w:val="single" w:sz="4" w:space="0" w:color="auto"/>
              <w:bottom w:val="single" w:sz="4" w:space="0" w:color="auto"/>
              <w:right w:val="single" w:sz="4" w:space="0" w:color="auto"/>
            </w:tcBorders>
            <w:shd w:val="clear" w:color="auto" w:fill="auto"/>
          </w:tcPr>
          <w:p w14:paraId="67428871"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When is the deadline?</w:t>
            </w: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7E7932E9" w14:textId="77777777" w:rsidR="00314E42" w:rsidRPr="00EF4CB1" w:rsidRDefault="00314E42" w:rsidP="00314E42">
            <w:pPr>
              <w:rPr>
                <w:rFonts w:ascii="Calibri" w:hAnsi="Calibri" w:cs="Calibri"/>
                <w:b/>
                <w:bCs/>
                <w:sz w:val="22"/>
                <w:szCs w:val="22"/>
                <w:lang w:eastAsia="en-GB"/>
              </w:rPr>
            </w:pPr>
            <w:r w:rsidRPr="00EF4CB1">
              <w:rPr>
                <w:rFonts w:ascii="Calibri" w:hAnsi="Calibri" w:cs="Calibri"/>
                <w:b/>
                <w:bCs/>
                <w:sz w:val="22"/>
                <w:szCs w:val="22"/>
                <w:lang w:eastAsia="en-GB"/>
              </w:rPr>
              <w:t>Progress</w:t>
            </w:r>
          </w:p>
          <w:p w14:paraId="0AA30903" w14:textId="77777777" w:rsidR="00314E42" w:rsidRPr="00EF4CB1" w:rsidRDefault="00314E42" w:rsidP="00314E42">
            <w:pPr>
              <w:rPr>
                <w:rFonts w:ascii="Calibri" w:hAnsi="Calibri" w:cs="Calibri"/>
                <w:color w:val="9C0006"/>
                <w:sz w:val="22"/>
                <w:szCs w:val="22"/>
                <w:lang w:eastAsia="en-GB"/>
              </w:rPr>
            </w:pPr>
            <w:r w:rsidRPr="00EF4CB1">
              <w:rPr>
                <w:rFonts w:ascii="Calibri" w:hAnsi="Calibri" w:cs="Calibri"/>
                <w:i/>
                <w:iCs/>
                <w:sz w:val="22"/>
                <w:szCs w:val="22"/>
                <w:lang w:eastAsia="en-GB"/>
              </w:rPr>
              <w:t>(</w:t>
            </w:r>
            <w:proofErr w:type="gramStart"/>
            <w:r w:rsidRPr="00EF4CB1">
              <w:rPr>
                <w:rFonts w:ascii="Calibri" w:hAnsi="Calibri" w:cs="Calibri"/>
                <w:i/>
                <w:iCs/>
                <w:sz w:val="22"/>
                <w:szCs w:val="22"/>
                <w:lang w:eastAsia="en-GB"/>
              </w:rPr>
              <w:t>not</w:t>
            </w:r>
            <w:proofErr w:type="gramEnd"/>
            <w:r w:rsidRPr="00EF4CB1">
              <w:rPr>
                <w:rFonts w:ascii="Calibri" w:hAnsi="Calibri" w:cs="Calibri"/>
                <w:i/>
                <w:iCs/>
                <w:sz w:val="22"/>
                <w:szCs w:val="22"/>
                <w:lang w:eastAsia="en-GB"/>
              </w:rPr>
              <w:t xml:space="preserve"> started, in progress, complete)</w:t>
            </w:r>
          </w:p>
        </w:tc>
        <w:tc>
          <w:tcPr>
            <w:tcW w:w="1634" w:type="dxa"/>
            <w:tcBorders>
              <w:top w:val="single" w:sz="8" w:space="0" w:color="auto"/>
              <w:left w:val="single" w:sz="4" w:space="0" w:color="auto"/>
              <w:bottom w:val="single" w:sz="4" w:space="0" w:color="auto"/>
              <w:right w:val="single" w:sz="8" w:space="0" w:color="auto"/>
            </w:tcBorders>
            <w:shd w:val="clear" w:color="auto" w:fill="auto"/>
          </w:tcPr>
          <w:p w14:paraId="2B9D6F04"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b/>
                <w:bCs/>
                <w:sz w:val="22"/>
                <w:szCs w:val="22"/>
                <w:lang w:eastAsia="en-GB"/>
              </w:rPr>
              <w:t>NOTES</w:t>
            </w:r>
          </w:p>
        </w:tc>
      </w:tr>
      <w:tr w:rsidR="00314E42" w:rsidRPr="00EF4CB1" w14:paraId="125FB6F6" w14:textId="77777777" w:rsidTr="00314E42">
        <w:trPr>
          <w:trHeight w:val="567"/>
        </w:trPr>
        <w:tc>
          <w:tcPr>
            <w:tcW w:w="2662" w:type="dxa"/>
            <w:tcBorders>
              <w:top w:val="single" w:sz="8" w:space="0" w:color="auto"/>
              <w:left w:val="single" w:sz="8" w:space="0" w:color="auto"/>
              <w:bottom w:val="single" w:sz="4" w:space="0" w:color="auto"/>
              <w:right w:val="single" w:sz="4" w:space="0" w:color="auto"/>
            </w:tcBorders>
            <w:shd w:val="clear" w:color="auto" w:fill="auto"/>
          </w:tcPr>
          <w:p w14:paraId="33AE15B1"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Clear guidance, policies and procedures are provided for all staff to support them to effectively record and report bullying incidents.  </w:t>
            </w:r>
          </w:p>
        </w:tc>
        <w:tc>
          <w:tcPr>
            <w:tcW w:w="5218" w:type="dxa"/>
            <w:tcBorders>
              <w:top w:val="single" w:sz="8" w:space="0" w:color="auto"/>
              <w:left w:val="single" w:sz="4" w:space="0" w:color="auto"/>
              <w:bottom w:val="single" w:sz="4" w:space="0" w:color="auto"/>
              <w:right w:val="single" w:sz="4" w:space="0" w:color="auto"/>
            </w:tcBorders>
            <w:shd w:val="clear" w:color="auto" w:fill="auto"/>
          </w:tcPr>
          <w:p w14:paraId="388306C3"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Electronic systems </w:t>
            </w:r>
            <w:proofErr w:type="gramStart"/>
            <w:r w:rsidRPr="00EF4CB1">
              <w:rPr>
                <w:rFonts w:ascii="Calibri" w:hAnsi="Calibri" w:cs="Calibri"/>
                <w:sz w:val="22"/>
                <w:szCs w:val="22"/>
                <w:lang w:eastAsia="en-GB"/>
              </w:rPr>
              <w:t>e.g.</w:t>
            </w:r>
            <w:proofErr w:type="gramEnd"/>
            <w:r w:rsidRPr="00EF4CB1">
              <w:rPr>
                <w:rFonts w:ascii="Calibri" w:hAnsi="Calibri" w:cs="Calibri"/>
                <w:sz w:val="22"/>
                <w:szCs w:val="22"/>
                <w:lang w:eastAsia="en-GB"/>
              </w:rPr>
              <w:t xml:space="preserve"> CPOMs are used to record bullying incidents as soon as possible by the staff member involved.</w:t>
            </w:r>
          </w:p>
          <w:p w14:paraId="15A72A0E"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If specific concerns arise from an incident </w:t>
            </w:r>
            <w:proofErr w:type="gramStart"/>
            <w:r w:rsidRPr="00EF4CB1">
              <w:rPr>
                <w:rFonts w:ascii="Calibri" w:hAnsi="Calibri" w:cs="Calibri"/>
                <w:sz w:val="22"/>
                <w:szCs w:val="22"/>
                <w:lang w:eastAsia="en-GB"/>
              </w:rPr>
              <w:t>e.g.</w:t>
            </w:r>
            <w:proofErr w:type="gramEnd"/>
            <w:r w:rsidRPr="00EF4CB1">
              <w:rPr>
                <w:rFonts w:ascii="Calibri" w:hAnsi="Calibri" w:cs="Calibri"/>
                <w:sz w:val="22"/>
                <w:szCs w:val="22"/>
                <w:lang w:eastAsia="en-GB"/>
              </w:rPr>
              <w:t xml:space="preserve"> safeguarding, appropriate procedures are followed. </w:t>
            </w:r>
          </w:p>
          <w:p w14:paraId="49050BF0"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Have a system in place to ensure that all reported incidents of bullying are taken seriously and acted upon quickly.</w:t>
            </w:r>
          </w:p>
          <w:p w14:paraId="61A7E082" w14:textId="77777777" w:rsidR="00314E42" w:rsidRPr="00EF4CB1" w:rsidRDefault="00314E42" w:rsidP="00314E42">
            <w:pPr>
              <w:numPr>
                <w:ilvl w:val="0"/>
                <w:numId w:val="16"/>
              </w:numPr>
              <w:ind w:left="360"/>
              <w:rPr>
                <w:rFonts w:ascii="Calibri" w:hAnsi="Calibri" w:cs="Calibri"/>
                <w:i/>
                <w:iCs/>
                <w:color w:val="1B1464"/>
                <w:sz w:val="22"/>
                <w:szCs w:val="22"/>
              </w:rPr>
            </w:pPr>
            <w:r w:rsidRPr="00EF4CB1">
              <w:rPr>
                <w:rFonts w:ascii="Calibri" w:hAnsi="Calibri" w:cs="Calibri"/>
                <w:sz w:val="22"/>
                <w:szCs w:val="22"/>
                <w:lang w:eastAsia="en-GB"/>
              </w:rPr>
              <w:lastRenderedPageBreak/>
              <w:t xml:space="preserve">Ensure your responses to bullying do not focus on changing the behaviour of the CYP/s who are being </w:t>
            </w:r>
            <w:proofErr w:type="gramStart"/>
            <w:r w:rsidRPr="00EF4CB1">
              <w:rPr>
                <w:rFonts w:ascii="Calibri" w:hAnsi="Calibri" w:cs="Calibri"/>
                <w:sz w:val="22"/>
                <w:szCs w:val="22"/>
                <w:lang w:eastAsia="en-GB"/>
              </w:rPr>
              <w:t>bullied</w:t>
            </w:r>
            <w:proofErr w:type="gramEnd"/>
            <w:r w:rsidRPr="00EF4CB1">
              <w:rPr>
                <w:rFonts w:ascii="Calibri" w:hAnsi="Calibri" w:cs="Calibri"/>
                <w:i/>
                <w:iCs/>
                <w:sz w:val="22"/>
                <w:szCs w:val="22"/>
                <w:lang w:eastAsia="en-GB"/>
              </w:rPr>
              <w:t xml:space="preserve"> </w:t>
            </w:r>
          </w:p>
          <w:p w14:paraId="005CD1C4" w14:textId="77777777" w:rsidR="00314E42" w:rsidRPr="00EF4CB1" w:rsidRDefault="00314E42" w:rsidP="00314E42">
            <w:pPr>
              <w:numPr>
                <w:ilvl w:val="0"/>
                <w:numId w:val="16"/>
              </w:numPr>
              <w:ind w:left="360"/>
              <w:rPr>
                <w:rFonts w:ascii="Calibri" w:hAnsi="Calibri" w:cs="Calibri"/>
                <w:color w:val="1B1464"/>
                <w:sz w:val="22"/>
                <w:szCs w:val="22"/>
              </w:rPr>
            </w:pPr>
            <w:r w:rsidRPr="00EF4CB1">
              <w:rPr>
                <w:rFonts w:ascii="Calibri" w:hAnsi="Calibri" w:cs="Calibri"/>
                <w:sz w:val="22"/>
                <w:szCs w:val="22"/>
                <w:lang w:eastAsia="en-GB"/>
              </w:rPr>
              <w:t xml:space="preserve">Ensure key content from Anti-Bullying Alliance’s </w:t>
            </w:r>
            <w:hyperlink r:id="rId36" w:history="1">
              <w:r w:rsidRPr="00EF4CB1">
                <w:rPr>
                  <w:rStyle w:val="Hyperlink"/>
                  <w:rFonts w:ascii="Calibri" w:hAnsi="Calibri" w:cs="Calibri"/>
                  <w:sz w:val="22"/>
                  <w:szCs w:val="22"/>
                </w:rPr>
                <w:t>Tools about the definition of bullying</w:t>
              </w:r>
            </w:hyperlink>
            <w:r w:rsidRPr="00EF4CB1">
              <w:rPr>
                <w:rFonts w:ascii="Calibri" w:hAnsi="Calibri" w:cs="Calibri"/>
                <w:color w:val="1B1464"/>
                <w:sz w:val="22"/>
                <w:szCs w:val="22"/>
              </w:rPr>
              <w:t xml:space="preserve"> </w:t>
            </w:r>
            <w:r w:rsidRPr="00EF4CB1">
              <w:rPr>
                <w:rFonts w:ascii="Calibri" w:hAnsi="Calibri" w:cs="Calibri"/>
                <w:sz w:val="22"/>
                <w:szCs w:val="22"/>
              </w:rPr>
              <w:t>is integrated into your setting’s anti-bullying strategy</w:t>
            </w:r>
            <w:r w:rsidRPr="00EF4CB1">
              <w:rPr>
                <w:rFonts w:ascii="Calibri" w:hAnsi="Calibri" w:cs="Calibri"/>
                <w:color w:val="1B1464"/>
                <w:sz w:val="22"/>
                <w:szCs w:val="22"/>
              </w:rPr>
              <w:t xml:space="preserve"> </w:t>
            </w:r>
            <w:r w:rsidRPr="00EF4CB1">
              <w:rPr>
                <w:rFonts w:ascii="Calibri" w:hAnsi="Calibri" w:cs="Calibri"/>
                <w:b/>
                <w:bCs/>
                <w:sz w:val="22"/>
                <w:szCs w:val="22"/>
              </w:rPr>
              <w:t>with an emphasis on bullying as a group behaviour.</w:t>
            </w:r>
          </w:p>
          <w:p w14:paraId="03E80D52" w14:textId="77777777" w:rsidR="00314E42" w:rsidRPr="00EF4CB1" w:rsidRDefault="00314E42" w:rsidP="00314E42">
            <w:pPr>
              <w:numPr>
                <w:ilvl w:val="0"/>
                <w:numId w:val="16"/>
              </w:numPr>
              <w:ind w:left="360"/>
              <w:rPr>
                <w:rFonts w:ascii="Calibri" w:hAnsi="Calibri" w:cs="Calibri"/>
                <w:i/>
                <w:iCs/>
                <w:color w:val="1B1464"/>
                <w:sz w:val="22"/>
                <w:szCs w:val="22"/>
              </w:rPr>
            </w:pPr>
            <w:r w:rsidRPr="00EF4CB1">
              <w:rPr>
                <w:rFonts w:ascii="Calibri" w:hAnsi="Calibri" w:cs="Calibri"/>
                <w:sz w:val="22"/>
                <w:szCs w:val="22"/>
                <w:lang w:eastAsia="en-GB"/>
              </w:rPr>
              <w:t xml:space="preserve">Seek to learn from each incident and, where necessary, improve practice as a whole school and update policies. </w:t>
            </w:r>
          </w:p>
          <w:p w14:paraId="7853B058" w14:textId="77777777" w:rsidR="00314E42" w:rsidRPr="00EF4CB1" w:rsidRDefault="00314E42" w:rsidP="00314E42">
            <w:pPr>
              <w:numPr>
                <w:ilvl w:val="0"/>
                <w:numId w:val="16"/>
              </w:numPr>
              <w:ind w:left="360"/>
              <w:rPr>
                <w:rFonts w:ascii="Calibri" w:hAnsi="Calibri" w:cs="Calibri"/>
                <w:i/>
                <w:iCs/>
                <w:color w:val="1B1464"/>
                <w:sz w:val="22"/>
                <w:szCs w:val="22"/>
              </w:rPr>
            </w:pPr>
            <w:r w:rsidRPr="00EF4CB1">
              <w:rPr>
                <w:rFonts w:ascii="Calibri" w:hAnsi="Calibri" w:cs="Calibri"/>
                <w:sz w:val="22"/>
                <w:szCs w:val="22"/>
                <w:lang w:eastAsia="en-GB"/>
              </w:rPr>
              <w:t>Ensure you understand when an incident needs to be reported to the police – see further guidance in the WSA guide in the section ‘What do I need to record and report?’</w:t>
            </w:r>
          </w:p>
        </w:tc>
        <w:tc>
          <w:tcPr>
            <w:tcW w:w="1586" w:type="dxa"/>
            <w:tcBorders>
              <w:top w:val="single" w:sz="8" w:space="0" w:color="auto"/>
              <w:left w:val="single" w:sz="4" w:space="0" w:color="auto"/>
              <w:bottom w:val="single" w:sz="4" w:space="0" w:color="auto"/>
              <w:right w:val="single" w:sz="4" w:space="0" w:color="auto"/>
            </w:tcBorders>
            <w:shd w:val="clear" w:color="auto" w:fill="auto"/>
            <w:hideMark/>
          </w:tcPr>
          <w:p w14:paraId="3DA118F7"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lastRenderedPageBreak/>
              <w:t> </w:t>
            </w:r>
          </w:p>
        </w:tc>
        <w:tc>
          <w:tcPr>
            <w:tcW w:w="1276" w:type="dxa"/>
            <w:tcBorders>
              <w:top w:val="single" w:sz="8" w:space="0" w:color="auto"/>
              <w:left w:val="single" w:sz="4" w:space="0" w:color="auto"/>
              <w:bottom w:val="single" w:sz="4" w:space="0" w:color="auto"/>
              <w:right w:val="single" w:sz="4" w:space="0" w:color="auto"/>
            </w:tcBorders>
            <w:shd w:val="clear" w:color="auto" w:fill="auto"/>
            <w:hideMark/>
          </w:tcPr>
          <w:p w14:paraId="68478C20"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p w14:paraId="1BD7A402" w14:textId="77777777" w:rsidR="00314E42" w:rsidRPr="00EF4CB1" w:rsidRDefault="00314E42" w:rsidP="00314E42">
            <w:pPr>
              <w:rPr>
                <w:rFonts w:ascii="Calibri" w:hAnsi="Calibri" w:cs="Calibri"/>
                <w:color w:val="000000"/>
                <w:sz w:val="22"/>
                <w:szCs w:val="22"/>
                <w:lang w:eastAsia="en-GB"/>
              </w:rPr>
            </w:pPr>
          </w:p>
          <w:p w14:paraId="3ABBA849" w14:textId="77777777" w:rsidR="00314E42" w:rsidRPr="00EF4CB1" w:rsidRDefault="00314E42" w:rsidP="00314E42">
            <w:pPr>
              <w:rPr>
                <w:rFonts w:ascii="Calibri" w:hAnsi="Calibri" w:cs="Calibri"/>
                <w:color w:val="000000"/>
                <w:sz w:val="22"/>
                <w:szCs w:val="22"/>
                <w:lang w:eastAsia="en-GB"/>
              </w:rPr>
            </w:pPr>
          </w:p>
        </w:tc>
        <w:tc>
          <w:tcPr>
            <w:tcW w:w="1417" w:type="dxa"/>
            <w:tcBorders>
              <w:top w:val="single" w:sz="8" w:space="0" w:color="auto"/>
              <w:left w:val="single" w:sz="4" w:space="0" w:color="auto"/>
              <w:bottom w:val="single" w:sz="4" w:space="0" w:color="auto"/>
              <w:right w:val="single" w:sz="4" w:space="0" w:color="auto"/>
            </w:tcBorders>
            <w:shd w:val="clear" w:color="auto" w:fill="auto"/>
          </w:tcPr>
          <w:p w14:paraId="4C33BDE7"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8" w:space="0" w:color="auto"/>
              <w:left w:val="single" w:sz="4" w:space="0" w:color="auto"/>
              <w:bottom w:val="single" w:sz="4" w:space="0" w:color="auto"/>
              <w:right w:val="single" w:sz="8" w:space="0" w:color="auto"/>
            </w:tcBorders>
            <w:shd w:val="clear" w:color="auto" w:fill="auto"/>
            <w:hideMark/>
          </w:tcPr>
          <w:p w14:paraId="78092866" w14:textId="77777777" w:rsidR="00314E42" w:rsidRPr="00EF4CB1" w:rsidRDefault="00314E42" w:rsidP="00314E42">
            <w:pPr>
              <w:rPr>
                <w:rFonts w:ascii="Calibri" w:hAnsi="Calibri" w:cs="Calibri"/>
                <w:color w:val="000000"/>
                <w:sz w:val="22"/>
                <w:szCs w:val="22"/>
                <w:lang w:eastAsia="en-GB"/>
              </w:rPr>
            </w:pPr>
            <w:r w:rsidRPr="00EF4CB1">
              <w:rPr>
                <w:rFonts w:ascii="Calibri" w:hAnsi="Calibri" w:cs="Calibri"/>
                <w:color w:val="000000"/>
                <w:sz w:val="22"/>
                <w:szCs w:val="22"/>
                <w:lang w:eastAsia="en-GB"/>
              </w:rPr>
              <w:t> </w:t>
            </w:r>
          </w:p>
        </w:tc>
      </w:tr>
      <w:tr w:rsidR="00314E42" w:rsidRPr="00EF4CB1" w14:paraId="6F9B651F" w14:textId="77777777" w:rsidTr="00314E42">
        <w:trPr>
          <w:trHeight w:val="567"/>
        </w:trPr>
        <w:tc>
          <w:tcPr>
            <w:tcW w:w="2662" w:type="dxa"/>
            <w:tcBorders>
              <w:top w:val="single" w:sz="4" w:space="0" w:color="auto"/>
              <w:left w:val="single" w:sz="8" w:space="0" w:color="auto"/>
              <w:bottom w:val="single" w:sz="4" w:space="0" w:color="auto"/>
              <w:right w:val="single" w:sz="4" w:space="0" w:color="auto"/>
            </w:tcBorders>
            <w:shd w:val="clear" w:color="auto" w:fill="auto"/>
          </w:tcPr>
          <w:p w14:paraId="7CFAB00A" w14:textId="77777777" w:rsidR="00314E42" w:rsidRPr="00EF4CB1" w:rsidRDefault="00314E42" w:rsidP="00314E42">
            <w:pPr>
              <w:rPr>
                <w:rFonts w:ascii="Calibri" w:hAnsi="Calibri" w:cs="Calibri"/>
                <w:sz w:val="22"/>
                <w:szCs w:val="22"/>
              </w:rPr>
            </w:pPr>
            <w:r w:rsidRPr="00EF4CB1">
              <w:rPr>
                <w:rFonts w:ascii="Calibri" w:hAnsi="Calibri" w:cs="Calibri"/>
                <w:sz w:val="22"/>
                <w:szCs w:val="22"/>
              </w:rPr>
              <w:t xml:space="preserve">Analyse records regularly to acknowledge training needs for staff and to identify any patterns, for example, </w:t>
            </w:r>
            <w:proofErr w:type="gramStart"/>
            <w:r w:rsidRPr="00EF4CB1">
              <w:rPr>
                <w:rFonts w:ascii="Calibri" w:hAnsi="Calibri" w:cs="Calibri"/>
                <w:sz w:val="22"/>
                <w:szCs w:val="22"/>
              </w:rPr>
              <w:t>with regard to</w:t>
            </w:r>
            <w:proofErr w:type="gramEnd"/>
            <w:r w:rsidRPr="00EF4CB1">
              <w:rPr>
                <w:rFonts w:ascii="Calibri" w:hAnsi="Calibri" w:cs="Calibri"/>
                <w:sz w:val="22"/>
                <w:szCs w:val="22"/>
              </w:rPr>
              <w:t xml:space="preserve"> people, places, times and groups.</w:t>
            </w:r>
          </w:p>
        </w:tc>
        <w:tc>
          <w:tcPr>
            <w:tcW w:w="5218" w:type="dxa"/>
            <w:tcBorders>
              <w:top w:val="single" w:sz="4" w:space="0" w:color="auto"/>
              <w:left w:val="single" w:sz="4" w:space="0" w:color="auto"/>
              <w:bottom w:val="single" w:sz="4" w:space="0" w:color="auto"/>
              <w:right w:val="single" w:sz="4" w:space="0" w:color="auto"/>
            </w:tcBorders>
            <w:shd w:val="clear" w:color="auto" w:fill="auto"/>
          </w:tcPr>
          <w:p w14:paraId="38406412"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On a termly basis, review incidents to note any patterns or trends.</w:t>
            </w:r>
          </w:p>
          <w:p w14:paraId="194BEADF"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 xml:space="preserve">Patterns and trends should inform curriculum and support. </w:t>
            </w:r>
          </w:p>
          <w:p w14:paraId="107E28CF" w14:textId="77777777" w:rsidR="00314E42" w:rsidRPr="00EF4CB1" w:rsidRDefault="00314E42" w:rsidP="00314E42">
            <w:pPr>
              <w:numPr>
                <w:ilvl w:val="0"/>
                <w:numId w:val="16"/>
              </w:numPr>
              <w:ind w:left="360"/>
              <w:rPr>
                <w:rFonts w:ascii="Calibri" w:hAnsi="Calibri" w:cs="Calibri"/>
                <w:sz w:val="22"/>
                <w:szCs w:val="22"/>
                <w:lang w:eastAsia="en-GB"/>
              </w:rPr>
            </w:pPr>
            <w:r w:rsidRPr="00EF4CB1">
              <w:rPr>
                <w:rFonts w:ascii="Calibri" w:hAnsi="Calibri" w:cs="Calibri"/>
                <w:sz w:val="22"/>
                <w:szCs w:val="22"/>
                <w:lang w:eastAsia="en-GB"/>
              </w:rPr>
              <w:t>Consider having ‘Bullying incidents’ as a standing item on your governor’s agenda.</w:t>
            </w:r>
          </w:p>
        </w:tc>
        <w:tc>
          <w:tcPr>
            <w:tcW w:w="1586" w:type="dxa"/>
            <w:tcBorders>
              <w:top w:val="single" w:sz="4" w:space="0" w:color="auto"/>
              <w:left w:val="single" w:sz="4" w:space="0" w:color="auto"/>
              <w:bottom w:val="single" w:sz="4" w:space="0" w:color="auto"/>
              <w:right w:val="single" w:sz="4" w:space="0" w:color="auto"/>
            </w:tcBorders>
            <w:shd w:val="clear" w:color="auto" w:fill="auto"/>
            <w:hideMark/>
          </w:tcPr>
          <w:p w14:paraId="52F03EBA"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5A341E1"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p w14:paraId="43234C8C" w14:textId="77777777" w:rsidR="00314E42" w:rsidRPr="00EF4CB1" w:rsidRDefault="00314E42" w:rsidP="00314E42">
            <w:pPr>
              <w:rPr>
                <w:rFonts w:ascii="Calibri" w:hAnsi="Calibri" w:cs="Calibri"/>
                <w:sz w:val="22"/>
                <w:szCs w:val="22"/>
                <w:lang w:eastAsia="en-GB"/>
              </w:rPr>
            </w:pPr>
          </w:p>
          <w:p w14:paraId="3C3C81B5" w14:textId="77777777" w:rsidR="00314E42" w:rsidRPr="00EF4CB1" w:rsidRDefault="00314E42" w:rsidP="00314E42">
            <w:pPr>
              <w:rPr>
                <w:rFonts w:ascii="Calibri" w:hAnsi="Calibri" w:cs="Calibri"/>
                <w:sz w:val="22"/>
                <w:szCs w:val="22"/>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48D757" w14:textId="77777777" w:rsidR="00314E42" w:rsidRPr="00EF4CB1" w:rsidRDefault="00314E42" w:rsidP="00314E42">
            <w:pPr>
              <w:rPr>
                <w:rFonts w:ascii="Calibri" w:hAnsi="Calibri" w:cs="Calibri"/>
                <w:color w:val="9C0006"/>
                <w:sz w:val="22"/>
                <w:szCs w:val="22"/>
                <w:lang w:eastAsia="en-GB"/>
              </w:rPr>
            </w:pPr>
          </w:p>
        </w:tc>
        <w:tc>
          <w:tcPr>
            <w:tcW w:w="1634" w:type="dxa"/>
            <w:tcBorders>
              <w:top w:val="single" w:sz="4" w:space="0" w:color="auto"/>
              <w:left w:val="single" w:sz="4" w:space="0" w:color="auto"/>
              <w:bottom w:val="single" w:sz="4" w:space="0" w:color="auto"/>
              <w:right w:val="single" w:sz="8" w:space="0" w:color="auto"/>
            </w:tcBorders>
            <w:shd w:val="clear" w:color="auto" w:fill="auto"/>
            <w:hideMark/>
          </w:tcPr>
          <w:p w14:paraId="1D7A159A" w14:textId="77777777" w:rsidR="00314E42" w:rsidRPr="00EF4CB1" w:rsidRDefault="00314E42" w:rsidP="00314E42">
            <w:pPr>
              <w:rPr>
                <w:rFonts w:ascii="Calibri" w:hAnsi="Calibri" w:cs="Calibri"/>
                <w:sz w:val="22"/>
                <w:szCs w:val="22"/>
                <w:lang w:eastAsia="en-GB"/>
              </w:rPr>
            </w:pPr>
            <w:r w:rsidRPr="00EF4CB1">
              <w:rPr>
                <w:rFonts w:ascii="Calibri" w:hAnsi="Calibri" w:cs="Calibri"/>
                <w:sz w:val="22"/>
                <w:szCs w:val="22"/>
                <w:lang w:eastAsia="en-GB"/>
              </w:rPr>
              <w:t> </w:t>
            </w:r>
          </w:p>
        </w:tc>
      </w:tr>
    </w:tbl>
    <w:p w14:paraId="37834E99" w14:textId="77777777" w:rsidR="00284AF4" w:rsidRDefault="00284AF4" w:rsidP="00164C3E">
      <w:pPr>
        <w:rPr>
          <w:rFonts w:cs="Arial"/>
          <w:sz w:val="28"/>
          <w:szCs w:val="28"/>
          <w:lang w:eastAsia="en-GB"/>
        </w:rPr>
      </w:pPr>
    </w:p>
    <w:sectPr w:rsidR="00284AF4" w:rsidSect="000652F2">
      <w:headerReference w:type="default" r:id="rId37"/>
      <w:footerReference w:type="default" r:id="rId38"/>
      <w:pgSz w:w="16840" w:h="11907" w:orient="landscape" w:code="9"/>
      <w:pgMar w:top="1412" w:right="1814" w:bottom="141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495B" w14:textId="77777777" w:rsidR="00EF4CB1" w:rsidRDefault="00EF4CB1">
      <w:r>
        <w:separator/>
      </w:r>
    </w:p>
  </w:endnote>
  <w:endnote w:type="continuationSeparator" w:id="0">
    <w:p w14:paraId="3F9D7DB5" w14:textId="77777777" w:rsidR="00EF4CB1" w:rsidRDefault="00EF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8012" w14:textId="623EA20E" w:rsidR="00EC19AD" w:rsidRDefault="0020176A">
    <w:pPr>
      <w:pStyle w:val="Footer"/>
    </w:pPr>
    <w:r>
      <w:rPr>
        <w:noProof/>
      </w:rPr>
      <w:drawing>
        <wp:anchor distT="0" distB="0" distL="114300" distR="114300" simplePos="0" relativeHeight="251658752" behindDoc="1" locked="0" layoutInCell="1" allowOverlap="1" wp14:anchorId="40052A08" wp14:editId="1C69A38A">
          <wp:simplePos x="0" y="0"/>
          <wp:positionH relativeFrom="column">
            <wp:posOffset>8759825</wp:posOffset>
          </wp:positionH>
          <wp:positionV relativeFrom="paragraph">
            <wp:posOffset>-323215</wp:posOffset>
          </wp:positionV>
          <wp:extent cx="1177290" cy="773430"/>
          <wp:effectExtent l="0" t="0" r="0" b="0"/>
          <wp:wrapTight wrapText="bothSides">
            <wp:wrapPolygon edited="0">
              <wp:start x="0" y="0"/>
              <wp:lineTo x="0" y="21281"/>
              <wp:lineTo x="21320" y="21281"/>
              <wp:lineTo x="21320" y="0"/>
              <wp:lineTo x="0" y="0"/>
            </wp:wrapPolygon>
          </wp:wrapTight>
          <wp:docPr id="881522837" name="Picture 881522837"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212A3C8A" wp14:editId="13B400C6">
          <wp:simplePos x="0" y="0"/>
          <wp:positionH relativeFrom="margin">
            <wp:posOffset>-495300</wp:posOffset>
          </wp:positionH>
          <wp:positionV relativeFrom="paragraph">
            <wp:posOffset>-117475</wp:posOffset>
          </wp:positionV>
          <wp:extent cx="1352550" cy="599440"/>
          <wp:effectExtent l="0" t="0" r="0" b="0"/>
          <wp:wrapTight wrapText="bothSides">
            <wp:wrapPolygon edited="0">
              <wp:start x="15820" y="0"/>
              <wp:lineTo x="0" y="686"/>
              <wp:lineTo x="0" y="18534"/>
              <wp:lineTo x="19470" y="20593"/>
              <wp:lineTo x="21296" y="20593"/>
              <wp:lineTo x="21296" y="17847"/>
              <wp:lineTo x="20992" y="10297"/>
              <wp:lineTo x="19470" y="2746"/>
              <wp:lineTo x="18558" y="0"/>
              <wp:lineTo x="15820" y="0"/>
            </wp:wrapPolygon>
          </wp:wrapTight>
          <wp:docPr id="769197574" name="Picture 769197574"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9C87" w14:textId="77777777" w:rsidR="00EF4CB1" w:rsidRDefault="00EF4CB1">
      <w:r>
        <w:separator/>
      </w:r>
    </w:p>
  </w:footnote>
  <w:footnote w:type="continuationSeparator" w:id="0">
    <w:p w14:paraId="4B581196" w14:textId="77777777" w:rsidR="00EF4CB1" w:rsidRDefault="00EF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8E1B" w14:textId="7404D6C6" w:rsidR="008C6F86" w:rsidRDefault="0020176A" w:rsidP="000652F2">
    <w:pPr>
      <w:pStyle w:val="Header"/>
      <w:tabs>
        <w:tab w:val="clear" w:pos="4153"/>
        <w:tab w:val="clear" w:pos="8306"/>
      </w:tabs>
      <w:ind w:right="709"/>
      <w:jc w:val="center"/>
    </w:pPr>
    <w:r>
      <w:rPr>
        <w:noProof/>
      </w:rPr>
      <w:drawing>
        <wp:anchor distT="0" distB="0" distL="114300" distR="114300" simplePos="0" relativeHeight="251657728" behindDoc="1" locked="0" layoutInCell="1" allowOverlap="1" wp14:anchorId="34FBEECE" wp14:editId="46B7EF3D">
          <wp:simplePos x="0" y="0"/>
          <wp:positionH relativeFrom="column">
            <wp:posOffset>-565785</wp:posOffset>
          </wp:positionH>
          <wp:positionV relativeFrom="paragraph">
            <wp:posOffset>-297180</wp:posOffset>
          </wp:positionV>
          <wp:extent cx="1976755" cy="613410"/>
          <wp:effectExtent l="0" t="0" r="0" b="0"/>
          <wp:wrapTight wrapText="bothSides">
            <wp:wrapPolygon edited="0">
              <wp:start x="0" y="0"/>
              <wp:lineTo x="0" y="20795"/>
              <wp:lineTo x="21440" y="20795"/>
              <wp:lineTo x="21440" y="0"/>
              <wp:lineTo x="0" y="0"/>
            </wp:wrapPolygon>
          </wp:wrapTight>
          <wp:docPr id="1222123012" name="Picture 1222123012"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AA6929" w:rsidRPr="00AA6929">
      <w:t>Whole School Action Plan –</w:t>
    </w:r>
    <w:r w:rsidR="006D7B8A">
      <w:t xml:space="preserve"> </w:t>
    </w:r>
    <w:r w:rsidR="00AF443D">
      <w:t>Anti-Bullying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AAD"/>
    <w:multiLevelType w:val="hybridMultilevel"/>
    <w:tmpl w:val="D9C01F98"/>
    <w:lvl w:ilvl="0" w:tplc="5FC4581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E1A80"/>
    <w:multiLevelType w:val="hybridMultilevel"/>
    <w:tmpl w:val="8EEC75E0"/>
    <w:lvl w:ilvl="0" w:tplc="75EEC958">
      <w:start w:val="1"/>
      <w:numFmt w:val="bullet"/>
      <w:lvlText w:val="•"/>
      <w:lvlJc w:val="left"/>
      <w:pPr>
        <w:tabs>
          <w:tab w:val="num" w:pos="720"/>
        </w:tabs>
        <w:ind w:left="720" w:hanging="360"/>
      </w:pPr>
      <w:rPr>
        <w:rFonts w:ascii="Times New Roman" w:hAnsi="Times New Roman" w:hint="default"/>
      </w:rPr>
    </w:lvl>
    <w:lvl w:ilvl="1" w:tplc="D9566BD0">
      <w:numFmt w:val="bullet"/>
      <w:lvlText w:val="•"/>
      <w:lvlJc w:val="left"/>
      <w:pPr>
        <w:tabs>
          <w:tab w:val="num" w:pos="1440"/>
        </w:tabs>
        <w:ind w:left="1440" w:hanging="360"/>
      </w:pPr>
      <w:rPr>
        <w:rFonts w:ascii="Times New Roman" w:hAnsi="Times New Roman" w:hint="default"/>
      </w:rPr>
    </w:lvl>
    <w:lvl w:ilvl="2" w:tplc="814A7A7A" w:tentative="1">
      <w:start w:val="1"/>
      <w:numFmt w:val="bullet"/>
      <w:lvlText w:val="•"/>
      <w:lvlJc w:val="left"/>
      <w:pPr>
        <w:tabs>
          <w:tab w:val="num" w:pos="2160"/>
        </w:tabs>
        <w:ind w:left="2160" w:hanging="360"/>
      </w:pPr>
      <w:rPr>
        <w:rFonts w:ascii="Times New Roman" w:hAnsi="Times New Roman" w:hint="default"/>
      </w:rPr>
    </w:lvl>
    <w:lvl w:ilvl="3" w:tplc="1314340A" w:tentative="1">
      <w:start w:val="1"/>
      <w:numFmt w:val="bullet"/>
      <w:lvlText w:val="•"/>
      <w:lvlJc w:val="left"/>
      <w:pPr>
        <w:tabs>
          <w:tab w:val="num" w:pos="2880"/>
        </w:tabs>
        <w:ind w:left="2880" w:hanging="360"/>
      </w:pPr>
      <w:rPr>
        <w:rFonts w:ascii="Times New Roman" w:hAnsi="Times New Roman" w:hint="default"/>
      </w:rPr>
    </w:lvl>
    <w:lvl w:ilvl="4" w:tplc="F10C1650" w:tentative="1">
      <w:start w:val="1"/>
      <w:numFmt w:val="bullet"/>
      <w:lvlText w:val="•"/>
      <w:lvlJc w:val="left"/>
      <w:pPr>
        <w:tabs>
          <w:tab w:val="num" w:pos="3600"/>
        </w:tabs>
        <w:ind w:left="3600" w:hanging="360"/>
      </w:pPr>
      <w:rPr>
        <w:rFonts w:ascii="Times New Roman" w:hAnsi="Times New Roman" w:hint="default"/>
      </w:rPr>
    </w:lvl>
    <w:lvl w:ilvl="5" w:tplc="72CC9A4C" w:tentative="1">
      <w:start w:val="1"/>
      <w:numFmt w:val="bullet"/>
      <w:lvlText w:val="•"/>
      <w:lvlJc w:val="left"/>
      <w:pPr>
        <w:tabs>
          <w:tab w:val="num" w:pos="4320"/>
        </w:tabs>
        <w:ind w:left="4320" w:hanging="360"/>
      </w:pPr>
      <w:rPr>
        <w:rFonts w:ascii="Times New Roman" w:hAnsi="Times New Roman" w:hint="default"/>
      </w:rPr>
    </w:lvl>
    <w:lvl w:ilvl="6" w:tplc="C03C49DE" w:tentative="1">
      <w:start w:val="1"/>
      <w:numFmt w:val="bullet"/>
      <w:lvlText w:val="•"/>
      <w:lvlJc w:val="left"/>
      <w:pPr>
        <w:tabs>
          <w:tab w:val="num" w:pos="5040"/>
        </w:tabs>
        <w:ind w:left="5040" w:hanging="360"/>
      </w:pPr>
      <w:rPr>
        <w:rFonts w:ascii="Times New Roman" w:hAnsi="Times New Roman" w:hint="default"/>
      </w:rPr>
    </w:lvl>
    <w:lvl w:ilvl="7" w:tplc="514077E0" w:tentative="1">
      <w:start w:val="1"/>
      <w:numFmt w:val="bullet"/>
      <w:lvlText w:val="•"/>
      <w:lvlJc w:val="left"/>
      <w:pPr>
        <w:tabs>
          <w:tab w:val="num" w:pos="5760"/>
        </w:tabs>
        <w:ind w:left="5760" w:hanging="360"/>
      </w:pPr>
      <w:rPr>
        <w:rFonts w:ascii="Times New Roman" w:hAnsi="Times New Roman" w:hint="default"/>
      </w:rPr>
    </w:lvl>
    <w:lvl w:ilvl="8" w:tplc="3402ACA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2A674E"/>
    <w:multiLevelType w:val="hybridMultilevel"/>
    <w:tmpl w:val="3D3EE052"/>
    <w:lvl w:ilvl="0" w:tplc="26D87B62">
      <w:start w:val="1"/>
      <w:numFmt w:val="bullet"/>
      <w:lvlText w:val=""/>
      <w:lvlJc w:val="left"/>
      <w:pPr>
        <w:ind w:left="720" w:hanging="360"/>
      </w:pPr>
      <w:rPr>
        <w:rFonts w:ascii="Symbol" w:hAnsi="Symbol" w:hint="default"/>
      </w:rPr>
    </w:lvl>
    <w:lvl w:ilvl="1" w:tplc="F00C95F2">
      <w:start w:val="1"/>
      <w:numFmt w:val="bullet"/>
      <w:lvlText w:val="o"/>
      <w:lvlJc w:val="left"/>
      <w:pPr>
        <w:ind w:left="1440" w:hanging="360"/>
      </w:pPr>
      <w:rPr>
        <w:rFonts w:ascii="Courier New" w:hAnsi="Courier New" w:hint="default"/>
      </w:rPr>
    </w:lvl>
    <w:lvl w:ilvl="2" w:tplc="F434F430">
      <w:start w:val="1"/>
      <w:numFmt w:val="bullet"/>
      <w:lvlText w:val=""/>
      <w:lvlJc w:val="left"/>
      <w:pPr>
        <w:ind w:left="2160" w:hanging="360"/>
      </w:pPr>
      <w:rPr>
        <w:rFonts w:ascii="Wingdings" w:hAnsi="Wingdings" w:hint="default"/>
      </w:rPr>
    </w:lvl>
    <w:lvl w:ilvl="3" w:tplc="87B80FC6">
      <w:start w:val="1"/>
      <w:numFmt w:val="bullet"/>
      <w:lvlText w:val=""/>
      <w:lvlJc w:val="left"/>
      <w:pPr>
        <w:ind w:left="2880" w:hanging="360"/>
      </w:pPr>
      <w:rPr>
        <w:rFonts w:ascii="Symbol" w:hAnsi="Symbol" w:hint="default"/>
      </w:rPr>
    </w:lvl>
    <w:lvl w:ilvl="4" w:tplc="5A88882E">
      <w:start w:val="1"/>
      <w:numFmt w:val="bullet"/>
      <w:lvlText w:val="o"/>
      <w:lvlJc w:val="left"/>
      <w:pPr>
        <w:ind w:left="3600" w:hanging="360"/>
      </w:pPr>
      <w:rPr>
        <w:rFonts w:ascii="Courier New" w:hAnsi="Courier New" w:hint="default"/>
      </w:rPr>
    </w:lvl>
    <w:lvl w:ilvl="5" w:tplc="BA9A3610">
      <w:start w:val="1"/>
      <w:numFmt w:val="bullet"/>
      <w:lvlText w:val=""/>
      <w:lvlJc w:val="left"/>
      <w:pPr>
        <w:ind w:left="4320" w:hanging="360"/>
      </w:pPr>
      <w:rPr>
        <w:rFonts w:ascii="Wingdings" w:hAnsi="Wingdings" w:hint="default"/>
      </w:rPr>
    </w:lvl>
    <w:lvl w:ilvl="6" w:tplc="6A443DBC">
      <w:start w:val="1"/>
      <w:numFmt w:val="bullet"/>
      <w:lvlText w:val=""/>
      <w:lvlJc w:val="left"/>
      <w:pPr>
        <w:ind w:left="5040" w:hanging="360"/>
      </w:pPr>
      <w:rPr>
        <w:rFonts w:ascii="Symbol" w:hAnsi="Symbol" w:hint="default"/>
      </w:rPr>
    </w:lvl>
    <w:lvl w:ilvl="7" w:tplc="BCAA6BD2">
      <w:start w:val="1"/>
      <w:numFmt w:val="bullet"/>
      <w:lvlText w:val="o"/>
      <w:lvlJc w:val="left"/>
      <w:pPr>
        <w:ind w:left="5760" w:hanging="360"/>
      </w:pPr>
      <w:rPr>
        <w:rFonts w:ascii="Courier New" w:hAnsi="Courier New" w:hint="default"/>
      </w:rPr>
    </w:lvl>
    <w:lvl w:ilvl="8" w:tplc="CE0AD248">
      <w:start w:val="1"/>
      <w:numFmt w:val="bullet"/>
      <w:lvlText w:val=""/>
      <w:lvlJc w:val="left"/>
      <w:pPr>
        <w:ind w:left="6480" w:hanging="360"/>
      </w:pPr>
      <w:rPr>
        <w:rFonts w:ascii="Wingdings" w:hAnsi="Wingdings" w:hint="default"/>
      </w:rPr>
    </w:lvl>
  </w:abstractNum>
  <w:abstractNum w:abstractNumId="4" w15:restartNumberingAfterBreak="0">
    <w:nsid w:val="127C45CB"/>
    <w:multiLevelType w:val="hybridMultilevel"/>
    <w:tmpl w:val="7E82A406"/>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9285A"/>
    <w:multiLevelType w:val="hybridMultilevel"/>
    <w:tmpl w:val="77EAEB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0634A5"/>
    <w:multiLevelType w:val="hybridMultilevel"/>
    <w:tmpl w:val="59A0C2CE"/>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6F56E2"/>
    <w:multiLevelType w:val="hybridMultilevel"/>
    <w:tmpl w:val="42C4A8EA"/>
    <w:lvl w:ilvl="0" w:tplc="0809000B">
      <w:start w:val="1"/>
      <w:numFmt w:val="bullet"/>
      <w:lvlText w:val=""/>
      <w:lvlJc w:val="left"/>
      <w:pPr>
        <w:tabs>
          <w:tab w:val="num" w:pos="360"/>
        </w:tabs>
        <w:ind w:left="360" w:hanging="360"/>
      </w:pPr>
      <w:rPr>
        <w:rFonts w:ascii="Wingdings" w:hAnsi="Wingdings" w:hint="default"/>
      </w:rPr>
    </w:lvl>
    <w:lvl w:ilvl="1" w:tplc="FFFFFFFF">
      <w:numFmt w:val="bullet"/>
      <w:lvlText w:val="•"/>
      <w:lvlJc w:val="left"/>
      <w:pPr>
        <w:tabs>
          <w:tab w:val="num" w:pos="1080"/>
        </w:tabs>
        <w:ind w:left="1080" w:hanging="360"/>
      </w:pPr>
      <w:rPr>
        <w:rFonts w:ascii="Times New Roman" w:hAnsi="Times New Roman" w:hint="default"/>
      </w:rPr>
    </w:lvl>
    <w:lvl w:ilvl="2" w:tplc="FFFFFFFF" w:tentative="1">
      <w:start w:val="1"/>
      <w:numFmt w:val="bullet"/>
      <w:lvlText w:val="•"/>
      <w:lvlJc w:val="left"/>
      <w:pPr>
        <w:tabs>
          <w:tab w:val="num" w:pos="1800"/>
        </w:tabs>
        <w:ind w:left="1800" w:hanging="360"/>
      </w:pPr>
      <w:rPr>
        <w:rFonts w:ascii="Times New Roman" w:hAnsi="Times New Roman" w:hint="default"/>
      </w:rPr>
    </w:lvl>
    <w:lvl w:ilvl="3" w:tplc="FFFFFFFF" w:tentative="1">
      <w:start w:val="1"/>
      <w:numFmt w:val="bullet"/>
      <w:lvlText w:val="•"/>
      <w:lvlJc w:val="left"/>
      <w:pPr>
        <w:tabs>
          <w:tab w:val="num" w:pos="2520"/>
        </w:tabs>
        <w:ind w:left="2520" w:hanging="360"/>
      </w:pPr>
      <w:rPr>
        <w:rFonts w:ascii="Times New Roman" w:hAnsi="Times New Roman" w:hint="default"/>
      </w:rPr>
    </w:lvl>
    <w:lvl w:ilvl="4" w:tplc="FFFFFFFF" w:tentative="1">
      <w:start w:val="1"/>
      <w:numFmt w:val="bullet"/>
      <w:lvlText w:val="•"/>
      <w:lvlJc w:val="left"/>
      <w:pPr>
        <w:tabs>
          <w:tab w:val="num" w:pos="3240"/>
        </w:tabs>
        <w:ind w:left="3240" w:hanging="360"/>
      </w:pPr>
      <w:rPr>
        <w:rFonts w:ascii="Times New Roman" w:hAnsi="Times New Roman" w:hint="default"/>
      </w:rPr>
    </w:lvl>
    <w:lvl w:ilvl="5" w:tplc="FFFFFFFF" w:tentative="1">
      <w:start w:val="1"/>
      <w:numFmt w:val="bullet"/>
      <w:lvlText w:val="•"/>
      <w:lvlJc w:val="left"/>
      <w:pPr>
        <w:tabs>
          <w:tab w:val="num" w:pos="3960"/>
        </w:tabs>
        <w:ind w:left="3960" w:hanging="360"/>
      </w:pPr>
      <w:rPr>
        <w:rFonts w:ascii="Times New Roman" w:hAnsi="Times New Roman" w:hint="default"/>
      </w:rPr>
    </w:lvl>
    <w:lvl w:ilvl="6" w:tplc="FFFFFFFF" w:tentative="1">
      <w:start w:val="1"/>
      <w:numFmt w:val="bullet"/>
      <w:lvlText w:val="•"/>
      <w:lvlJc w:val="left"/>
      <w:pPr>
        <w:tabs>
          <w:tab w:val="num" w:pos="4680"/>
        </w:tabs>
        <w:ind w:left="4680" w:hanging="360"/>
      </w:pPr>
      <w:rPr>
        <w:rFonts w:ascii="Times New Roman" w:hAnsi="Times New Roman" w:hint="default"/>
      </w:rPr>
    </w:lvl>
    <w:lvl w:ilvl="7" w:tplc="FFFFFFFF" w:tentative="1">
      <w:start w:val="1"/>
      <w:numFmt w:val="bullet"/>
      <w:lvlText w:val="•"/>
      <w:lvlJc w:val="left"/>
      <w:pPr>
        <w:tabs>
          <w:tab w:val="num" w:pos="5400"/>
        </w:tabs>
        <w:ind w:left="5400" w:hanging="360"/>
      </w:pPr>
      <w:rPr>
        <w:rFonts w:ascii="Times New Roman" w:hAnsi="Times New Roman" w:hint="default"/>
      </w:rPr>
    </w:lvl>
    <w:lvl w:ilvl="8" w:tplc="FFFFFFFF"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107F9"/>
    <w:multiLevelType w:val="hybridMultilevel"/>
    <w:tmpl w:val="03042F4A"/>
    <w:lvl w:ilvl="0" w:tplc="5FC4581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31417"/>
    <w:multiLevelType w:val="hybridMultilevel"/>
    <w:tmpl w:val="9078CF4C"/>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51A08"/>
    <w:multiLevelType w:val="hybridMultilevel"/>
    <w:tmpl w:val="D7A67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D7AF4"/>
    <w:multiLevelType w:val="hybridMultilevel"/>
    <w:tmpl w:val="7BD2ABDE"/>
    <w:lvl w:ilvl="0" w:tplc="5FC458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7BE786C"/>
    <w:multiLevelType w:val="hybridMultilevel"/>
    <w:tmpl w:val="0D20E0DA"/>
    <w:lvl w:ilvl="0" w:tplc="5FC4581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311F46"/>
    <w:multiLevelType w:val="hybridMultilevel"/>
    <w:tmpl w:val="CC9A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8613B"/>
    <w:multiLevelType w:val="hybridMultilevel"/>
    <w:tmpl w:val="035E7D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15C6FE6">
      <w:numFmt w:val="bullet"/>
      <w:lvlText w:val="-"/>
      <w:lvlJc w:val="left"/>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416203"/>
    <w:multiLevelType w:val="hybridMultilevel"/>
    <w:tmpl w:val="2C9849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83224"/>
    <w:multiLevelType w:val="hybridMultilevel"/>
    <w:tmpl w:val="9E6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8A041A"/>
    <w:multiLevelType w:val="hybridMultilevel"/>
    <w:tmpl w:val="E56CF1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044127"/>
    <w:multiLevelType w:val="hybridMultilevel"/>
    <w:tmpl w:val="4ACA8DE0"/>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0F87"/>
    <w:multiLevelType w:val="hybridMultilevel"/>
    <w:tmpl w:val="7B76EE08"/>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7D5010"/>
    <w:multiLevelType w:val="hybridMultilevel"/>
    <w:tmpl w:val="98601EAE"/>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D59E7"/>
    <w:multiLevelType w:val="hybridMultilevel"/>
    <w:tmpl w:val="95205136"/>
    <w:lvl w:ilvl="0" w:tplc="5FC458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EC47DF"/>
    <w:multiLevelType w:val="hybridMultilevel"/>
    <w:tmpl w:val="D6DE83C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E65F4A"/>
    <w:multiLevelType w:val="hybridMultilevel"/>
    <w:tmpl w:val="B2F0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966601">
    <w:abstractNumId w:val="12"/>
  </w:num>
  <w:num w:numId="2" w16cid:durableId="651367727">
    <w:abstractNumId w:val="6"/>
  </w:num>
  <w:num w:numId="3" w16cid:durableId="1704090478">
    <w:abstractNumId w:val="9"/>
  </w:num>
  <w:num w:numId="4" w16cid:durableId="1680503366">
    <w:abstractNumId w:val="1"/>
  </w:num>
  <w:num w:numId="5" w16cid:durableId="706678908">
    <w:abstractNumId w:val="0"/>
  </w:num>
  <w:num w:numId="6" w16cid:durableId="371728285">
    <w:abstractNumId w:val="16"/>
  </w:num>
  <w:num w:numId="7" w16cid:durableId="2134126819">
    <w:abstractNumId w:val="2"/>
  </w:num>
  <w:num w:numId="8" w16cid:durableId="701781108">
    <w:abstractNumId w:val="8"/>
  </w:num>
  <w:num w:numId="9" w16cid:durableId="738214366">
    <w:abstractNumId w:val="7"/>
  </w:num>
  <w:num w:numId="10" w16cid:durableId="429739077">
    <w:abstractNumId w:val="17"/>
  </w:num>
  <w:num w:numId="11" w16cid:durableId="778987596">
    <w:abstractNumId w:val="20"/>
  </w:num>
  <w:num w:numId="12" w16cid:durableId="133261552">
    <w:abstractNumId w:val="25"/>
  </w:num>
  <w:num w:numId="13" w16cid:durableId="395668803">
    <w:abstractNumId w:val="21"/>
  </w:num>
  <w:num w:numId="14" w16cid:durableId="1853716723">
    <w:abstractNumId w:val="10"/>
  </w:num>
  <w:num w:numId="15" w16cid:durableId="1413044981">
    <w:abstractNumId w:val="5"/>
  </w:num>
  <w:num w:numId="16" w16cid:durableId="703479195">
    <w:abstractNumId w:val="11"/>
  </w:num>
  <w:num w:numId="17" w16cid:durableId="376710633">
    <w:abstractNumId w:val="13"/>
  </w:num>
  <w:num w:numId="18" w16cid:durableId="247203197">
    <w:abstractNumId w:val="14"/>
  </w:num>
  <w:num w:numId="19" w16cid:durableId="1084644849">
    <w:abstractNumId w:val="18"/>
  </w:num>
  <w:num w:numId="20" w16cid:durableId="808091338">
    <w:abstractNumId w:val="24"/>
  </w:num>
  <w:num w:numId="21" w16cid:durableId="1322008293">
    <w:abstractNumId w:val="23"/>
  </w:num>
  <w:num w:numId="22" w16cid:durableId="471098724">
    <w:abstractNumId w:val="15"/>
  </w:num>
  <w:num w:numId="23" w16cid:durableId="2134443579">
    <w:abstractNumId w:val="19"/>
  </w:num>
  <w:num w:numId="24" w16cid:durableId="704523024">
    <w:abstractNumId w:val="3"/>
  </w:num>
  <w:num w:numId="25" w16cid:durableId="751589344">
    <w:abstractNumId w:val="4"/>
  </w:num>
  <w:num w:numId="26" w16cid:durableId="10106906">
    <w:abstractNumId w:val="26"/>
  </w:num>
  <w:num w:numId="27" w16cid:durableId="1801216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1172D"/>
    <w:rsid w:val="00012C8B"/>
    <w:rsid w:val="000311A4"/>
    <w:rsid w:val="0006170B"/>
    <w:rsid w:val="000652F2"/>
    <w:rsid w:val="0007125C"/>
    <w:rsid w:val="000734D5"/>
    <w:rsid w:val="0008394C"/>
    <w:rsid w:val="00090E2F"/>
    <w:rsid w:val="0009402A"/>
    <w:rsid w:val="000D7371"/>
    <w:rsid w:val="000E1F33"/>
    <w:rsid w:val="0011138D"/>
    <w:rsid w:val="00114537"/>
    <w:rsid w:val="00132546"/>
    <w:rsid w:val="00134B02"/>
    <w:rsid w:val="00146C85"/>
    <w:rsid w:val="00152837"/>
    <w:rsid w:val="00164C3E"/>
    <w:rsid w:val="00170E00"/>
    <w:rsid w:val="001852FF"/>
    <w:rsid w:val="001913C2"/>
    <w:rsid w:val="001949B2"/>
    <w:rsid w:val="001A1539"/>
    <w:rsid w:val="001C6D4D"/>
    <w:rsid w:val="001D0079"/>
    <w:rsid w:val="0020176A"/>
    <w:rsid w:val="00227C39"/>
    <w:rsid w:val="00243027"/>
    <w:rsid w:val="002434F8"/>
    <w:rsid w:val="00250AF7"/>
    <w:rsid w:val="0025132E"/>
    <w:rsid w:val="00255FBA"/>
    <w:rsid w:val="00260FC9"/>
    <w:rsid w:val="002726B7"/>
    <w:rsid w:val="002741A2"/>
    <w:rsid w:val="00284AF4"/>
    <w:rsid w:val="0028677B"/>
    <w:rsid w:val="002B6657"/>
    <w:rsid w:val="002D1778"/>
    <w:rsid w:val="002F1641"/>
    <w:rsid w:val="002F29AF"/>
    <w:rsid w:val="002F4B5C"/>
    <w:rsid w:val="002F6521"/>
    <w:rsid w:val="00314E42"/>
    <w:rsid w:val="003177BC"/>
    <w:rsid w:val="00320E15"/>
    <w:rsid w:val="00332B3B"/>
    <w:rsid w:val="00352DA8"/>
    <w:rsid w:val="00353068"/>
    <w:rsid w:val="003739ED"/>
    <w:rsid w:val="00373E3D"/>
    <w:rsid w:val="00377D6C"/>
    <w:rsid w:val="00380D62"/>
    <w:rsid w:val="0038157E"/>
    <w:rsid w:val="00386265"/>
    <w:rsid w:val="00390E86"/>
    <w:rsid w:val="003A26C7"/>
    <w:rsid w:val="003D2508"/>
    <w:rsid w:val="003E448A"/>
    <w:rsid w:val="00411312"/>
    <w:rsid w:val="00414369"/>
    <w:rsid w:val="00416CF3"/>
    <w:rsid w:val="00436F3B"/>
    <w:rsid w:val="00447BB5"/>
    <w:rsid w:val="00460D43"/>
    <w:rsid w:val="004906A1"/>
    <w:rsid w:val="004B40AF"/>
    <w:rsid w:val="004D2040"/>
    <w:rsid w:val="004F5729"/>
    <w:rsid w:val="0050433E"/>
    <w:rsid w:val="00513A8C"/>
    <w:rsid w:val="00516352"/>
    <w:rsid w:val="005261F5"/>
    <w:rsid w:val="00545B81"/>
    <w:rsid w:val="00560AC7"/>
    <w:rsid w:val="00572A01"/>
    <w:rsid w:val="00577B64"/>
    <w:rsid w:val="00587376"/>
    <w:rsid w:val="005C42FE"/>
    <w:rsid w:val="005D2C71"/>
    <w:rsid w:val="005D3150"/>
    <w:rsid w:val="005E131F"/>
    <w:rsid w:val="005E1E5F"/>
    <w:rsid w:val="005F4131"/>
    <w:rsid w:val="00601CFC"/>
    <w:rsid w:val="00642FB8"/>
    <w:rsid w:val="00651812"/>
    <w:rsid w:val="0065306C"/>
    <w:rsid w:val="00656028"/>
    <w:rsid w:val="00665936"/>
    <w:rsid w:val="006708BE"/>
    <w:rsid w:val="006759EC"/>
    <w:rsid w:val="00675B97"/>
    <w:rsid w:val="00675D1F"/>
    <w:rsid w:val="0069183E"/>
    <w:rsid w:val="0069223E"/>
    <w:rsid w:val="006A6488"/>
    <w:rsid w:val="006C718B"/>
    <w:rsid w:val="006D1E46"/>
    <w:rsid w:val="006D582C"/>
    <w:rsid w:val="006D752C"/>
    <w:rsid w:val="006D7B8A"/>
    <w:rsid w:val="0071283B"/>
    <w:rsid w:val="00726C73"/>
    <w:rsid w:val="00730E96"/>
    <w:rsid w:val="007337BA"/>
    <w:rsid w:val="0074166F"/>
    <w:rsid w:val="00753807"/>
    <w:rsid w:val="00755864"/>
    <w:rsid w:val="00772BC1"/>
    <w:rsid w:val="00775E1C"/>
    <w:rsid w:val="0078282B"/>
    <w:rsid w:val="007A0F6D"/>
    <w:rsid w:val="007B60D9"/>
    <w:rsid w:val="007B621C"/>
    <w:rsid w:val="007D4697"/>
    <w:rsid w:val="007E7179"/>
    <w:rsid w:val="00821F27"/>
    <w:rsid w:val="00824CBC"/>
    <w:rsid w:val="008279BD"/>
    <w:rsid w:val="00855FB6"/>
    <w:rsid w:val="0086105C"/>
    <w:rsid w:val="00865F16"/>
    <w:rsid w:val="00866ADE"/>
    <w:rsid w:val="00886846"/>
    <w:rsid w:val="00893EFB"/>
    <w:rsid w:val="008A2DD8"/>
    <w:rsid w:val="008B0B46"/>
    <w:rsid w:val="008B3D03"/>
    <w:rsid w:val="008B5B22"/>
    <w:rsid w:val="008C0561"/>
    <w:rsid w:val="008C3B2D"/>
    <w:rsid w:val="008C6F86"/>
    <w:rsid w:val="008E0B4E"/>
    <w:rsid w:val="008E34DA"/>
    <w:rsid w:val="008E383A"/>
    <w:rsid w:val="008E4115"/>
    <w:rsid w:val="008E7EE9"/>
    <w:rsid w:val="008F6DEE"/>
    <w:rsid w:val="00904E65"/>
    <w:rsid w:val="009200CF"/>
    <w:rsid w:val="0094360D"/>
    <w:rsid w:val="00980B00"/>
    <w:rsid w:val="009913AA"/>
    <w:rsid w:val="0099615E"/>
    <w:rsid w:val="009A0C32"/>
    <w:rsid w:val="009B7906"/>
    <w:rsid w:val="009C4B87"/>
    <w:rsid w:val="009D2032"/>
    <w:rsid w:val="009E3A61"/>
    <w:rsid w:val="009F7108"/>
    <w:rsid w:val="00A060C8"/>
    <w:rsid w:val="00A16FE5"/>
    <w:rsid w:val="00A26439"/>
    <w:rsid w:val="00A2686C"/>
    <w:rsid w:val="00A37FBA"/>
    <w:rsid w:val="00A43F99"/>
    <w:rsid w:val="00A70E2E"/>
    <w:rsid w:val="00A809C6"/>
    <w:rsid w:val="00AA4AFE"/>
    <w:rsid w:val="00AA6929"/>
    <w:rsid w:val="00AB076E"/>
    <w:rsid w:val="00AD004D"/>
    <w:rsid w:val="00AD2C8D"/>
    <w:rsid w:val="00AE12D7"/>
    <w:rsid w:val="00AF443D"/>
    <w:rsid w:val="00B027FF"/>
    <w:rsid w:val="00B12369"/>
    <w:rsid w:val="00B13F04"/>
    <w:rsid w:val="00B145C7"/>
    <w:rsid w:val="00B2266F"/>
    <w:rsid w:val="00B50DD8"/>
    <w:rsid w:val="00B60064"/>
    <w:rsid w:val="00B62974"/>
    <w:rsid w:val="00B674F1"/>
    <w:rsid w:val="00B75B34"/>
    <w:rsid w:val="00B82BCD"/>
    <w:rsid w:val="00B914A7"/>
    <w:rsid w:val="00B91A7D"/>
    <w:rsid w:val="00B94C1F"/>
    <w:rsid w:val="00BA2271"/>
    <w:rsid w:val="00BA7DD9"/>
    <w:rsid w:val="00BC3B5D"/>
    <w:rsid w:val="00BD4A3C"/>
    <w:rsid w:val="00BD61CE"/>
    <w:rsid w:val="00C2162A"/>
    <w:rsid w:val="00C262A1"/>
    <w:rsid w:val="00C40404"/>
    <w:rsid w:val="00C40A2C"/>
    <w:rsid w:val="00C43D2D"/>
    <w:rsid w:val="00C54ADA"/>
    <w:rsid w:val="00C65D01"/>
    <w:rsid w:val="00C82E48"/>
    <w:rsid w:val="00C86880"/>
    <w:rsid w:val="00C8794C"/>
    <w:rsid w:val="00CA37F1"/>
    <w:rsid w:val="00CB3928"/>
    <w:rsid w:val="00CC6DA6"/>
    <w:rsid w:val="00CD0E4F"/>
    <w:rsid w:val="00CD457E"/>
    <w:rsid w:val="00CF2503"/>
    <w:rsid w:val="00CF2ABA"/>
    <w:rsid w:val="00D00279"/>
    <w:rsid w:val="00D01B42"/>
    <w:rsid w:val="00D14AC5"/>
    <w:rsid w:val="00D166F9"/>
    <w:rsid w:val="00D32C53"/>
    <w:rsid w:val="00D33942"/>
    <w:rsid w:val="00D37FBF"/>
    <w:rsid w:val="00D42D29"/>
    <w:rsid w:val="00D50CC2"/>
    <w:rsid w:val="00D51799"/>
    <w:rsid w:val="00D81DCE"/>
    <w:rsid w:val="00D81F57"/>
    <w:rsid w:val="00D85067"/>
    <w:rsid w:val="00D93B85"/>
    <w:rsid w:val="00DA4D72"/>
    <w:rsid w:val="00DA4FFD"/>
    <w:rsid w:val="00DC1C94"/>
    <w:rsid w:val="00DE12EA"/>
    <w:rsid w:val="00DE2F5F"/>
    <w:rsid w:val="00DF3810"/>
    <w:rsid w:val="00E11F50"/>
    <w:rsid w:val="00E20D1D"/>
    <w:rsid w:val="00E32567"/>
    <w:rsid w:val="00E714B1"/>
    <w:rsid w:val="00E7288C"/>
    <w:rsid w:val="00E7653C"/>
    <w:rsid w:val="00E80783"/>
    <w:rsid w:val="00E97844"/>
    <w:rsid w:val="00E979A4"/>
    <w:rsid w:val="00EA013A"/>
    <w:rsid w:val="00EA3BBC"/>
    <w:rsid w:val="00EB2BCC"/>
    <w:rsid w:val="00EC1598"/>
    <w:rsid w:val="00EC19AD"/>
    <w:rsid w:val="00EC7C89"/>
    <w:rsid w:val="00ED779B"/>
    <w:rsid w:val="00EF3066"/>
    <w:rsid w:val="00EF4CB1"/>
    <w:rsid w:val="00F066B4"/>
    <w:rsid w:val="00F13DF1"/>
    <w:rsid w:val="00F1420F"/>
    <w:rsid w:val="00F355DA"/>
    <w:rsid w:val="00F408AC"/>
    <w:rsid w:val="00F52935"/>
    <w:rsid w:val="00F62E6F"/>
    <w:rsid w:val="00F64BC2"/>
    <w:rsid w:val="00F742CB"/>
    <w:rsid w:val="00F86398"/>
    <w:rsid w:val="00FC1957"/>
    <w:rsid w:val="00FC3686"/>
    <w:rsid w:val="00FC5DC1"/>
    <w:rsid w:val="00FC62B1"/>
    <w:rsid w:val="00FE72C6"/>
    <w:rsid w:val="00FF090F"/>
    <w:rsid w:val="00FF1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9E068"/>
  <w15:chartTrackingRefBased/>
  <w15:docId w15:val="{C56EE2A5-2E6A-4785-9807-B8659381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character" w:styleId="Hyperlink">
    <w:name w:val="Hyperlink"/>
    <w:uiPriority w:val="99"/>
    <w:unhideWhenUsed/>
    <w:rsid w:val="002726B7"/>
    <w:rPr>
      <w:color w:val="0563C1"/>
      <w:u w:val="single"/>
    </w:rPr>
  </w:style>
  <w:style w:type="paragraph" w:styleId="ListParagraph">
    <w:name w:val="List Paragraph"/>
    <w:basedOn w:val="Normal"/>
    <w:uiPriority w:val="34"/>
    <w:qFormat/>
    <w:rsid w:val="002726B7"/>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2726B7"/>
    <w:rPr>
      <w:color w:val="605E5C"/>
      <w:shd w:val="clear" w:color="auto" w:fill="E1DFDD"/>
    </w:rPr>
  </w:style>
  <w:style w:type="character" w:styleId="FollowedHyperlink">
    <w:name w:val="FollowedHyperlink"/>
    <w:rsid w:val="00B914A7"/>
    <w:rPr>
      <w:color w:val="954F72"/>
      <w:u w:val="single"/>
    </w:rPr>
  </w:style>
  <w:style w:type="character" w:customStyle="1" w:styleId="normaltextrun">
    <w:name w:val="normaltextrun"/>
    <w:basedOn w:val="DefaultParagraphFont"/>
    <w:rsid w:val="003739ED"/>
  </w:style>
  <w:style w:type="character" w:customStyle="1" w:styleId="ui-provider">
    <w:name w:val="ui-provider"/>
    <w:basedOn w:val="DefaultParagraphFont"/>
    <w:rsid w:val="00320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7670">
      <w:bodyDiv w:val="1"/>
      <w:marLeft w:val="0"/>
      <w:marRight w:val="0"/>
      <w:marTop w:val="0"/>
      <w:marBottom w:val="0"/>
      <w:divBdr>
        <w:top w:val="none" w:sz="0" w:space="0" w:color="auto"/>
        <w:left w:val="none" w:sz="0" w:space="0" w:color="auto"/>
        <w:bottom w:val="none" w:sz="0" w:space="0" w:color="auto"/>
        <w:right w:val="none" w:sz="0" w:space="0" w:color="auto"/>
      </w:divBdr>
    </w:div>
    <w:div w:id="761682997">
      <w:bodyDiv w:val="1"/>
      <w:marLeft w:val="0"/>
      <w:marRight w:val="0"/>
      <w:marTop w:val="0"/>
      <w:marBottom w:val="0"/>
      <w:divBdr>
        <w:top w:val="none" w:sz="0" w:space="0" w:color="auto"/>
        <w:left w:val="none" w:sz="0" w:space="0" w:color="auto"/>
        <w:bottom w:val="none" w:sz="0" w:space="0" w:color="auto"/>
        <w:right w:val="none" w:sz="0" w:space="0" w:color="auto"/>
      </w:divBdr>
    </w:div>
    <w:div w:id="1538471177">
      <w:bodyDiv w:val="1"/>
      <w:marLeft w:val="0"/>
      <w:marRight w:val="0"/>
      <w:marTop w:val="0"/>
      <w:marBottom w:val="0"/>
      <w:divBdr>
        <w:top w:val="none" w:sz="0" w:space="0" w:color="auto"/>
        <w:left w:val="none" w:sz="0" w:space="0" w:color="auto"/>
        <w:bottom w:val="none" w:sz="0" w:space="0" w:color="auto"/>
        <w:right w:val="none" w:sz="0" w:space="0" w:color="auto"/>
      </w:divBdr>
    </w:div>
    <w:div w:id="20087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XUjbb5tEj5" TargetMode="External"/><Relationship Id="rId18" Type="http://schemas.openxmlformats.org/officeDocument/2006/relationships/hyperlink" Target="https://anti-bullyingalliance.org.uk/tools-information/all-about-bullying/whole-school-and-setting-approach/anti-bullying-policies" TargetMode="External"/><Relationship Id="rId26" Type="http://schemas.openxmlformats.org/officeDocument/2006/relationships/hyperlink" Target="https://anti-bullyingalliance.org.uk/tools-information/advice-and-support/information-tool-parents-and-carers"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arning.nspcc.org.uk/research-resources/schools/anti-bullying-campaign-toolkit" TargetMode="External"/><Relationship Id="rId34" Type="http://schemas.openxmlformats.org/officeDocument/2006/relationships/hyperlink" Target="https://apps.norfolk.gov.uk/TacklingHateTogether/public/" TargetMode="External"/><Relationship Id="rId7" Type="http://schemas.openxmlformats.org/officeDocument/2006/relationships/settings" Target="settings.xml"/><Relationship Id="rId12" Type="http://schemas.openxmlformats.org/officeDocument/2006/relationships/hyperlink" Target="https://respectme.org.uk/anti-bullying-practice/creating-the-right-environment/" TargetMode="External"/><Relationship Id="rId17" Type="http://schemas.openxmlformats.org/officeDocument/2006/relationships/hyperlink" Target="https://www.norfolk.police.uk/" TargetMode="External"/><Relationship Id="rId25" Type="http://schemas.openxmlformats.org/officeDocument/2006/relationships/hyperlink" Target="https://anti-bullyingalliance.org.uk/15-we-monitor-pupil-absence-indication-bullying" TargetMode="External"/><Relationship Id="rId33" Type="http://schemas.openxmlformats.org/officeDocument/2006/relationships/hyperlink" Target="https://anti-bullyingalliance.org.uk/anti-bullying-week-2023-make-noise-about-bullyin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e/XUjbb5tEj5" TargetMode="External"/><Relationship Id="rId20" Type="http://schemas.openxmlformats.org/officeDocument/2006/relationships/hyperlink" Target="https://uploads-ssl.webflow.com/6261395a3de84bb606f96879/6261395a3de84b343cf96f01_DFE-Toolkit.pdf" TargetMode="External"/><Relationship Id="rId29" Type="http://schemas.openxmlformats.org/officeDocument/2006/relationships/hyperlink" Target="https://anti-bullyingalliance.org.uk/tools-information/all-about-bullying/preventing-bullying/celebrating-difference-schools/celebra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nti-bullyingalliance.org.uk/anti-bullying-week-2023-make-noise-about-bullying" TargetMode="External"/><Relationship Id="rId24" Type="http://schemas.openxmlformats.org/officeDocument/2006/relationships/hyperlink" Target="https://anti-bullyingalliance.org.uk/14-bullying-understood-all-barrier-learning-potential-safeguarding-issue-and-wellbeing-issue" TargetMode="External"/><Relationship Id="rId32" Type="http://schemas.openxmlformats.org/officeDocument/2006/relationships/hyperlink" Target="https://forms.office.com/e/XUjbb5tEj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nti-bullyingalliance.org.uk/12-we-have-school-governor-who-leads-anti-bullying-activity-and-monitors-school-action-area" TargetMode="External"/><Relationship Id="rId23" Type="http://schemas.openxmlformats.org/officeDocument/2006/relationships/hyperlink" Target="https://padlet.com/EIPTraining/thematic-toolkit-padlet-anti-bullying-cq12xlrkxxmlatxf" TargetMode="External"/><Relationship Id="rId28" Type="http://schemas.openxmlformats.org/officeDocument/2006/relationships/hyperlink" Target="https://pshe-association.org.uk/safe-classroom-and-effective-teaching-interactive-posters" TargetMode="External"/><Relationship Id="rId36" Type="http://schemas.openxmlformats.org/officeDocument/2006/relationships/hyperlink" Target="https://anti-bullyingalliance.org.uk/tools-information/all-about-bullying/what-bullying/tools-about-definition-bullying" TargetMode="External"/><Relationship Id="rId10" Type="http://schemas.openxmlformats.org/officeDocument/2006/relationships/endnotes" Target="endnotes.xml"/><Relationship Id="rId19" Type="http://schemas.openxmlformats.org/officeDocument/2006/relationships/hyperlink" Target="https://anti-bullyingalliance.org.uk/17-pupils-are-supported-be-actively-involved-anti-bullying-initiatives-eg-including-awareness" TargetMode="External"/><Relationship Id="rId31" Type="http://schemas.openxmlformats.org/officeDocument/2006/relationships/hyperlink" Target="https://www.awarenessdays.com/awareness-days-calendar/category/education-awarenes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ti-bullyingalliance.org.uk/11-we-have-senior-lead-within-school-coordinate-our-whole-school-approach-anti-bullying" TargetMode="External"/><Relationship Id="rId22" Type="http://schemas.openxmlformats.org/officeDocument/2006/relationships/hyperlink" Target="https://anti-bullyingalliance.org.uk/31-pupils-have-been-surveyed-measure-levels-wellbeing-and-bullying-last-12-months-and-shared-and" TargetMode="External"/><Relationship Id="rId27" Type="http://schemas.openxmlformats.org/officeDocument/2006/relationships/hyperlink" Target="https://anti-bullyingalliance.org.uk/sites/default/files/uploads/attachments/2021_ABA_Flyer_Anti-bullyingTool_ParentsCarers.pdf" TargetMode="External"/><Relationship Id="rId30" Type="http://schemas.openxmlformats.org/officeDocument/2006/relationships/hyperlink" Target="https://anti-bullyingalliance.org.uk/anti-bullying-week-2023-make-noise-about-bullying" TargetMode="External"/><Relationship Id="rId35" Type="http://schemas.openxmlformats.org/officeDocument/2006/relationships/hyperlink" Target="https://anti-bullyingalliance.org.uk/13-staff-are-encouraged-and-expected-model-exemplary-conduct-towards-each-other-and-pupil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A7841445C90449F5DA16EFC78ABB0" ma:contentTypeVersion="12" ma:contentTypeDescription="Create a new document." ma:contentTypeScope="" ma:versionID="e95b490223516d51debdfe299d0147b6">
  <xsd:schema xmlns:xsd="http://www.w3.org/2001/XMLSchema" xmlns:xs="http://www.w3.org/2001/XMLSchema" xmlns:p="http://schemas.microsoft.com/office/2006/metadata/properties" xmlns:ns2="3cde39d8-bdc9-4896-b4d5-4cee2d33fd9c" xmlns:ns3="c1616ac9-9172-428f-91e7-f33f9238d1ed" targetNamespace="http://schemas.microsoft.com/office/2006/metadata/properties" ma:root="true" ma:fieldsID="6b2227d70f1354b787541ed0a81748cc" ns2:_="" ns3:_="">
    <xsd:import namespace="3cde39d8-bdc9-4896-b4d5-4cee2d33fd9c"/>
    <xsd:import namespace="c1616ac9-9172-428f-91e7-f33f9238d1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39d8-bdc9-4896-b4d5-4cee2d33f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16ac9-9172-428f-91e7-f33f9238d1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d2c8b6-9eca-47bc-8fe5-7ae502283058}" ma:internalName="TaxCatchAll" ma:showField="CatchAllData" ma:web="c1616ac9-9172-428f-91e7-f33f9238d1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de39d8-bdc9-4896-b4d5-4cee2d33fd9c">
      <Terms xmlns="http://schemas.microsoft.com/office/infopath/2007/PartnerControls"/>
    </lcf76f155ced4ddcb4097134ff3c332f>
    <TaxCatchAll xmlns="c1616ac9-9172-428f-91e7-f33f9238d1ed"/>
  </documentManagement>
</p:properties>
</file>

<file path=customXml/itemProps1.xml><?xml version="1.0" encoding="utf-8"?>
<ds:datastoreItem xmlns:ds="http://schemas.openxmlformats.org/officeDocument/2006/customXml" ds:itemID="{2E7B4C0B-D7BF-4630-A783-3A3BB6280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39d8-bdc9-4896-b4d5-4cee2d33fd9c"/>
    <ds:schemaRef ds:uri="c1616ac9-9172-428f-91e7-f33f9238d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9870B-9DD0-466D-8ED0-65343A26B903}">
  <ds:schemaRefs>
    <ds:schemaRef ds:uri="http://schemas.microsoft.com/sharepoint/v3/contenttype/forms"/>
  </ds:schemaRefs>
</ds:datastoreItem>
</file>

<file path=customXml/itemProps3.xml><?xml version="1.0" encoding="utf-8"?>
<ds:datastoreItem xmlns:ds="http://schemas.openxmlformats.org/officeDocument/2006/customXml" ds:itemID="{29F98A95-8074-49BB-942A-F15A36F983BD}">
  <ds:schemaRefs>
    <ds:schemaRef ds:uri="http://schemas.microsoft.com/office/2006/metadata/longProperties"/>
  </ds:schemaRefs>
</ds:datastoreItem>
</file>

<file path=customXml/itemProps4.xml><?xml version="1.0" encoding="utf-8"?>
<ds:datastoreItem xmlns:ds="http://schemas.openxmlformats.org/officeDocument/2006/customXml" ds:itemID="{A725A444-9901-4D56-BB05-39C1BC69740F}">
  <ds:schemaRefs>
    <ds:schemaRef ds:uri="http://purl.org/dc/terms/"/>
    <ds:schemaRef ds:uri="http://purl.org/dc/elements/1.1/"/>
    <ds:schemaRef ds:uri="http://purl.org/dc/dcmitype/"/>
    <ds:schemaRef ds:uri="c1616ac9-9172-428f-91e7-f33f9238d1ed"/>
    <ds:schemaRef ds:uri="http://schemas.microsoft.com/office/2006/metadata/properties"/>
    <ds:schemaRef ds:uri="http://schemas.microsoft.com/office/2006/documentManagement/types"/>
    <ds:schemaRef ds:uri="3cde39d8-bdc9-4896-b4d5-4cee2d33fd9c"/>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Education1.dot</Template>
  <TotalTime>4</TotalTime>
  <Pages>9</Pages>
  <Words>2004</Words>
  <Characters>13696</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Anti-bullying action plan</vt:lpstr>
    </vt:vector>
  </TitlesOfParts>
  <Company>Norfolk County Council</Company>
  <LinksUpToDate>false</LinksUpToDate>
  <CharactersWithSpaces>15669</CharactersWithSpaces>
  <SharedDoc>false</SharedDoc>
  <HLinks>
    <vt:vector size="156" baseType="variant">
      <vt:variant>
        <vt:i4>7209021</vt:i4>
      </vt:variant>
      <vt:variant>
        <vt:i4>75</vt:i4>
      </vt:variant>
      <vt:variant>
        <vt:i4>0</vt:i4>
      </vt:variant>
      <vt:variant>
        <vt:i4>5</vt:i4>
      </vt:variant>
      <vt:variant>
        <vt:lpwstr>https://anti-bullyingalliance.org.uk/tools-information/all-about-bullying/what-bullying/tools-about-definition-bullying</vt:lpwstr>
      </vt:variant>
      <vt:variant>
        <vt:lpwstr/>
      </vt:variant>
      <vt:variant>
        <vt:i4>3670063</vt:i4>
      </vt:variant>
      <vt:variant>
        <vt:i4>72</vt:i4>
      </vt:variant>
      <vt:variant>
        <vt:i4>0</vt:i4>
      </vt:variant>
      <vt:variant>
        <vt:i4>5</vt:i4>
      </vt:variant>
      <vt:variant>
        <vt:lpwstr>https://anti-bullyingalliance.org.uk/13-staff-are-encouraged-and-expected-model-exemplary-conduct-towards-each-other-and-pupils</vt:lpwstr>
      </vt:variant>
      <vt:variant>
        <vt:lpwstr/>
      </vt:variant>
      <vt:variant>
        <vt:i4>327744</vt:i4>
      </vt:variant>
      <vt:variant>
        <vt:i4>69</vt:i4>
      </vt:variant>
      <vt:variant>
        <vt:i4>0</vt:i4>
      </vt:variant>
      <vt:variant>
        <vt:i4>5</vt:i4>
      </vt:variant>
      <vt:variant>
        <vt:lpwstr>https://apps.norfolk.gov.uk/TacklingHateTogether/public/</vt:lpwstr>
      </vt:variant>
      <vt:variant>
        <vt:lpwstr/>
      </vt:variant>
      <vt:variant>
        <vt:i4>5242965</vt:i4>
      </vt:variant>
      <vt:variant>
        <vt:i4>66</vt:i4>
      </vt:variant>
      <vt:variant>
        <vt:i4>0</vt:i4>
      </vt:variant>
      <vt:variant>
        <vt:i4>5</vt:i4>
      </vt:variant>
      <vt:variant>
        <vt:lpwstr>https://anti-bullyingalliance.org.uk/31-pupils-have-been-surveyed-measure-levels-wellbeing-and-bullying-last-12-months-and-shared-and</vt:lpwstr>
      </vt:variant>
      <vt:variant>
        <vt:lpwstr/>
      </vt:variant>
      <vt:variant>
        <vt:i4>5374027</vt:i4>
      </vt:variant>
      <vt:variant>
        <vt:i4>63</vt:i4>
      </vt:variant>
      <vt:variant>
        <vt:i4>0</vt:i4>
      </vt:variant>
      <vt:variant>
        <vt:i4>5</vt:i4>
      </vt:variant>
      <vt:variant>
        <vt:lpwstr>https://forms.office.com/e/XUjbb5tEj5</vt:lpwstr>
      </vt:variant>
      <vt:variant>
        <vt:lpwstr/>
      </vt:variant>
      <vt:variant>
        <vt:i4>3932282</vt:i4>
      </vt:variant>
      <vt:variant>
        <vt:i4>60</vt:i4>
      </vt:variant>
      <vt:variant>
        <vt:i4>0</vt:i4>
      </vt:variant>
      <vt:variant>
        <vt:i4>5</vt:i4>
      </vt:variant>
      <vt:variant>
        <vt:lpwstr>https://www.awarenessdays.com/awareness-days-calendar/category/education-awareness/</vt:lpwstr>
      </vt:variant>
      <vt:variant>
        <vt:lpwstr/>
      </vt:variant>
      <vt:variant>
        <vt:i4>5242965</vt:i4>
      </vt:variant>
      <vt:variant>
        <vt:i4>57</vt:i4>
      </vt:variant>
      <vt:variant>
        <vt:i4>0</vt:i4>
      </vt:variant>
      <vt:variant>
        <vt:i4>5</vt:i4>
      </vt:variant>
      <vt:variant>
        <vt:lpwstr>https://anti-bullyingalliance.org.uk/31-pupils-have-been-surveyed-measure-levels-wellbeing-and-bullying-last-12-months-and-shared-and</vt:lpwstr>
      </vt:variant>
      <vt:variant>
        <vt:lpwstr/>
      </vt:variant>
      <vt:variant>
        <vt:i4>5177360</vt:i4>
      </vt:variant>
      <vt:variant>
        <vt:i4>54</vt:i4>
      </vt:variant>
      <vt:variant>
        <vt:i4>0</vt:i4>
      </vt:variant>
      <vt:variant>
        <vt:i4>5</vt:i4>
      </vt:variant>
      <vt:variant>
        <vt:lpwstr>https://anti-bullyingalliance.org.uk/tools-information/all-about-bullying/preventing-bullying/celebrating-difference-schools/celebrating</vt:lpwstr>
      </vt:variant>
      <vt:variant>
        <vt:lpwstr/>
      </vt:variant>
      <vt:variant>
        <vt:i4>5111828</vt:i4>
      </vt:variant>
      <vt:variant>
        <vt:i4>51</vt:i4>
      </vt:variant>
      <vt:variant>
        <vt:i4>0</vt:i4>
      </vt:variant>
      <vt:variant>
        <vt:i4>5</vt:i4>
      </vt:variant>
      <vt:variant>
        <vt:lpwstr>https://pshe-association.org.uk/safe-classroom-and-effective-teaching-interactive-posters</vt:lpwstr>
      </vt:variant>
      <vt:variant>
        <vt:lpwstr/>
      </vt:variant>
      <vt:variant>
        <vt:i4>2949179</vt:i4>
      </vt:variant>
      <vt:variant>
        <vt:i4>48</vt:i4>
      </vt:variant>
      <vt:variant>
        <vt:i4>0</vt:i4>
      </vt:variant>
      <vt:variant>
        <vt:i4>5</vt:i4>
      </vt:variant>
      <vt:variant>
        <vt:lpwstr>https://anti-bullyingalliance.org.uk/sites/default/files/uploads/attachments/2021_ABA_Flyer_Anti-bullyingTool_ParentsCarers.pdf</vt:lpwstr>
      </vt:variant>
      <vt:variant>
        <vt:lpwstr/>
      </vt:variant>
      <vt:variant>
        <vt:i4>524295</vt:i4>
      </vt:variant>
      <vt:variant>
        <vt:i4>45</vt:i4>
      </vt:variant>
      <vt:variant>
        <vt:i4>0</vt:i4>
      </vt:variant>
      <vt:variant>
        <vt:i4>5</vt:i4>
      </vt:variant>
      <vt:variant>
        <vt:lpwstr>https://anti-bullyingalliance.org.uk/tools-information/advice-and-support/information-tool-parents-and-carers</vt:lpwstr>
      </vt:variant>
      <vt:variant>
        <vt:lpwstr/>
      </vt:variant>
      <vt:variant>
        <vt:i4>6225944</vt:i4>
      </vt:variant>
      <vt:variant>
        <vt:i4>42</vt:i4>
      </vt:variant>
      <vt:variant>
        <vt:i4>0</vt:i4>
      </vt:variant>
      <vt:variant>
        <vt:i4>5</vt:i4>
      </vt:variant>
      <vt:variant>
        <vt:lpwstr>https://anti-bullyingalliance.org.uk/15-we-monitor-pupil-absence-indication-bullying</vt:lpwstr>
      </vt:variant>
      <vt:variant>
        <vt:lpwstr/>
      </vt:variant>
      <vt:variant>
        <vt:i4>6160462</vt:i4>
      </vt:variant>
      <vt:variant>
        <vt:i4>39</vt:i4>
      </vt:variant>
      <vt:variant>
        <vt:i4>0</vt:i4>
      </vt:variant>
      <vt:variant>
        <vt:i4>5</vt:i4>
      </vt:variant>
      <vt:variant>
        <vt:lpwstr>https://anti-bullyingalliance.org.uk/14-bullying-understood-all-barrier-learning-potential-safeguarding-issue-and-wellbeing-issue</vt:lpwstr>
      </vt:variant>
      <vt:variant>
        <vt:lpwstr/>
      </vt:variant>
      <vt:variant>
        <vt:i4>1507409</vt:i4>
      </vt:variant>
      <vt:variant>
        <vt:i4>36</vt:i4>
      </vt:variant>
      <vt:variant>
        <vt:i4>0</vt:i4>
      </vt:variant>
      <vt:variant>
        <vt:i4>5</vt:i4>
      </vt:variant>
      <vt:variant>
        <vt:lpwstr>https://padlet.com/EIPTraining/thematic-toolkit-padlet-anti-bullying-cq12xlrkxxmlatxf</vt:lpwstr>
      </vt:variant>
      <vt:variant>
        <vt:lpwstr/>
      </vt:variant>
      <vt:variant>
        <vt:i4>5242965</vt:i4>
      </vt:variant>
      <vt:variant>
        <vt:i4>33</vt:i4>
      </vt:variant>
      <vt:variant>
        <vt:i4>0</vt:i4>
      </vt:variant>
      <vt:variant>
        <vt:i4>5</vt:i4>
      </vt:variant>
      <vt:variant>
        <vt:lpwstr>https://anti-bullyingalliance.org.uk/31-pupils-have-been-surveyed-measure-levels-wellbeing-and-bullying-last-12-months-and-shared-and</vt:lpwstr>
      </vt:variant>
      <vt:variant>
        <vt:lpwstr/>
      </vt:variant>
      <vt:variant>
        <vt:i4>4063340</vt:i4>
      </vt:variant>
      <vt:variant>
        <vt:i4>30</vt:i4>
      </vt:variant>
      <vt:variant>
        <vt:i4>0</vt:i4>
      </vt:variant>
      <vt:variant>
        <vt:i4>5</vt:i4>
      </vt:variant>
      <vt:variant>
        <vt:lpwstr>https://learning.nspcc.org.uk/research-resources/schools/anti-bullying-campaign-toolkit</vt:lpwstr>
      </vt:variant>
      <vt:variant>
        <vt:lpwstr/>
      </vt:variant>
      <vt:variant>
        <vt:i4>7667715</vt:i4>
      </vt:variant>
      <vt:variant>
        <vt:i4>27</vt:i4>
      </vt:variant>
      <vt:variant>
        <vt:i4>0</vt:i4>
      </vt:variant>
      <vt:variant>
        <vt:i4>5</vt:i4>
      </vt:variant>
      <vt:variant>
        <vt:lpwstr>https://uploads-ssl.webflow.com/6261395a3de84bb606f96879/6261395a3de84b343cf96f01_DFE-Toolkit.pdf</vt:lpwstr>
      </vt:variant>
      <vt:variant>
        <vt:lpwstr/>
      </vt:variant>
      <vt:variant>
        <vt:i4>8126515</vt:i4>
      </vt:variant>
      <vt:variant>
        <vt:i4>24</vt:i4>
      </vt:variant>
      <vt:variant>
        <vt:i4>0</vt:i4>
      </vt:variant>
      <vt:variant>
        <vt:i4>5</vt:i4>
      </vt:variant>
      <vt:variant>
        <vt:lpwstr>https://anti-bullyingalliance.org.uk/17-pupils-are-supported-be-actively-involved-anti-bullying-initiatives-eg-including-awareness</vt:lpwstr>
      </vt:variant>
      <vt:variant>
        <vt:lpwstr/>
      </vt:variant>
      <vt:variant>
        <vt:i4>7536674</vt:i4>
      </vt:variant>
      <vt:variant>
        <vt:i4>21</vt:i4>
      </vt:variant>
      <vt:variant>
        <vt:i4>0</vt:i4>
      </vt:variant>
      <vt:variant>
        <vt:i4>5</vt:i4>
      </vt:variant>
      <vt:variant>
        <vt:lpwstr>https://anti-bullyingalliance.org.uk/tools-information/all-about-bullying/whole-school-and-setting-approach/anti-bullying-policies</vt:lpwstr>
      </vt:variant>
      <vt:variant>
        <vt:lpwstr/>
      </vt:variant>
      <vt:variant>
        <vt:i4>2293809</vt:i4>
      </vt:variant>
      <vt:variant>
        <vt:i4>18</vt:i4>
      </vt:variant>
      <vt:variant>
        <vt:i4>0</vt:i4>
      </vt:variant>
      <vt:variant>
        <vt:i4>5</vt:i4>
      </vt:variant>
      <vt:variant>
        <vt:lpwstr>https://www.norfolk.police.uk/your-area</vt:lpwstr>
      </vt:variant>
      <vt:variant>
        <vt:lpwstr/>
      </vt:variant>
      <vt:variant>
        <vt:i4>5374027</vt:i4>
      </vt:variant>
      <vt:variant>
        <vt:i4>15</vt:i4>
      </vt:variant>
      <vt:variant>
        <vt:i4>0</vt:i4>
      </vt:variant>
      <vt:variant>
        <vt:i4>5</vt:i4>
      </vt:variant>
      <vt:variant>
        <vt:lpwstr>https://forms.office.com/e/XUjbb5tEj5</vt:lpwstr>
      </vt:variant>
      <vt:variant>
        <vt:lpwstr/>
      </vt:variant>
      <vt:variant>
        <vt:i4>5963779</vt:i4>
      </vt:variant>
      <vt:variant>
        <vt:i4>12</vt:i4>
      </vt:variant>
      <vt:variant>
        <vt:i4>0</vt:i4>
      </vt:variant>
      <vt:variant>
        <vt:i4>5</vt:i4>
      </vt:variant>
      <vt:variant>
        <vt:lpwstr>https://anti-bullyingalliance.org.uk/12-we-have-school-governor-who-leads-anti-bullying-activity-and-monitors-school-action-area</vt:lpwstr>
      </vt:variant>
      <vt:variant>
        <vt:lpwstr/>
      </vt:variant>
      <vt:variant>
        <vt:i4>5636165</vt:i4>
      </vt:variant>
      <vt:variant>
        <vt:i4>9</vt:i4>
      </vt:variant>
      <vt:variant>
        <vt:i4>0</vt:i4>
      </vt:variant>
      <vt:variant>
        <vt:i4>5</vt:i4>
      </vt:variant>
      <vt:variant>
        <vt:lpwstr>https://anti-bullyingalliance.org.uk/11-we-have-senior-lead-within-school-coordinate-our-whole-school-approach-anti-bullying</vt:lpwstr>
      </vt:variant>
      <vt:variant>
        <vt:lpwstr/>
      </vt:variant>
      <vt:variant>
        <vt:i4>5374027</vt:i4>
      </vt:variant>
      <vt:variant>
        <vt:i4>6</vt:i4>
      </vt:variant>
      <vt:variant>
        <vt:i4>0</vt:i4>
      </vt:variant>
      <vt:variant>
        <vt:i4>5</vt:i4>
      </vt:variant>
      <vt:variant>
        <vt:lpwstr>https://forms.office.com/e/XUjbb5tEj5</vt:lpwstr>
      </vt:variant>
      <vt:variant>
        <vt:lpwstr/>
      </vt:variant>
      <vt:variant>
        <vt:i4>6684794</vt:i4>
      </vt:variant>
      <vt:variant>
        <vt:i4>3</vt:i4>
      </vt:variant>
      <vt:variant>
        <vt:i4>0</vt:i4>
      </vt:variant>
      <vt:variant>
        <vt:i4>5</vt:i4>
      </vt:variant>
      <vt:variant>
        <vt:lpwstr>https://respectme.org.uk/anti-bullying-practice/creating-the-right-environment/</vt:lpwstr>
      </vt:variant>
      <vt:variant>
        <vt:lpwstr/>
      </vt:variant>
      <vt:variant>
        <vt:i4>3997734</vt:i4>
      </vt:variant>
      <vt:variant>
        <vt:i4>0</vt:i4>
      </vt:variant>
      <vt:variant>
        <vt:i4>0</vt:i4>
      </vt:variant>
      <vt:variant>
        <vt:i4>5</vt:i4>
      </vt:variant>
      <vt:variant>
        <vt:lpwstr>https://anti-bullyingalliance.org.uk/anti-bullying-week-2023-make-noise-about-bullying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Action Plan – Anti-Bullying</dc:title>
  <dc:subject/>
  <dc:creator>browna;charlotte.mason@norfolk.gov.uk</dc:creator>
  <cp:keywords>Thematic toolkit</cp:keywords>
  <cp:lastModifiedBy>Deborah Harding</cp:lastModifiedBy>
  <cp:revision>4</cp:revision>
  <cp:lastPrinted>2018-09-19T09:08:00Z</cp:lastPrinted>
  <dcterms:created xsi:type="dcterms:W3CDTF">2023-11-14T13:28:00Z</dcterms:created>
  <dcterms:modified xsi:type="dcterms:W3CDTF">2023-11-17T20:30:00Z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Diane Leamon</vt:lpwstr>
  </property>
  <property fmtid="{D5CDD505-2E9C-101B-9397-08002B2CF9AE}" pid="3" name="SharedWithUsers">
    <vt:lpwstr>14;#Diane Leamon</vt:lpwstr>
  </property>
  <property fmtid="{D5CDD505-2E9C-101B-9397-08002B2CF9AE}" pid="4" name="ContentTypeId">
    <vt:lpwstr>0x010100B4DA7841445C90449F5DA16EFC78ABB0</vt:lpwstr>
  </property>
</Properties>
</file>