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709"/>
        <w:gridCol w:w="396"/>
        <w:gridCol w:w="7543"/>
        <w:gridCol w:w="1134"/>
        <w:gridCol w:w="1275"/>
        <w:gridCol w:w="4111"/>
      </w:tblGrid>
      <w:tr w:rsidR="008A18BC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8BC" w:rsidRDefault="00E72DDE" w:rsidP="00D94F1F">
            <w:pPr>
              <w:tabs>
                <w:tab w:val="left" w:pos="426"/>
              </w:tabs>
              <w:ind w:hanging="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A1-A19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8BC" w:rsidRPr="00AF2FB9" w:rsidRDefault="008A18BC" w:rsidP="00D94F1F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A18BC" w:rsidRPr="00AF2FB9" w:rsidRDefault="008A18BC" w:rsidP="00D94F1F">
            <w:pPr>
              <w:jc w:val="center"/>
              <w:rPr>
                <w:rFonts w:ascii="Arial" w:hAnsi="Arial"/>
                <w:b/>
              </w:rPr>
            </w:pPr>
            <w:r w:rsidRPr="00AF2FB9">
              <w:rPr>
                <w:rFonts w:ascii="Arial" w:hAnsi="Arial"/>
                <w:b/>
              </w:rPr>
              <w:t xml:space="preserve">Access </w:t>
            </w:r>
            <w:r>
              <w:rPr>
                <w:rFonts w:ascii="Arial" w:hAnsi="Arial"/>
                <w:b/>
              </w:rPr>
              <w:t>r</w:t>
            </w:r>
            <w:r w:rsidRPr="00AF2FB9">
              <w:rPr>
                <w:rFonts w:ascii="Arial" w:hAnsi="Arial"/>
                <w:b/>
              </w:rPr>
              <w:t>ating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A18BC" w:rsidRPr="00AF2FB9" w:rsidRDefault="008A18BC" w:rsidP="00D94F1F">
            <w:pPr>
              <w:jc w:val="center"/>
              <w:rPr>
                <w:rFonts w:ascii="Arial" w:hAnsi="Arial"/>
                <w:b/>
              </w:rPr>
            </w:pPr>
            <w:r w:rsidRPr="00AF2FB9">
              <w:rPr>
                <w:rFonts w:ascii="Arial" w:hAnsi="Arial"/>
                <w:b/>
              </w:rPr>
              <w:t xml:space="preserve">Urgency </w:t>
            </w:r>
            <w:r>
              <w:rPr>
                <w:rFonts w:ascii="Arial" w:hAnsi="Arial"/>
                <w:b/>
              </w:rPr>
              <w:t>r</w:t>
            </w:r>
            <w:r w:rsidRPr="00AF2FB9">
              <w:rPr>
                <w:rFonts w:ascii="Arial" w:hAnsi="Arial"/>
                <w:b/>
              </w:rPr>
              <w:t>ating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A18BC" w:rsidRPr="00AF2FB9" w:rsidRDefault="008A18BC" w:rsidP="00D94F1F">
            <w:pPr>
              <w:jc w:val="center"/>
              <w:rPr>
                <w:rFonts w:ascii="Arial" w:hAnsi="Arial"/>
                <w:b/>
              </w:rPr>
            </w:pPr>
            <w:r w:rsidRPr="00AF2FB9">
              <w:rPr>
                <w:rFonts w:ascii="Arial" w:hAnsi="Arial"/>
                <w:b/>
              </w:rPr>
              <w:t>Notes</w:t>
            </w:r>
          </w:p>
        </w:tc>
      </w:tr>
      <w:tr w:rsidR="008A18BC" w:rsidTr="003F4600">
        <w:trPr>
          <w:cantSplit/>
        </w:trPr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8A18BC" w:rsidRPr="00094920" w:rsidRDefault="008A18BC" w:rsidP="00D94F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D9D9D9" w:themeFill="background1" w:themeFillShade="D9"/>
          </w:tcPr>
          <w:p w:rsidR="008A18BC" w:rsidRPr="00094920" w:rsidRDefault="008A18BC" w:rsidP="00DA490F">
            <w:pPr>
              <w:rPr>
                <w:rFonts w:ascii="Arial" w:hAnsi="Arial"/>
                <w:b/>
              </w:rPr>
            </w:pPr>
          </w:p>
        </w:tc>
        <w:tc>
          <w:tcPr>
            <w:tcW w:w="14063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8A18BC" w:rsidRPr="00094920" w:rsidRDefault="008A18BC" w:rsidP="008449D9">
            <w:pPr>
              <w:ind w:left="-1"/>
              <w:rPr>
                <w:rFonts w:ascii="Arial" w:hAnsi="Arial"/>
                <w:b/>
              </w:rPr>
            </w:pPr>
            <w:r w:rsidRPr="00094920">
              <w:rPr>
                <w:rFonts w:ascii="Arial" w:hAnsi="Arial"/>
                <w:b/>
              </w:rPr>
              <w:t>Parking</w:t>
            </w:r>
          </w:p>
        </w:tc>
      </w:tr>
      <w:tr w:rsidR="008A18BC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8A18BC" w:rsidRDefault="008A18BC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8A18BC" w:rsidRDefault="008A18BC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building within convenient distance of a public highway to enable people to use public transport?</w:t>
            </w:r>
          </w:p>
        </w:tc>
        <w:tc>
          <w:tcPr>
            <w:tcW w:w="1134" w:type="dxa"/>
          </w:tcPr>
          <w:p w:rsidR="008A18BC" w:rsidRDefault="008A18BC" w:rsidP="00AF2FB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8A18BC" w:rsidRDefault="008A18BC" w:rsidP="00AF2F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8A18BC" w:rsidRPr="00790A8D" w:rsidRDefault="008A18BC" w:rsidP="00DA490F">
            <w:pPr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There is no specific distance for this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;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 the question is to enable thinking and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 xml:space="preserve">have 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any relevant information put on the </w:t>
            </w:r>
            <w:r w:rsidR="00676829" w:rsidRPr="00790A8D">
              <w:rPr>
                <w:rFonts w:ascii="Arial" w:hAnsi="Arial"/>
                <w:sz w:val="16"/>
                <w:szCs w:val="16"/>
              </w:rPr>
              <w:t>school’s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 website under location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8A18BC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8A18BC" w:rsidRDefault="008A18BC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8A18BC" w:rsidRDefault="008A18BC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there car parking for disabled people or people with reduced mobility?</w:t>
            </w:r>
          </w:p>
        </w:tc>
        <w:tc>
          <w:tcPr>
            <w:tcW w:w="1134" w:type="dxa"/>
          </w:tcPr>
          <w:p w:rsidR="008A18BC" w:rsidRDefault="008A18BC" w:rsidP="00AF2FB9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8A18BC" w:rsidRDefault="008A18BC" w:rsidP="00AF2FB9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8A18BC" w:rsidRPr="00790A8D" w:rsidRDefault="008A18BC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Accessible parking should be within a 50-metre distance of entrance.</w:t>
            </w:r>
          </w:p>
          <w:p w:rsidR="008A18BC" w:rsidRPr="00790A8D" w:rsidRDefault="008A18BC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8A18BC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8A18BC" w:rsidRDefault="008A18BC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8A18BC" w:rsidRDefault="008A18BC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an appropriate number of accessible parking spaces?</w:t>
            </w:r>
          </w:p>
        </w:tc>
        <w:tc>
          <w:tcPr>
            <w:tcW w:w="1134" w:type="dxa"/>
          </w:tcPr>
          <w:p w:rsidR="008A18BC" w:rsidRDefault="008A18BC" w:rsidP="00AF2FB9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8A18BC" w:rsidRDefault="008A18BC" w:rsidP="00AF2FB9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8A18BC" w:rsidRPr="00790A8D" w:rsidRDefault="008A18BC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General guidance is 5-6% of total parking.</w:t>
            </w:r>
          </w:p>
          <w:p w:rsidR="008A18BC" w:rsidRPr="00790A8D" w:rsidRDefault="008A18BC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8A18BC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8A18BC" w:rsidRDefault="008A18BC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8A18BC" w:rsidRDefault="008A18BC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accessible parking bays marked out and easily identified?</w:t>
            </w:r>
          </w:p>
        </w:tc>
        <w:tc>
          <w:tcPr>
            <w:tcW w:w="1134" w:type="dxa"/>
          </w:tcPr>
          <w:p w:rsidR="008A18BC" w:rsidRDefault="008A18BC" w:rsidP="00AF2FB9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8A18BC" w:rsidRDefault="008A18BC" w:rsidP="00AF2FB9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8A18BC" w:rsidRPr="00790A8D" w:rsidRDefault="008A18BC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As a minimum</w:t>
            </w:r>
            <w:r w:rsidR="008449D9" w:rsidRPr="00790A8D">
              <w:rPr>
                <w:rFonts w:ascii="Arial" w:hAnsi="Arial"/>
                <w:sz w:val="16"/>
                <w:szCs w:val="16"/>
              </w:rPr>
              <w:t xml:space="preserve"> there 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should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b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e side chevrons, but ideally chevrons on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three</w:t>
            </w:r>
            <w:r w:rsidR="00676829" w:rsidRPr="00790A8D">
              <w:rPr>
                <w:rFonts w:ascii="Arial" w:hAnsi="Arial"/>
                <w:sz w:val="16"/>
                <w:szCs w:val="16"/>
              </w:rPr>
              <w:t xml:space="preserve"> sides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 as you enter the parking space</w:t>
            </w:r>
            <w:r w:rsidR="00676829" w:rsidRPr="00790A8D">
              <w:rPr>
                <w:rFonts w:ascii="Arial" w:hAnsi="Arial"/>
                <w:sz w:val="16"/>
                <w:szCs w:val="16"/>
              </w:rPr>
              <w:t xml:space="preserve"> so people removing wheelchairs or walkers from the boot can do so safe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l</w:t>
            </w:r>
            <w:r w:rsidR="00676829" w:rsidRPr="00790A8D">
              <w:rPr>
                <w:rFonts w:ascii="Arial" w:hAnsi="Arial"/>
                <w:sz w:val="16"/>
                <w:szCs w:val="16"/>
              </w:rPr>
              <w:t>y.</w:t>
            </w:r>
          </w:p>
          <w:p w:rsidR="008A18BC" w:rsidRPr="00790A8D" w:rsidRDefault="008A18BC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8449D9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</w:t>
            </w:r>
            <w:r w:rsidR="00236BD8">
              <w:rPr>
                <w:rFonts w:ascii="Arial" w:hAnsi="Arial"/>
              </w:rPr>
              <w:t xml:space="preserve"> there directions and/or signs to easily locate the accessible parking?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Signs and marking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s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 so that someone looking for accessible parking can easily find it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236BD8" w:rsidRPr="00094920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D9D9D9" w:themeFill="background1" w:themeFillShade="D9"/>
          </w:tcPr>
          <w:p w:rsidR="00236BD8" w:rsidRPr="00094920" w:rsidRDefault="00236BD8" w:rsidP="00236BD8">
            <w:pPr>
              <w:tabs>
                <w:tab w:val="left" w:pos="426"/>
              </w:tabs>
              <w:rPr>
                <w:rFonts w:ascii="Arial" w:hAnsi="Arial"/>
                <w:b/>
              </w:rPr>
            </w:pPr>
          </w:p>
        </w:tc>
        <w:tc>
          <w:tcPr>
            <w:tcW w:w="14063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236BD8" w:rsidRPr="00094920" w:rsidRDefault="00236BD8" w:rsidP="00236BD8">
            <w:pPr>
              <w:tabs>
                <w:tab w:val="left" w:pos="426"/>
              </w:tabs>
              <w:ind w:left="-23"/>
              <w:rPr>
                <w:rFonts w:ascii="Arial" w:hAnsi="Arial"/>
                <w:b/>
              </w:rPr>
            </w:pPr>
            <w:r w:rsidRPr="00094920">
              <w:rPr>
                <w:rFonts w:ascii="Arial" w:hAnsi="Arial"/>
                <w:b/>
              </w:rPr>
              <w:t>Routes</w:t>
            </w:r>
            <w:r>
              <w:rPr>
                <w:rFonts w:ascii="Arial" w:hAnsi="Arial"/>
                <w:b/>
              </w:rPr>
              <w:t xml:space="preserve"> and pathways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route from the car park to the building clearly marked/found?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This is normally wayfinding signage at the car</w:t>
            </w:r>
            <w:r w:rsidR="008449D9" w:rsidRPr="00790A8D">
              <w:rPr>
                <w:rFonts w:ascii="Arial" w:hAnsi="Arial"/>
                <w:sz w:val="16"/>
                <w:szCs w:val="16"/>
              </w:rPr>
              <w:t xml:space="preserve"> </w:t>
            </w:r>
            <w:r w:rsidRPr="00790A8D">
              <w:rPr>
                <w:rFonts w:ascii="Arial" w:hAnsi="Arial"/>
                <w:sz w:val="16"/>
                <w:szCs w:val="16"/>
              </w:rPr>
              <w:t>park or on buildings directing people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route free of kerbs and does it have sloped access at appropriate points?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A8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an option for a qui</w:t>
            </w:r>
            <w:r w:rsidR="008449D9">
              <w:rPr>
                <w:rFonts w:ascii="Arial" w:hAnsi="Arial"/>
              </w:rPr>
              <w:t>et</w:t>
            </w:r>
            <w:r>
              <w:rPr>
                <w:rFonts w:ascii="Arial" w:hAnsi="Arial"/>
              </w:rPr>
              <w:t xml:space="preserve"> route for </w:t>
            </w:r>
            <w:r w:rsidR="008449D9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upils that might struggle in busy and noisy environments?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 xml:space="preserve">This is useful for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p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upils with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a</w:t>
            </w:r>
            <w:r w:rsidRPr="00790A8D">
              <w:rPr>
                <w:rFonts w:ascii="Arial" w:hAnsi="Arial"/>
                <w:sz w:val="16"/>
                <w:szCs w:val="16"/>
              </w:rPr>
              <w:t>utism and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/or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m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ental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h</w:t>
            </w:r>
            <w:r w:rsidRPr="00790A8D">
              <w:rPr>
                <w:rFonts w:ascii="Arial" w:hAnsi="Arial"/>
                <w:sz w:val="16"/>
                <w:szCs w:val="16"/>
              </w:rPr>
              <w:t>ealth issues that are perhaps having a low mood day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A9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there tactile pa</w:t>
            </w:r>
            <w:r w:rsidR="008449D9"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ing built into sloped paths and other crossing points?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 xml:space="preserve">Tactile paving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is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 usually paving slabs with a dimpled surface leading to a ramped curb or crossing</w:t>
            </w:r>
            <w:r w:rsidR="00047EC0" w:rsidRPr="00790A8D">
              <w:rPr>
                <w:rFonts w:ascii="Arial" w:hAnsi="Arial"/>
                <w:sz w:val="16"/>
                <w:szCs w:val="16"/>
              </w:rPr>
              <w:t xml:space="preserve"> 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and 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is</w:t>
            </w:r>
            <w:r w:rsidRPr="00790A8D">
              <w:rPr>
                <w:rFonts w:ascii="Arial" w:hAnsi="Arial"/>
                <w:sz w:val="16"/>
                <w:szCs w:val="16"/>
              </w:rPr>
              <w:t xml:space="preserve"> mainly used by people who are blind or have sight loss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A10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general path’s surface smooth and slip resistant</w:t>
            </w:r>
            <w:r w:rsidR="008449D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and is </w:t>
            </w:r>
            <w:r w:rsidRPr="00055A43">
              <w:rPr>
                <w:rFonts w:ascii="Arial" w:hAnsi="Arial"/>
              </w:rPr>
              <w:t>the route to the building kept free of snow, ice and fallen leaves?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People who use sticks, walkers or a wheelchair can have difficulty on slippery surfaces</w:t>
            </w:r>
            <w:r w:rsidR="008449D9" w:rsidRPr="00790A8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A11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route wide enough to allow wheelchair users and others to pass each other?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1.1m – 1.5m width of path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A12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route free of such hazards as bollards and litter bins, and if these are in position, are they easily visible to someone with a visual impairment?  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790A8D">
              <w:rPr>
                <w:rFonts w:ascii="Arial" w:hAnsi="Arial"/>
                <w:sz w:val="16"/>
                <w:szCs w:val="16"/>
              </w:rPr>
              <w:t>Try to ensure good colour contrast or lighting built in or around obstacles.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A13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routes adequately lit?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>These could be lighting on the side of building</w:t>
            </w:r>
            <w:r w:rsidR="008449D9" w:rsidRPr="00790A8D">
              <w:rPr>
                <w:rFonts w:ascii="Arial" w:hAnsi="Arial"/>
                <w:sz w:val="16"/>
              </w:rPr>
              <w:t>s,</w:t>
            </w:r>
            <w:r w:rsidRPr="00790A8D">
              <w:rPr>
                <w:rFonts w:ascii="Arial" w:hAnsi="Arial"/>
                <w:sz w:val="16"/>
              </w:rPr>
              <w:t xml:space="preserve"> or bollard lighting on the side of the path</w:t>
            </w:r>
            <w:r w:rsidR="008449D9" w:rsidRPr="00790A8D">
              <w:rPr>
                <w:rFonts w:ascii="Arial" w:hAnsi="Arial"/>
                <w:sz w:val="16"/>
              </w:rPr>
              <w:t>s.</w:t>
            </w:r>
          </w:p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</w:p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A14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wayfinding signage easy to see and navigate?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>Good wayfinding signs are located to be easily seen, have good contrast between background and font/image</w:t>
            </w:r>
            <w:r w:rsidR="008449D9" w:rsidRPr="00790A8D">
              <w:rPr>
                <w:rFonts w:ascii="Arial" w:hAnsi="Arial"/>
                <w:sz w:val="16"/>
              </w:rPr>
              <w:t>s,</w:t>
            </w:r>
            <w:r w:rsidRPr="00790A8D">
              <w:rPr>
                <w:rFonts w:ascii="Arial" w:hAnsi="Arial"/>
                <w:sz w:val="16"/>
              </w:rPr>
              <w:t xml:space="preserve"> and </w:t>
            </w:r>
            <w:r w:rsidR="008449D9" w:rsidRPr="00790A8D">
              <w:rPr>
                <w:rFonts w:ascii="Arial" w:hAnsi="Arial"/>
                <w:sz w:val="16"/>
              </w:rPr>
              <w:t>have</w:t>
            </w:r>
            <w:r w:rsidRPr="00790A8D">
              <w:rPr>
                <w:rFonts w:ascii="Arial" w:hAnsi="Arial"/>
                <w:sz w:val="16"/>
              </w:rPr>
              <w:t xml:space="preserve"> text in sentence case, not all cap</w:t>
            </w:r>
            <w:r w:rsidR="008449D9" w:rsidRPr="00790A8D">
              <w:rPr>
                <w:rFonts w:ascii="Arial" w:hAnsi="Arial"/>
                <w:sz w:val="16"/>
              </w:rPr>
              <w:t>itals</w:t>
            </w:r>
            <w:r w:rsidRPr="00790A8D">
              <w:rPr>
                <w:rFonts w:ascii="Arial" w:hAnsi="Arial"/>
                <w:sz w:val="16"/>
              </w:rPr>
              <w:t xml:space="preserve">. </w:t>
            </w:r>
          </w:p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 xml:space="preserve">Known or easy to interpret </w:t>
            </w:r>
            <w:r w:rsidR="008449D9" w:rsidRPr="00790A8D">
              <w:rPr>
                <w:rFonts w:ascii="Arial" w:hAnsi="Arial"/>
                <w:sz w:val="16"/>
              </w:rPr>
              <w:t>i</w:t>
            </w:r>
            <w:r w:rsidRPr="00790A8D">
              <w:rPr>
                <w:rFonts w:ascii="Arial" w:hAnsi="Arial"/>
                <w:sz w:val="16"/>
              </w:rPr>
              <w:t>mages and arrows work well e.g. a toilet or knife and fork symbol and an arrow</w:t>
            </w:r>
            <w:r w:rsidR="008449D9" w:rsidRPr="00790A8D">
              <w:rPr>
                <w:rFonts w:ascii="Arial" w:hAnsi="Arial"/>
                <w:sz w:val="16"/>
              </w:rPr>
              <w:t>.</w:t>
            </w:r>
          </w:p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A15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route level or gently sloping?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>Gradient should ideally be no steeper than 1:20.</w:t>
            </w:r>
          </w:p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A16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there steps as part of the route to the premises? If </w:t>
            </w:r>
            <w:r w:rsidR="0000472A">
              <w:rPr>
                <w:rFonts w:ascii="Arial" w:hAnsi="Arial"/>
              </w:rPr>
              <w:t>so,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 is there an alternative level access to the building that is not too long distance?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>Ideally keep to 50 metres from the accessible car parking to the entrance.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A17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steps are part of the route to the building, do they have contrasting nosing on the steps and a handrail?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 xml:space="preserve">There should be a light or dark colour contrast on the front part of the step so that people with visual impairments can see </w:t>
            </w:r>
            <w:r w:rsidR="008449D9" w:rsidRPr="00790A8D">
              <w:rPr>
                <w:rFonts w:ascii="Arial" w:hAnsi="Arial"/>
                <w:sz w:val="16"/>
              </w:rPr>
              <w:t>it.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A18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8449D9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</w:t>
            </w:r>
            <w:r w:rsidR="00236BD8">
              <w:rPr>
                <w:rFonts w:ascii="Arial" w:hAnsi="Arial"/>
              </w:rPr>
              <w:t xml:space="preserve"> there contrasting surfaces at </w:t>
            </w:r>
            <w:r>
              <w:rPr>
                <w:rFonts w:ascii="Arial" w:hAnsi="Arial"/>
              </w:rPr>
              <w:t xml:space="preserve">the </w:t>
            </w:r>
            <w:r w:rsidR="00236BD8">
              <w:rPr>
                <w:rFonts w:ascii="Arial" w:hAnsi="Arial"/>
              </w:rPr>
              <w:t>top and bottom of steps?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 xml:space="preserve">This is so people with visual impairments or blind can approach steps with a cane and feel the approach to the first </w:t>
            </w:r>
            <w:proofErr w:type="gramStart"/>
            <w:r w:rsidRPr="00790A8D">
              <w:rPr>
                <w:rFonts w:ascii="Arial" w:hAnsi="Arial"/>
                <w:sz w:val="16"/>
              </w:rPr>
              <w:t>step</w:t>
            </w:r>
            <w:r w:rsidR="008449D9" w:rsidRPr="00790A8D">
              <w:rPr>
                <w:rFonts w:ascii="Arial" w:hAnsi="Arial"/>
                <w:sz w:val="16"/>
              </w:rPr>
              <w:t>,</w:t>
            </w:r>
            <w:r w:rsidRPr="00790A8D">
              <w:rPr>
                <w:rFonts w:ascii="Arial" w:hAnsi="Arial"/>
                <w:sz w:val="16"/>
              </w:rPr>
              <w:t xml:space="preserve"> and</w:t>
            </w:r>
            <w:proofErr w:type="gramEnd"/>
            <w:r w:rsidRPr="00790A8D">
              <w:rPr>
                <w:rFonts w:ascii="Arial" w:hAnsi="Arial"/>
                <w:sz w:val="16"/>
              </w:rPr>
              <w:t xml:space="preserve"> </w:t>
            </w:r>
            <w:r w:rsidR="008449D9" w:rsidRPr="00790A8D">
              <w:rPr>
                <w:rFonts w:ascii="Arial" w:hAnsi="Arial"/>
                <w:sz w:val="16"/>
              </w:rPr>
              <w:t xml:space="preserve">know </w:t>
            </w:r>
            <w:r w:rsidRPr="00790A8D">
              <w:rPr>
                <w:rFonts w:ascii="Arial" w:hAnsi="Arial"/>
                <w:sz w:val="16"/>
              </w:rPr>
              <w:t xml:space="preserve">that they have reached the bottom or top of </w:t>
            </w:r>
            <w:r w:rsidR="008449D9" w:rsidRPr="00790A8D">
              <w:rPr>
                <w:rFonts w:ascii="Arial" w:hAnsi="Arial"/>
                <w:sz w:val="16"/>
              </w:rPr>
              <w:t xml:space="preserve">the </w:t>
            </w:r>
            <w:r w:rsidRPr="00790A8D">
              <w:rPr>
                <w:rFonts w:ascii="Arial" w:hAnsi="Arial"/>
                <w:sz w:val="16"/>
              </w:rPr>
              <w:t>step</w:t>
            </w:r>
            <w:r w:rsidR="008449D9" w:rsidRPr="00790A8D">
              <w:rPr>
                <w:rFonts w:ascii="Arial" w:hAnsi="Arial"/>
                <w:sz w:val="16"/>
              </w:rPr>
              <w:t>.</w:t>
            </w:r>
          </w:p>
        </w:tc>
      </w:tr>
      <w:tr w:rsidR="00236BD8" w:rsidTr="003F460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:rsidR="00236BD8" w:rsidRDefault="00236BD8" w:rsidP="00D94F1F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A19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236BD8" w:rsidRDefault="00236BD8" w:rsidP="00236BD8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steps have lighting available?</w:t>
            </w:r>
          </w:p>
        </w:tc>
        <w:tc>
          <w:tcPr>
            <w:tcW w:w="1134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236BD8" w:rsidRDefault="00236BD8" w:rsidP="00236BD8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</w:tcPr>
          <w:p w:rsidR="00236BD8" w:rsidRPr="00790A8D" w:rsidRDefault="00236BD8" w:rsidP="00236BD8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 w:rsidRPr="00790A8D">
              <w:rPr>
                <w:rFonts w:ascii="Arial" w:hAnsi="Arial"/>
                <w:sz w:val="16"/>
              </w:rPr>
              <w:t>Lighting to show up steps at night</w:t>
            </w:r>
            <w:r w:rsidR="008449D9" w:rsidRPr="00790A8D">
              <w:rPr>
                <w:rFonts w:ascii="Arial" w:hAnsi="Arial"/>
                <w:sz w:val="16"/>
              </w:rPr>
              <w:t>.</w:t>
            </w:r>
          </w:p>
        </w:tc>
      </w:tr>
      <w:tr w:rsidR="00047EC0" w:rsidRPr="003F4600" w:rsidTr="00D94F1F">
        <w:trPr>
          <w:cantSplit/>
        </w:trPr>
        <w:tc>
          <w:tcPr>
            <w:tcW w:w="864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47EC0" w:rsidRPr="003F4600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F4600">
              <w:rPr>
                <w:rFonts w:ascii="Arial" w:hAnsi="Arial"/>
                <w:b/>
              </w:rPr>
              <w:t>Action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047EC0" w:rsidRPr="003F4600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F4600">
              <w:rPr>
                <w:rFonts w:ascii="Arial" w:hAnsi="Arial"/>
                <w:b/>
              </w:rPr>
              <w:t>Date by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47EC0" w:rsidRPr="003F4600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F4600">
              <w:rPr>
                <w:rFonts w:ascii="Arial" w:hAnsi="Arial"/>
                <w:b/>
              </w:rPr>
              <w:t>Owner</w:t>
            </w:r>
          </w:p>
        </w:tc>
      </w:tr>
      <w:tr w:rsidR="00047EC0" w:rsidRPr="00546A83" w:rsidTr="00D94F1F">
        <w:trPr>
          <w:cantSplit/>
          <w:trHeight w:val="71"/>
        </w:trPr>
        <w:tc>
          <w:tcPr>
            <w:tcW w:w="8648" w:type="dxa"/>
            <w:gridSpan w:val="3"/>
            <w:tcBorders>
              <w:left w:val="single" w:sz="4" w:space="0" w:color="auto"/>
            </w:tcBorders>
          </w:tcPr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790A8D" w:rsidRPr="00546A83" w:rsidRDefault="00790A8D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790A8D" w:rsidRPr="00546A83" w:rsidRDefault="00790A8D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790A8D" w:rsidRPr="00546A83" w:rsidRDefault="00790A8D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790A8D" w:rsidRPr="00546A83" w:rsidRDefault="00790A8D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790A8D" w:rsidRPr="00546A83" w:rsidRDefault="00790A8D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790A8D" w:rsidRPr="00546A83" w:rsidRDefault="00790A8D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790A8D" w:rsidRPr="00546A83" w:rsidRDefault="00790A8D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4111" w:type="dxa"/>
          </w:tcPr>
          <w:p w:rsidR="00047EC0" w:rsidRPr="00546A83" w:rsidRDefault="00047EC0" w:rsidP="00546A83">
            <w:pPr>
              <w:tabs>
                <w:tab w:val="left" w:pos="426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:rsidR="00D10181" w:rsidRDefault="00D10181"/>
    <w:sectPr w:rsidR="00D10181" w:rsidSect="001E0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567" w:left="1701" w:header="720" w:footer="5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9E5" w:rsidRDefault="000179E5">
      <w:r>
        <w:separator/>
      </w:r>
    </w:p>
  </w:endnote>
  <w:endnote w:type="continuationSeparator" w:id="0">
    <w:p w:rsidR="000179E5" w:rsidRDefault="0001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B9" w:rsidRDefault="00565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78" w:rsidRPr="00474978" w:rsidRDefault="00474978" w:rsidP="00474978">
    <w:pPr>
      <w:pStyle w:val="ListParagraph"/>
      <w:numPr>
        <w:ilvl w:val="0"/>
        <w:numId w:val="1"/>
      </w:numPr>
      <w:spacing w:after="150" w:line="330" w:lineRule="atLeast"/>
      <w:ind w:left="567"/>
      <w:rPr>
        <w:rFonts w:ascii="Arial" w:eastAsia="Times New Roman" w:hAnsi="Arial" w:cs="Arial"/>
        <w:color w:val="000000"/>
        <w:szCs w:val="24"/>
        <w:lang w:eastAsia="en-GB"/>
      </w:rPr>
    </w:pPr>
    <w:r w:rsidRPr="00474978">
      <w:rPr>
        <w:rFonts w:ascii="Arial" w:eastAsia="Times New Roman" w:hAnsi="Arial" w:cs="Arial"/>
        <w:color w:val="000000"/>
        <w:szCs w:val="24"/>
        <w:lang w:eastAsia="en-GB"/>
      </w:rPr>
      <w:t>Access rating – (1= very bad to 5 = very good)</w:t>
    </w:r>
  </w:p>
  <w:p w:rsidR="00474978" w:rsidRPr="00474978" w:rsidRDefault="00474978" w:rsidP="00474978">
    <w:pPr>
      <w:pStyle w:val="ListParagraph"/>
      <w:numPr>
        <w:ilvl w:val="0"/>
        <w:numId w:val="1"/>
      </w:numPr>
      <w:spacing w:after="150" w:line="330" w:lineRule="atLeast"/>
      <w:ind w:left="567"/>
      <w:rPr>
        <w:rFonts w:ascii="Arial" w:eastAsia="Times New Roman" w:hAnsi="Arial" w:cs="Arial"/>
        <w:color w:val="000000"/>
        <w:szCs w:val="24"/>
        <w:lang w:eastAsia="en-GB"/>
      </w:rPr>
    </w:pPr>
    <w:r w:rsidRPr="00474978">
      <w:rPr>
        <w:rFonts w:ascii="Arial" w:eastAsia="Times New Roman" w:hAnsi="Arial" w:cs="Arial"/>
        <w:color w:val="000000"/>
        <w:szCs w:val="24"/>
        <w:lang w:eastAsia="en-GB"/>
      </w:rPr>
      <w:t>Priority rating – (1= non-priority to 3 = high priority)</w:t>
    </w:r>
  </w:p>
  <w:p w:rsidR="003B286D" w:rsidRDefault="0000472A">
    <w:pPr>
      <w:pStyle w:val="Footer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B9" w:rsidRDefault="00565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9E5" w:rsidRDefault="000179E5">
      <w:r>
        <w:separator/>
      </w:r>
    </w:p>
  </w:footnote>
  <w:footnote w:type="continuationSeparator" w:id="0">
    <w:p w:rsidR="000179E5" w:rsidRDefault="0001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B9" w:rsidRDefault="00565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78" w:rsidRDefault="00474978" w:rsidP="00474978">
    <w:pPr>
      <w:ind w:left="-426"/>
      <w:jc w:val="center"/>
      <w:rPr>
        <w:rFonts w:ascii="Arial" w:hAnsi="Arial"/>
      </w:rPr>
    </w:pPr>
    <w:bookmarkStart w:id="1" w:name="_Hlk30762183"/>
    <w:r>
      <w:rPr>
        <w:rFonts w:ascii="Arial" w:hAnsi="Arial"/>
        <w:b/>
      </w:rPr>
      <w:t>Section 1 ACCESS AUDIT CHECKLIST – Approach and Car Park</w:t>
    </w:r>
  </w:p>
  <w:bookmarkEnd w:id="1"/>
  <w:p w:rsidR="00474978" w:rsidRDefault="00474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B9" w:rsidRDefault="00565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93E95"/>
    <w:multiLevelType w:val="hybridMultilevel"/>
    <w:tmpl w:val="438A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30"/>
    <w:rsid w:val="0000472A"/>
    <w:rsid w:val="000179E5"/>
    <w:rsid w:val="00047EC0"/>
    <w:rsid w:val="000A38BD"/>
    <w:rsid w:val="00107173"/>
    <w:rsid w:val="001458F3"/>
    <w:rsid w:val="001E02CF"/>
    <w:rsid w:val="00236BD8"/>
    <w:rsid w:val="002D4F0E"/>
    <w:rsid w:val="003F4600"/>
    <w:rsid w:val="00422E7C"/>
    <w:rsid w:val="00427D30"/>
    <w:rsid w:val="00474978"/>
    <w:rsid w:val="004E2C72"/>
    <w:rsid w:val="00546A83"/>
    <w:rsid w:val="00553CCF"/>
    <w:rsid w:val="005653B9"/>
    <w:rsid w:val="005D3518"/>
    <w:rsid w:val="00676829"/>
    <w:rsid w:val="006B489A"/>
    <w:rsid w:val="00742A3D"/>
    <w:rsid w:val="00790A8D"/>
    <w:rsid w:val="008449D9"/>
    <w:rsid w:val="008A18BC"/>
    <w:rsid w:val="008D0DC0"/>
    <w:rsid w:val="00A41C75"/>
    <w:rsid w:val="00AB72A6"/>
    <w:rsid w:val="00AF2FB9"/>
    <w:rsid w:val="00B70838"/>
    <w:rsid w:val="00BF5355"/>
    <w:rsid w:val="00D10181"/>
    <w:rsid w:val="00D22B76"/>
    <w:rsid w:val="00D375C2"/>
    <w:rsid w:val="00D94F1F"/>
    <w:rsid w:val="00E024E8"/>
    <w:rsid w:val="00E72DDE"/>
    <w:rsid w:val="00F36D39"/>
    <w:rsid w:val="00F62422"/>
    <w:rsid w:val="00F92486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9A0BFC6-08ED-4DBF-B824-E3FBFF2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27D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27D3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7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74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7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749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Neil</dc:creator>
  <cp:keywords/>
  <dc:description/>
  <cp:lastModifiedBy>Jones, Dawn</cp:lastModifiedBy>
  <cp:revision>24</cp:revision>
  <cp:lastPrinted>2020-01-24T12:42:00Z</cp:lastPrinted>
  <dcterms:created xsi:type="dcterms:W3CDTF">2019-11-28T06:18:00Z</dcterms:created>
  <dcterms:modified xsi:type="dcterms:W3CDTF">2020-01-30T14:19:00Z</dcterms:modified>
</cp:coreProperties>
</file>