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9819E" w14:textId="1DA167BA" w:rsidR="00B541E4" w:rsidRPr="000316B8" w:rsidRDefault="00B541E4" w:rsidP="00B541E4">
      <w:pPr>
        <w:pStyle w:val="Heading1"/>
      </w:pPr>
      <w:r w:rsidRPr="000316B8">
        <w:t>NORFOLK SCHOOLS FORUM</w:t>
      </w:r>
    </w:p>
    <w:p w14:paraId="716E4703" w14:textId="77777777" w:rsidR="00B541E4" w:rsidRPr="000316B8" w:rsidRDefault="00B541E4" w:rsidP="00B541E4">
      <w:pPr>
        <w:jc w:val="both"/>
        <w:rPr>
          <w:rFonts w:ascii="Arial" w:hAnsi="Arial" w:cs="Arial"/>
          <w:b/>
        </w:rPr>
      </w:pPr>
    </w:p>
    <w:p w14:paraId="2EA73C45" w14:textId="77777777" w:rsidR="00B541E4" w:rsidRPr="000316B8" w:rsidRDefault="00B541E4" w:rsidP="00B541E4">
      <w:pPr>
        <w:pStyle w:val="Heading1"/>
      </w:pPr>
      <w:r w:rsidRPr="000316B8">
        <w:t>AGENDA</w:t>
      </w:r>
    </w:p>
    <w:p w14:paraId="60BFF868" w14:textId="77777777" w:rsidR="00B541E4" w:rsidRPr="000316B8" w:rsidRDefault="00B541E4" w:rsidP="00B541E4">
      <w:pPr>
        <w:pStyle w:val="CcList"/>
        <w:rPr>
          <w:rFonts w:ascii="Arial" w:hAnsi="Arial" w:cs="Arial"/>
          <w:szCs w:val="24"/>
        </w:rPr>
      </w:pPr>
    </w:p>
    <w:p w14:paraId="3FA9A9B7" w14:textId="42216BB5" w:rsidR="00B541E4" w:rsidRDefault="00B541E4" w:rsidP="00B541E4">
      <w:pPr>
        <w:rPr>
          <w:rFonts w:ascii="Arial" w:hAnsi="Arial" w:cs="Arial"/>
          <w:b/>
          <w:bCs/>
        </w:rPr>
      </w:pPr>
      <w:r w:rsidRPr="000316B8">
        <w:rPr>
          <w:rFonts w:ascii="Arial" w:hAnsi="Arial" w:cs="Arial"/>
          <w:b/>
          <w:bCs/>
        </w:rPr>
        <w:t xml:space="preserve">Meeting on </w:t>
      </w:r>
      <w:r w:rsidR="00784E02" w:rsidRPr="000316B8">
        <w:rPr>
          <w:rFonts w:ascii="Arial" w:hAnsi="Arial" w:cs="Arial"/>
          <w:b/>
          <w:bCs/>
        </w:rPr>
        <w:t>Wednesday</w:t>
      </w:r>
      <w:r w:rsidR="00F07465" w:rsidRPr="000316B8">
        <w:rPr>
          <w:rFonts w:ascii="Arial" w:hAnsi="Arial" w:cs="Arial"/>
          <w:b/>
          <w:bCs/>
        </w:rPr>
        <w:t xml:space="preserve"> </w:t>
      </w:r>
      <w:r w:rsidR="00791546" w:rsidRPr="000316B8">
        <w:rPr>
          <w:rFonts w:ascii="Arial" w:hAnsi="Arial" w:cs="Arial"/>
          <w:b/>
          <w:bCs/>
        </w:rPr>
        <w:t>1</w:t>
      </w:r>
      <w:r w:rsidR="00E2273D" w:rsidRPr="000316B8">
        <w:rPr>
          <w:rFonts w:ascii="Arial" w:hAnsi="Arial" w:cs="Arial"/>
          <w:b/>
          <w:bCs/>
        </w:rPr>
        <w:t>8</w:t>
      </w:r>
      <w:r w:rsidR="005D59AC" w:rsidRPr="000316B8">
        <w:rPr>
          <w:rFonts w:ascii="Arial" w:hAnsi="Arial" w:cs="Arial"/>
          <w:b/>
          <w:bCs/>
        </w:rPr>
        <w:t xml:space="preserve"> </w:t>
      </w:r>
      <w:r w:rsidR="00E2273D" w:rsidRPr="000316B8">
        <w:rPr>
          <w:rFonts w:ascii="Arial" w:hAnsi="Arial" w:cs="Arial"/>
          <w:b/>
          <w:bCs/>
        </w:rPr>
        <w:t>May</w:t>
      </w:r>
      <w:r w:rsidRPr="000316B8">
        <w:rPr>
          <w:rFonts w:ascii="Arial" w:hAnsi="Arial" w:cs="Arial"/>
          <w:b/>
          <w:bCs/>
        </w:rPr>
        <w:t xml:space="preserve"> 202</w:t>
      </w:r>
      <w:r w:rsidR="00DA6BD0" w:rsidRPr="000316B8">
        <w:rPr>
          <w:rFonts w:ascii="Arial" w:hAnsi="Arial" w:cs="Arial"/>
          <w:b/>
          <w:bCs/>
        </w:rPr>
        <w:t>2</w:t>
      </w:r>
      <w:r w:rsidRPr="000316B8">
        <w:rPr>
          <w:rFonts w:ascii="Arial" w:hAnsi="Arial" w:cs="Arial"/>
          <w:b/>
          <w:bCs/>
        </w:rPr>
        <w:t xml:space="preserve"> 09:</w:t>
      </w:r>
      <w:r w:rsidR="008A2580" w:rsidRPr="000316B8">
        <w:rPr>
          <w:rFonts w:ascii="Arial" w:hAnsi="Arial" w:cs="Arial"/>
          <w:b/>
          <w:bCs/>
        </w:rPr>
        <w:t>00</w:t>
      </w:r>
      <w:r w:rsidRPr="000316B8">
        <w:rPr>
          <w:rFonts w:ascii="Arial" w:hAnsi="Arial" w:cs="Arial"/>
          <w:b/>
          <w:bCs/>
        </w:rPr>
        <w:t xml:space="preserve"> – </w:t>
      </w:r>
      <w:r w:rsidR="00834A35" w:rsidRPr="000316B8">
        <w:rPr>
          <w:rFonts w:ascii="Arial" w:hAnsi="Arial" w:cs="Arial"/>
          <w:b/>
          <w:bCs/>
        </w:rPr>
        <w:t>12:00 noon</w:t>
      </w:r>
    </w:p>
    <w:p w14:paraId="140141AB" w14:textId="77777777" w:rsidR="00D1234E" w:rsidRDefault="00D1234E" w:rsidP="00B541E4">
      <w:pPr>
        <w:rPr>
          <w:rFonts w:ascii="Arial" w:hAnsi="Arial" w:cs="Arial"/>
          <w:b/>
          <w:bCs/>
        </w:rPr>
      </w:pPr>
    </w:p>
    <w:p w14:paraId="0E77F530" w14:textId="5897C308" w:rsidR="00877CE0" w:rsidRPr="000316B8" w:rsidRDefault="00D1234E" w:rsidP="00B541E4">
      <w:pPr>
        <w:rPr>
          <w:rFonts w:ascii="Arial" w:hAnsi="Arial" w:cs="Arial"/>
          <w:b/>
          <w:bCs/>
          <w:highlight w:val="yellow"/>
        </w:rPr>
      </w:pPr>
      <w:r>
        <w:rPr>
          <w:rFonts w:ascii="Arial" w:hAnsi="Arial" w:cs="Arial"/>
          <w:b/>
          <w:bCs/>
        </w:rPr>
        <w:t>Venue: South</w:t>
      </w:r>
      <w:r w:rsidR="00977331">
        <w:rPr>
          <w:rFonts w:ascii="Arial" w:hAnsi="Arial" w:cs="Arial"/>
          <w:b/>
          <w:bCs/>
        </w:rPr>
        <w:t xml:space="preserve"> Green Park, Mattishall</w:t>
      </w:r>
    </w:p>
    <w:p w14:paraId="1E99996E" w14:textId="77777777" w:rsidR="00877CE0" w:rsidRPr="000316B8" w:rsidRDefault="00877CE0" w:rsidP="00B541E4">
      <w:pPr>
        <w:rPr>
          <w:rFonts w:ascii="Arial" w:hAnsi="Arial" w:cs="Arial"/>
          <w:b/>
          <w:bCs/>
          <w:highlight w:val="yellow"/>
        </w:rPr>
      </w:pPr>
    </w:p>
    <w:p w14:paraId="0AB5C47F" w14:textId="723E3320" w:rsidR="6AF16101" w:rsidRPr="000316B8" w:rsidRDefault="2740A90F" w:rsidP="6AF16101">
      <w:pPr>
        <w:rPr>
          <w:rFonts w:ascii="Arial" w:hAnsi="Arial" w:cs="Arial"/>
          <w:b/>
          <w:bCs/>
        </w:rPr>
      </w:pPr>
      <w:r w:rsidRPr="000316B8">
        <w:rPr>
          <w:rFonts w:ascii="Arial" w:hAnsi="Arial" w:cs="Arial"/>
          <w:b/>
          <w:bCs/>
        </w:rPr>
        <w:t>Me</w:t>
      </w:r>
      <w:r w:rsidR="0FE0A92B" w:rsidRPr="000316B8">
        <w:rPr>
          <w:rFonts w:ascii="Arial" w:hAnsi="Arial" w:cs="Arial"/>
          <w:b/>
          <w:bCs/>
        </w:rPr>
        <w:t xml:space="preserve">mbers will be asked on the day for their permission to record the </w:t>
      </w:r>
      <w:r w:rsidR="221746B7" w:rsidRPr="000316B8">
        <w:rPr>
          <w:rFonts w:ascii="Arial" w:hAnsi="Arial" w:cs="Arial"/>
          <w:b/>
          <w:bCs/>
        </w:rPr>
        <w:t>meeting.</w:t>
      </w:r>
    </w:p>
    <w:p w14:paraId="4063BF53" w14:textId="740CC0F5" w:rsidR="00A91DE3" w:rsidRPr="000316B8" w:rsidRDefault="00A91DE3" w:rsidP="00B541E4">
      <w:pPr>
        <w:rPr>
          <w:rFonts w:ascii="Arial" w:hAnsi="Arial" w:cs="Arial"/>
        </w:rPr>
      </w:pPr>
    </w:p>
    <w:p w14:paraId="1F20A5F7" w14:textId="3F0DB096" w:rsidR="00B541E4" w:rsidRDefault="00B541E4" w:rsidP="00B541E4">
      <w:pPr>
        <w:rPr>
          <w:rFonts w:ascii="Arial" w:hAnsi="Arial" w:cs="Arial"/>
        </w:rPr>
      </w:pPr>
      <w:r w:rsidRPr="000316B8">
        <w:rPr>
          <w:rFonts w:ascii="Arial" w:hAnsi="Arial" w:cs="Arial"/>
        </w:rPr>
        <w:t>Individual members, named below, are asked to provide verbal reports for these items.</w:t>
      </w:r>
      <w:r w:rsidR="00DA5173">
        <w:rPr>
          <w:rFonts w:ascii="Arial" w:hAnsi="Arial" w:cs="Arial"/>
        </w:rPr>
        <w:t xml:space="preserve">  </w:t>
      </w:r>
    </w:p>
    <w:p w14:paraId="3CC581A4" w14:textId="77777777" w:rsidR="00DA5173" w:rsidRPr="000316B8" w:rsidRDefault="00DA5173" w:rsidP="00B541E4">
      <w:pPr>
        <w:rPr>
          <w:rFonts w:ascii="Arial" w:hAnsi="Arial" w:cs="Arial"/>
          <w:b/>
          <w:bCs/>
        </w:rPr>
      </w:pPr>
    </w:p>
    <w:tbl>
      <w:tblPr>
        <w:tblpPr w:leftFromText="181" w:rightFromText="181" w:vertAnchor="text" w:horzAnchor="margin" w:tblpXSpec="center" w:tblpY="148"/>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67"/>
        <w:gridCol w:w="5510"/>
        <w:gridCol w:w="1843"/>
        <w:gridCol w:w="992"/>
      </w:tblGrid>
      <w:tr w:rsidR="00B541E4" w:rsidRPr="000316B8" w14:paraId="06E73991" w14:textId="77777777" w:rsidTr="00766B7F">
        <w:tc>
          <w:tcPr>
            <w:tcW w:w="1843" w:type="dxa"/>
            <w:tcBorders>
              <w:top w:val="nil"/>
              <w:left w:val="nil"/>
              <w:bottom w:val="nil"/>
              <w:right w:val="nil"/>
            </w:tcBorders>
          </w:tcPr>
          <w:p w14:paraId="07BA31A3" w14:textId="32D9DB96" w:rsidR="00B541E4" w:rsidRPr="000316B8" w:rsidRDefault="00C26580" w:rsidP="00085226">
            <w:pPr>
              <w:pStyle w:val="CcList"/>
              <w:rPr>
                <w:rFonts w:ascii="Arial" w:hAnsi="Arial" w:cs="Arial"/>
                <w:b/>
                <w:szCs w:val="24"/>
              </w:rPr>
            </w:pPr>
            <w:r w:rsidRPr="000316B8">
              <w:rPr>
                <w:rFonts w:ascii="Arial" w:hAnsi="Arial" w:cs="Arial"/>
                <w:b/>
                <w:szCs w:val="24"/>
              </w:rPr>
              <w:t>09</w:t>
            </w:r>
            <w:r w:rsidR="008A2580" w:rsidRPr="000316B8">
              <w:rPr>
                <w:rFonts w:ascii="Arial" w:hAnsi="Arial" w:cs="Arial"/>
                <w:b/>
                <w:szCs w:val="24"/>
              </w:rPr>
              <w:t>:00</w:t>
            </w:r>
          </w:p>
          <w:p w14:paraId="0D0EFD0E" w14:textId="77777777" w:rsidR="00B541E4" w:rsidRPr="000316B8" w:rsidRDefault="00B541E4" w:rsidP="00085226">
            <w:pPr>
              <w:pStyle w:val="CcList"/>
              <w:rPr>
                <w:rFonts w:ascii="Arial" w:hAnsi="Arial" w:cs="Arial"/>
                <w:b/>
                <w:szCs w:val="24"/>
              </w:rPr>
            </w:pPr>
          </w:p>
        </w:tc>
        <w:tc>
          <w:tcPr>
            <w:tcW w:w="567" w:type="dxa"/>
            <w:tcBorders>
              <w:top w:val="nil"/>
              <w:left w:val="nil"/>
              <w:bottom w:val="nil"/>
              <w:right w:val="nil"/>
            </w:tcBorders>
          </w:tcPr>
          <w:p w14:paraId="130EB677" w14:textId="77777777" w:rsidR="00B541E4" w:rsidRPr="000316B8" w:rsidRDefault="00B541E4" w:rsidP="00085226">
            <w:pPr>
              <w:pStyle w:val="CcList"/>
              <w:jc w:val="right"/>
              <w:rPr>
                <w:rFonts w:ascii="Arial" w:hAnsi="Arial" w:cs="Arial"/>
                <w:b/>
                <w:szCs w:val="24"/>
              </w:rPr>
            </w:pPr>
            <w:r w:rsidRPr="000316B8">
              <w:rPr>
                <w:rFonts w:ascii="Arial" w:hAnsi="Arial" w:cs="Arial"/>
                <w:b/>
                <w:szCs w:val="24"/>
              </w:rPr>
              <w:t>1</w:t>
            </w:r>
          </w:p>
          <w:p w14:paraId="367AA56F" w14:textId="77777777" w:rsidR="00B541E4" w:rsidRPr="000316B8" w:rsidRDefault="00B541E4" w:rsidP="00085226">
            <w:pPr>
              <w:pStyle w:val="CcList"/>
              <w:jc w:val="right"/>
              <w:rPr>
                <w:rFonts w:ascii="Arial" w:hAnsi="Arial" w:cs="Arial"/>
                <w:b/>
                <w:szCs w:val="24"/>
              </w:rPr>
            </w:pPr>
          </w:p>
          <w:p w14:paraId="1A2961A0" w14:textId="77777777" w:rsidR="00B541E4" w:rsidRPr="000316B8" w:rsidRDefault="00B541E4" w:rsidP="00085226">
            <w:pPr>
              <w:pStyle w:val="CcList"/>
              <w:jc w:val="right"/>
              <w:rPr>
                <w:rFonts w:ascii="Arial" w:hAnsi="Arial" w:cs="Arial"/>
                <w:b/>
                <w:szCs w:val="24"/>
              </w:rPr>
            </w:pPr>
          </w:p>
        </w:tc>
        <w:tc>
          <w:tcPr>
            <w:tcW w:w="5510" w:type="dxa"/>
            <w:tcBorders>
              <w:top w:val="nil"/>
              <w:left w:val="nil"/>
              <w:bottom w:val="nil"/>
              <w:right w:val="nil"/>
            </w:tcBorders>
            <w:shd w:val="clear" w:color="auto" w:fill="auto"/>
          </w:tcPr>
          <w:p w14:paraId="63ED91B0" w14:textId="612097A7" w:rsidR="00B541E4" w:rsidRPr="000316B8" w:rsidRDefault="00B541E4" w:rsidP="00085226">
            <w:pPr>
              <w:jc w:val="both"/>
              <w:rPr>
                <w:rFonts w:ascii="Arial" w:hAnsi="Arial" w:cs="Arial"/>
                <w:b/>
              </w:rPr>
            </w:pPr>
            <w:r w:rsidRPr="000316B8">
              <w:rPr>
                <w:rFonts w:ascii="Arial" w:hAnsi="Arial" w:cs="Arial"/>
                <w:b/>
              </w:rPr>
              <w:t>Welcome and Introductions</w:t>
            </w:r>
          </w:p>
          <w:p w14:paraId="3A66C4A6" w14:textId="71137386" w:rsidR="00B541E4" w:rsidRPr="000316B8" w:rsidRDefault="00B541E4" w:rsidP="00085226">
            <w:pPr>
              <w:jc w:val="both"/>
              <w:rPr>
                <w:rFonts w:ascii="Arial" w:hAnsi="Arial" w:cs="Arial"/>
                <w:b/>
              </w:rPr>
            </w:pPr>
            <w:r w:rsidRPr="000316B8">
              <w:rPr>
                <w:rFonts w:ascii="Arial" w:hAnsi="Arial" w:cs="Arial"/>
                <w:b/>
              </w:rPr>
              <w:t>Apologies</w:t>
            </w:r>
          </w:p>
          <w:p w14:paraId="2BFAEE32" w14:textId="77777777" w:rsidR="00B541E4" w:rsidRPr="000316B8" w:rsidRDefault="00B541E4" w:rsidP="00B541E4">
            <w:pPr>
              <w:jc w:val="both"/>
              <w:rPr>
                <w:rFonts w:ascii="Arial" w:hAnsi="Arial" w:cs="Arial"/>
              </w:rPr>
            </w:pPr>
          </w:p>
        </w:tc>
        <w:tc>
          <w:tcPr>
            <w:tcW w:w="1843" w:type="dxa"/>
            <w:tcBorders>
              <w:top w:val="nil"/>
              <w:left w:val="nil"/>
              <w:bottom w:val="nil"/>
              <w:right w:val="nil"/>
            </w:tcBorders>
          </w:tcPr>
          <w:p w14:paraId="5490C529" w14:textId="1A1295E7" w:rsidR="00B541E4" w:rsidRPr="000316B8" w:rsidRDefault="00D63D41" w:rsidP="00085226">
            <w:pPr>
              <w:rPr>
                <w:rFonts w:ascii="Arial" w:hAnsi="Arial" w:cs="Arial"/>
                <w:b/>
              </w:rPr>
            </w:pPr>
            <w:r w:rsidRPr="000316B8">
              <w:rPr>
                <w:rFonts w:ascii="Arial" w:hAnsi="Arial" w:cs="Arial"/>
                <w:b/>
              </w:rPr>
              <w:t>Report</w:t>
            </w:r>
          </w:p>
        </w:tc>
        <w:tc>
          <w:tcPr>
            <w:tcW w:w="992" w:type="dxa"/>
            <w:tcBorders>
              <w:top w:val="nil"/>
              <w:left w:val="nil"/>
              <w:bottom w:val="nil"/>
              <w:right w:val="nil"/>
            </w:tcBorders>
          </w:tcPr>
          <w:p w14:paraId="50E89D4B" w14:textId="77777777" w:rsidR="00B541E4" w:rsidRPr="000316B8" w:rsidRDefault="00B541E4" w:rsidP="00085226">
            <w:pPr>
              <w:pStyle w:val="CcList"/>
              <w:rPr>
                <w:rFonts w:ascii="Arial" w:hAnsi="Arial" w:cs="Arial"/>
                <w:b/>
                <w:szCs w:val="24"/>
              </w:rPr>
            </w:pPr>
          </w:p>
        </w:tc>
      </w:tr>
      <w:tr w:rsidR="00B541E4" w:rsidRPr="000316B8" w14:paraId="6B6733AB" w14:textId="77777777" w:rsidTr="00766B7F">
        <w:trPr>
          <w:trHeight w:val="1869"/>
        </w:trPr>
        <w:tc>
          <w:tcPr>
            <w:tcW w:w="1843" w:type="dxa"/>
            <w:tcBorders>
              <w:top w:val="nil"/>
              <w:left w:val="nil"/>
              <w:bottom w:val="nil"/>
              <w:right w:val="nil"/>
            </w:tcBorders>
          </w:tcPr>
          <w:p w14:paraId="6E828F07" w14:textId="77777777" w:rsidR="00326664" w:rsidRDefault="00326664" w:rsidP="00085226">
            <w:pPr>
              <w:pStyle w:val="CcList"/>
              <w:rPr>
                <w:rFonts w:ascii="Arial" w:hAnsi="Arial" w:cs="Arial"/>
                <w:b/>
                <w:szCs w:val="24"/>
              </w:rPr>
            </w:pPr>
          </w:p>
          <w:p w14:paraId="6F9811B1" w14:textId="3121889C" w:rsidR="00B541E4" w:rsidRPr="000316B8" w:rsidRDefault="00433317" w:rsidP="00085226">
            <w:pPr>
              <w:pStyle w:val="CcList"/>
              <w:rPr>
                <w:rFonts w:ascii="Arial" w:hAnsi="Arial" w:cs="Arial"/>
                <w:b/>
                <w:szCs w:val="24"/>
              </w:rPr>
            </w:pPr>
            <w:r w:rsidRPr="000316B8">
              <w:rPr>
                <w:rFonts w:ascii="Arial" w:hAnsi="Arial" w:cs="Arial"/>
                <w:b/>
                <w:szCs w:val="24"/>
              </w:rPr>
              <w:t>09:05 – 09:10</w:t>
            </w:r>
          </w:p>
        </w:tc>
        <w:tc>
          <w:tcPr>
            <w:tcW w:w="567" w:type="dxa"/>
            <w:tcBorders>
              <w:top w:val="nil"/>
              <w:left w:val="nil"/>
              <w:bottom w:val="nil"/>
              <w:right w:val="nil"/>
            </w:tcBorders>
          </w:tcPr>
          <w:p w14:paraId="5B9A514E" w14:textId="77777777" w:rsidR="00326664" w:rsidRDefault="00326664" w:rsidP="00085226">
            <w:pPr>
              <w:pStyle w:val="CcList"/>
              <w:jc w:val="right"/>
              <w:rPr>
                <w:rFonts w:ascii="Arial" w:hAnsi="Arial" w:cs="Arial"/>
                <w:b/>
                <w:szCs w:val="24"/>
              </w:rPr>
            </w:pPr>
          </w:p>
          <w:p w14:paraId="37EB9EF9" w14:textId="21B5EEE3" w:rsidR="00B541E4" w:rsidRPr="000316B8" w:rsidRDefault="009A0A4F" w:rsidP="00085226">
            <w:pPr>
              <w:pStyle w:val="CcList"/>
              <w:jc w:val="right"/>
              <w:rPr>
                <w:rFonts w:ascii="Arial" w:hAnsi="Arial" w:cs="Arial"/>
                <w:b/>
                <w:szCs w:val="24"/>
              </w:rPr>
            </w:pPr>
            <w:r w:rsidRPr="000316B8">
              <w:rPr>
                <w:rFonts w:ascii="Arial" w:hAnsi="Arial" w:cs="Arial"/>
                <w:b/>
                <w:szCs w:val="24"/>
              </w:rPr>
              <w:t>2</w:t>
            </w:r>
          </w:p>
        </w:tc>
        <w:tc>
          <w:tcPr>
            <w:tcW w:w="5510" w:type="dxa"/>
            <w:tcBorders>
              <w:top w:val="nil"/>
              <w:left w:val="nil"/>
              <w:bottom w:val="nil"/>
              <w:right w:val="nil"/>
            </w:tcBorders>
            <w:shd w:val="clear" w:color="auto" w:fill="auto"/>
          </w:tcPr>
          <w:p w14:paraId="636FC87D" w14:textId="77777777" w:rsidR="00326664" w:rsidRDefault="00326664" w:rsidP="0084061E">
            <w:pPr>
              <w:spacing w:line="259" w:lineRule="auto"/>
              <w:rPr>
                <w:rFonts w:ascii="Arial" w:eastAsiaTheme="minorHAnsi" w:hAnsi="Arial" w:cs="Arial"/>
                <w:b/>
              </w:rPr>
            </w:pPr>
          </w:p>
          <w:p w14:paraId="653E910B" w14:textId="4A2E0B2E" w:rsidR="00B541E4" w:rsidRDefault="00B541E4" w:rsidP="0084061E">
            <w:pPr>
              <w:spacing w:line="259" w:lineRule="auto"/>
              <w:rPr>
                <w:rFonts w:ascii="Arial" w:eastAsiaTheme="minorHAnsi" w:hAnsi="Arial" w:cs="Arial"/>
                <w:b/>
              </w:rPr>
            </w:pPr>
            <w:r w:rsidRPr="000316B8">
              <w:rPr>
                <w:rFonts w:ascii="Arial" w:eastAsiaTheme="minorHAnsi" w:hAnsi="Arial" w:cs="Arial"/>
                <w:b/>
              </w:rPr>
              <w:t>Minutes of Last Meeting and Matters Arising</w:t>
            </w:r>
          </w:p>
          <w:p w14:paraId="249B811E" w14:textId="77777777" w:rsidR="009A6343" w:rsidRPr="000316B8" w:rsidRDefault="009A6343" w:rsidP="0084061E">
            <w:pPr>
              <w:spacing w:line="259" w:lineRule="auto"/>
              <w:rPr>
                <w:rFonts w:ascii="Arial" w:eastAsiaTheme="minorHAnsi" w:hAnsi="Arial" w:cs="Arial"/>
                <w:b/>
              </w:rPr>
            </w:pPr>
          </w:p>
          <w:p w14:paraId="52CC6005" w14:textId="0F2EF15A" w:rsidR="00F85137" w:rsidRPr="009A6343" w:rsidRDefault="00E2273D" w:rsidP="00E2273D">
            <w:pPr>
              <w:pStyle w:val="ListParagraph"/>
              <w:numPr>
                <w:ilvl w:val="0"/>
                <w:numId w:val="1"/>
              </w:numPr>
              <w:ind w:left="455" w:hanging="283"/>
              <w:rPr>
                <w:rFonts w:ascii="Arial" w:hAnsi="Arial" w:cs="Arial"/>
                <w:sz w:val="24"/>
                <w:szCs w:val="24"/>
              </w:rPr>
            </w:pPr>
            <w:r w:rsidRPr="000316B8">
              <w:rPr>
                <w:rFonts w:ascii="Arial" w:hAnsi="Arial" w:cs="Arial"/>
                <w:sz w:val="24"/>
                <w:szCs w:val="24"/>
              </w:rPr>
              <w:t>Alternative Top-Up Funding Maintained Special Schools – timeline and proposal on how to keep the process under on-going review</w:t>
            </w:r>
            <w:r w:rsidR="009A1BF5" w:rsidRPr="000316B8">
              <w:rPr>
                <w:rFonts w:ascii="Arial" w:hAnsi="Arial" w:cs="Arial"/>
                <w:sz w:val="24"/>
                <w:szCs w:val="24"/>
              </w:rPr>
              <w:t xml:space="preserve">.  </w:t>
            </w:r>
            <w:r w:rsidR="00D96904">
              <w:rPr>
                <w:rFonts w:ascii="Arial" w:hAnsi="Arial" w:cs="Arial"/>
                <w:b/>
                <w:bCs/>
                <w:sz w:val="24"/>
                <w:szCs w:val="24"/>
              </w:rPr>
              <w:t>Part of agenda item 4c.</w:t>
            </w:r>
          </w:p>
          <w:p w14:paraId="7659F95B" w14:textId="77777777" w:rsidR="009A6343" w:rsidRPr="000316B8" w:rsidRDefault="009A6343" w:rsidP="009A6343">
            <w:pPr>
              <w:pStyle w:val="ListParagraph"/>
              <w:ind w:left="455"/>
              <w:rPr>
                <w:rFonts w:ascii="Arial" w:hAnsi="Arial" w:cs="Arial"/>
                <w:sz w:val="24"/>
                <w:szCs w:val="24"/>
              </w:rPr>
            </w:pPr>
          </w:p>
          <w:p w14:paraId="15F2C1DC" w14:textId="285F1E4C" w:rsidR="009A6343" w:rsidRPr="00C64B7F" w:rsidRDefault="00E2273D" w:rsidP="00731EEC">
            <w:pPr>
              <w:pStyle w:val="ListParagraph"/>
              <w:numPr>
                <w:ilvl w:val="0"/>
                <w:numId w:val="1"/>
              </w:numPr>
              <w:ind w:left="455" w:hanging="283"/>
              <w:rPr>
                <w:rFonts w:ascii="Arial" w:hAnsi="Arial" w:cs="Arial"/>
                <w:sz w:val="24"/>
                <w:szCs w:val="24"/>
              </w:rPr>
            </w:pPr>
            <w:r w:rsidRPr="00C64B7F">
              <w:rPr>
                <w:rFonts w:ascii="Arial" w:hAnsi="Arial" w:cs="Arial"/>
                <w:sz w:val="24"/>
                <w:szCs w:val="24"/>
              </w:rPr>
              <w:t>Independent Places Price Increases -Forum to work with other regional Forums to compose a letter lobbying the DfE on price increases.</w:t>
            </w:r>
            <w:r w:rsidR="009A1BF5" w:rsidRPr="00C64B7F">
              <w:rPr>
                <w:rFonts w:ascii="Arial" w:hAnsi="Arial" w:cs="Arial"/>
                <w:sz w:val="24"/>
                <w:szCs w:val="24"/>
              </w:rPr>
              <w:t xml:space="preserve"> </w:t>
            </w:r>
            <w:r w:rsidR="00D96904">
              <w:rPr>
                <w:rFonts w:ascii="Arial" w:hAnsi="Arial" w:cs="Arial"/>
                <w:b/>
                <w:bCs/>
                <w:sz w:val="24"/>
                <w:szCs w:val="24"/>
              </w:rPr>
              <w:t>Part of agenda item 4c.</w:t>
            </w:r>
          </w:p>
          <w:p w14:paraId="0B214222" w14:textId="77777777" w:rsidR="009A6343" w:rsidRPr="009A6343" w:rsidRDefault="009A6343" w:rsidP="009A6343">
            <w:pPr>
              <w:pStyle w:val="ListParagraph"/>
              <w:ind w:left="455"/>
              <w:rPr>
                <w:rFonts w:ascii="Arial" w:hAnsi="Arial" w:cs="Arial"/>
                <w:sz w:val="24"/>
                <w:szCs w:val="24"/>
              </w:rPr>
            </w:pPr>
          </w:p>
          <w:p w14:paraId="470DEC2A" w14:textId="6F2C58FE" w:rsidR="00E2273D" w:rsidRPr="00703574" w:rsidRDefault="00E2273D" w:rsidP="00E2273D">
            <w:pPr>
              <w:pStyle w:val="ListParagraph"/>
              <w:numPr>
                <w:ilvl w:val="0"/>
                <w:numId w:val="1"/>
              </w:numPr>
              <w:ind w:left="455" w:hanging="283"/>
              <w:rPr>
                <w:rFonts w:ascii="Arial" w:hAnsi="Arial" w:cs="Arial"/>
              </w:rPr>
            </w:pPr>
            <w:bookmarkStart w:id="0" w:name="_Hlk101963722"/>
            <w:r w:rsidRPr="000316B8">
              <w:rPr>
                <w:rFonts w:ascii="Arial" w:hAnsi="Arial" w:cs="Arial"/>
                <w:sz w:val="24"/>
                <w:szCs w:val="24"/>
              </w:rPr>
              <w:t>Central Schools</w:t>
            </w:r>
            <w:r w:rsidR="0027578B">
              <w:rPr>
                <w:rFonts w:ascii="Arial" w:hAnsi="Arial" w:cs="Arial"/>
                <w:sz w:val="24"/>
                <w:szCs w:val="24"/>
              </w:rPr>
              <w:t xml:space="preserve"> Services</w:t>
            </w:r>
            <w:r w:rsidRPr="000316B8">
              <w:rPr>
                <w:rFonts w:ascii="Arial" w:hAnsi="Arial" w:cs="Arial"/>
                <w:sz w:val="24"/>
                <w:szCs w:val="24"/>
              </w:rPr>
              <w:t xml:space="preserve"> Block – members requested</w:t>
            </w:r>
            <w:r w:rsidR="00BF6EED" w:rsidRPr="000316B8">
              <w:rPr>
                <w:rFonts w:ascii="Arial" w:hAnsi="Arial" w:cs="Arial"/>
                <w:sz w:val="24"/>
                <w:szCs w:val="24"/>
              </w:rPr>
              <w:t xml:space="preserve"> a report from the Authority on the way in which teams are put together in relation to their responsibilities to schools</w:t>
            </w:r>
            <w:r w:rsidR="009A1BF5" w:rsidRPr="000316B8">
              <w:rPr>
                <w:rFonts w:ascii="Arial" w:hAnsi="Arial" w:cs="Arial"/>
                <w:sz w:val="24"/>
                <w:szCs w:val="24"/>
              </w:rPr>
              <w:t xml:space="preserve">.  </w:t>
            </w:r>
            <w:r w:rsidR="009A1BF5" w:rsidRPr="00703574">
              <w:rPr>
                <w:rFonts w:ascii="Arial" w:hAnsi="Arial" w:cs="Arial"/>
                <w:b/>
                <w:bCs/>
                <w:sz w:val="24"/>
                <w:szCs w:val="24"/>
              </w:rPr>
              <w:t>This item is deferred to the July meeting</w:t>
            </w:r>
            <w:bookmarkEnd w:id="0"/>
            <w:r w:rsidR="006E26FE" w:rsidRPr="00703574">
              <w:rPr>
                <w:rFonts w:ascii="Arial" w:hAnsi="Arial" w:cs="Arial"/>
                <w:b/>
                <w:bCs/>
                <w:sz w:val="24"/>
                <w:szCs w:val="24"/>
              </w:rPr>
              <w:t xml:space="preserve"> in order to</w:t>
            </w:r>
            <w:r w:rsidR="00703574" w:rsidRPr="00703574">
              <w:rPr>
                <w:rFonts w:ascii="Arial" w:hAnsi="Arial" w:cs="Arial"/>
                <w:b/>
                <w:bCs/>
                <w:sz w:val="24"/>
                <w:szCs w:val="24"/>
              </w:rPr>
              <w:t xml:space="preserve"> </w:t>
            </w:r>
            <w:r w:rsidR="00703574">
              <w:rPr>
                <w:rFonts w:ascii="Arial" w:hAnsi="Arial" w:cs="Arial"/>
                <w:b/>
                <w:bCs/>
                <w:sz w:val="24"/>
                <w:szCs w:val="24"/>
              </w:rPr>
              <w:t xml:space="preserve">allow time to </w:t>
            </w:r>
            <w:r w:rsidR="00703574" w:rsidRPr="00703574">
              <w:rPr>
                <w:rFonts w:ascii="Arial" w:hAnsi="Arial" w:cs="Arial"/>
                <w:b/>
                <w:bCs/>
                <w:sz w:val="24"/>
                <w:szCs w:val="24"/>
              </w:rPr>
              <w:t>consider</w:t>
            </w:r>
            <w:r w:rsidR="00703574">
              <w:rPr>
                <w:rFonts w:ascii="Arial" w:hAnsi="Arial" w:cs="Arial"/>
                <w:b/>
                <w:bCs/>
                <w:sz w:val="24"/>
                <w:szCs w:val="24"/>
              </w:rPr>
              <w:t xml:space="preserve"> the</w:t>
            </w:r>
            <w:r w:rsidR="00703574" w:rsidRPr="00703574">
              <w:rPr>
                <w:rFonts w:ascii="Arial" w:hAnsi="Arial" w:cs="Arial"/>
                <w:b/>
                <w:bCs/>
                <w:sz w:val="24"/>
                <w:szCs w:val="24"/>
              </w:rPr>
              <w:t xml:space="preserve"> impact of </w:t>
            </w:r>
            <w:r w:rsidR="00F5365F">
              <w:rPr>
                <w:rFonts w:ascii="Arial" w:hAnsi="Arial" w:cs="Arial"/>
                <w:b/>
                <w:bCs/>
                <w:sz w:val="24"/>
                <w:szCs w:val="24"/>
              </w:rPr>
              <w:t xml:space="preserve">the </w:t>
            </w:r>
            <w:r w:rsidR="00703574">
              <w:rPr>
                <w:rFonts w:ascii="Arial" w:hAnsi="Arial" w:cs="Arial"/>
                <w:b/>
                <w:bCs/>
                <w:sz w:val="24"/>
                <w:szCs w:val="24"/>
              </w:rPr>
              <w:t xml:space="preserve">Government </w:t>
            </w:r>
            <w:r w:rsidR="00F5365F">
              <w:rPr>
                <w:rFonts w:ascii="Arial" w:hAnsi="Arial" w:cs="Arial"/>
                <w:b/>
                <w:bCs/>
                <w:sz w:val="24"/>
                <w:szCs w:val="24"/>
              </w:rPr>
              <w:t>Schools W</w:t>
            </w:r>
            <w:r w:rsidR="00703574" w:rsidRPr="00703574">
              <w:rPr>
                <w:rFonts w:ascii="Arial" w:hAnsi="Arial" w:cs="Arial"/>
                <w:b/>
                <w:bCs/>
                <w:sz w:val="24"/>
                <w:szCs w:val="24"/>
              </w:rPr>
              <w:t xml:space="preserve">hite </w:t>
            </w:r>
            <w:r w:rsidR="00F5365F">
              <w:rPr>
                <w:rFonts w:ascii="Arial" w:hAnsi="Arial" w:cs="Arial"/>
                <w:b/>
                <w:bCs/>
                <w:sz w:val="24"/>
                <w:szCs w:val="24"/>
              </w:rPr>
              <w:t>P</w:t>
            </w:r>
            <w:r w:rsidR="00703574" w:rsidRPr="00703574">
              <w:rPr>
                <w:rFonts w:ascii="Arial" w:hAnsi="Arial" w:cs="Arial"/>
                <w:b/>
                <w:bCs/>
                <w:sz w:val="24"/>
                <w:szCs w:val="24"/>
              </w:rPr>
              <w:t>aper</w:t>
            </w:r>
            <w:r w:rsidR="00FD5CFA">
              <w:rPr>
                <w:rFonts w:ascii="Arial" w:hAnsi="Arial" w:cs="Arial"/>
                <w:b/>
                <w:bCs/>
                <w:sz w:val="24"/>
                <w:szCs w:val="24"/>
              </w:rPr>
              <w:t xml:space="preserve"> to enable consideration by Forum </w:t>
            </w:r>
            <w:r w:rsidR="00286C7F">
              <w:rPr>
                <w:rFonts w:ascii="Arial" w:hAnsi="Arial" w:cs="Arial"/>
                <w:b/>
                <w:bCs/>
                <w:sz w:val="24"/>
                <w:szCs w:val="24"/>
              </w:rPr>
              <w:t>of future expectations of LAs.</w:t>
            </w:r>
          </w:p>
          <w:p w14:paraId="7C29EF68" w14:textId="77777777" w:rsidR="00EF6463" w:rsidRPr="000316B8" w:rsidRDefault="00EF6463" w:rsidP="00EF6463">
            <w:pPr>
              <w:pStyle w:val="ListParagraph"/>
              <w:rPr>
                <w:rFonts w:ascii="Arial" w:hAnsi="Arial" w:cs="Arial"/>
              </w:rPr>
            </w:pPr>
          </w:p>
          <w:p w14:paraId="3DCED947" w14:textId="5A0D737B" w:rsidR="00EF6463" w:rsidRPr="00C91DFC" w:rsidRDefault="00EF6463" w:rsidP="00E2273D">
            <w:pPr>
              <w:pStyle w:val="ListParagraph"/>
              <w:numPr>
                <w:ilvl w:val="0"/>
                <w:numId w:val="1"/>
              </w:numPr>
              <w:ind w:left="455" w:hanging="283"/>
              <w:rPr>
                <w:rFonts w:ascii="Arial" w:hAnsi="Arial" w:cs="Arial"/>
                <w:sz w:val="24"/>
                <w:szCs w:val="24"/>
              </w:rPr>
            </w:pPr>
            <w:r w:rsidRPr="00C91DFC">
              <w:rPr>
                <w:rFonts w:ascii="Arial" w:hAnsi="Arial" w:cs="Arial"/>
                <w:sz w:val="24"/>
                <w:szCs w:val="24"/>
              </w:rPr>
              <w:t>Final Pupil Variations</w:t>
            </w:r>
            <w:r w:rsidR="000B67AF" w:rsidRPr="00C91DFC">
              <w:rPr>
                <w:rFonts w:ascii="Arial" w:hAnsi="Arial" w:cs="Arial"/>
                <w:sz w:val="24"/>
                <w:szCs w:val="24"/>
              </w:rPr>
              <w:t xml:space="preserve"> in APT – an update was circulated previously and is attached with this agenda</w:t>
            </w:r>
          </w:p>
        </w:tc>
        <w:tc>
          <w:tcPr>
            <w:tcW w:w="1843" w:type="dxa"/>
            <w:tcBorders>
              <w:top w:val="nil"/>
              <w:left w:val="nil"/>
              <w:bottom w:val="nil"/>
              <w:right w:val="nil"/>
            </w:tcBorders>
          </w:tcPr>
          <w:p w14:paraId="4F92C917" w14:textId="77777777" w:rsidR="00433317" w:rsidRDefault="00433317" w:rsidP="00085226">
            <w:pPr>
              <w:rPr>
                <w:rFonts w:ascii="Arial" w:hAnsi="Arial" w:cs="Arial"/>
                <w:b/>
                <w:bCs/>
              </w:rPr>
            </w:pPr>
          </w:p>
          <w:p w14:paraId="2CF2258F" w14:textId="77777777" w:rsidR="00DD790B" w:rsidRDefault="00DD790B" w:rsidP="00085226">
            <w:pPr>
              <w:rPr>
                <w:rFonts w:ascii="Arial" w:hAnsi="Arial" w:cs="Arial"/>
                <w:b/>
                <w:bCs/>
              </w:rPr>
            </w:pPr>
          </w:p>
          <w:p w14:paraId="35994613" w14:textId="77777777" w:rsidR="00DD790B" w:rsidRDefault="00DD790B" w:rsidP="00085226">
            <w:pPr>
              <w:rPr>
                <w:rFonts w:ascii="Arial" w:hAnsi="Arial" w:cs="Arial"/>
                <w:b/>
                <w:bCs/>
              </w:rPr>
            </w:pPr>
          </w:p>
          <w:p w14:paraId="3CEFE374" w14:textId="77777777" w:rsidR="00DD790B" w:rsidRDefault="00DD790B" w:rsidP="00085226">
            <w:pPr>
              <w:rPr>
                <w:rFonts w:ascii="Arial" w:hAnsi="Arial" w:cs="Arial"/>
                <w:b/>
                <w:bCs/>
              </w:rPr>
            </w:pPr>
          </w:p>
          <w:p w14:paraId="41B7DAAB" w14:textId="77777777" w:rsidR="00DD790B" w:rsidRDefault="00DD790B" w:rsidP="00085226">
            <w:pPr>
              <w:rPr>
                <w:rFonts w:ascii="Arial" w:hAnsi="Arial" w:cs="Arial"/>
                <w:b/>
                <w:bCs/>
              </w:rPr>
            </w:pPr>
          </w:p>
          <w:p w14:paraId="26826FAA" w14:textId="77777777" w:rsidR="00DD790B" w:rsidRDefault="00DD790B" w:rsidP="00085226">
            <w:pPr>
              <w:rPr>
                <w:rFonts w:ascii="Arial" w:hAnsi="Arial" w:cs="Arial"/>
                <w:b/>
                <w:bCs/>
              </w:rPr>
            </w:pPr>
          </w:p>
          <w:p w14:paraId="014552B1" w14:textId="77777777" w:rsidR="00DD790B" w:rsidRDefault="00DD790B" w:rsidP="00085226">
            <w:pPr>
              <w:rPr>
                <w:rFonts w:ascii="Arial" w:hAnsi="Arial" w:cs="Arial"/>
                <w:b/>
                <w:bCs/>
              </w:rPr>
            </w:pPr>
          </w:p>
          <w:p w14:paraId="22F7DC13" w14:textId="77777777" w:rsidR="00DD790B" w:rsidRDefault="00DD790B" w:rsidP="00085226">
            <w:pPr>
              <w:rPr>
                <w:rFonts w:ascii="Arial" w:hAnsi="Arial" w:cs="Arial"/>
                <w:b/>
                <w:bCs/>
              </w:rPr>
            </w:pPr>
          </w:p>
          <w:p w14:paraId="59175ECA" w14:textId="77777777" w:rsidR="00DD790B" w:rsidRDefault="00DD790B" w:rsidP="00085226">
            <w:pPr>
              <w:rPr>
                <w:rFonts w:ascii="Arial" w:hAnsi="Arial" w:cs="Arial"/>
                <w:b/>
                <w:bCs/>
              </w:rPr>
            </w:pPr>
          </w:p>
          <w:p w14:paraId="3A1A9F36" w14:textId="77777777" w:rsidR="00DD790B" w:rsidRDefault="00DD790B" w:rsidP="00085226">
            <w:pPr>
              <w:rPr>
                <w:rFonts w:ascii="Arial" w:hAnsi="Arial" w:cs="Arial"/>
                <w:b/>
                <w:bCs/>
              </w:rPr>
            </w:pPr>
          </w:p>
          <w:p w14:paraId="72B8D5F8" w14:textId="77777777" w:rsidR="00DD790B" w:rsidRDefault="00DD790B" w:rsidP="00085226">
            <w:pPr>
              <w:rPr>
                <w:rFonts w:ascii="Arial" w:hAnsi="Arial" w:cs="Arial"/>
                <w:b/>
                <w:bCs/>
              </w:rPr>
            </w:pPr>
          </w:p>
          <w:p w14:paraId="608384A6" w14:textId="77777777" w:rsidR="00DD790B" w:rsidRDefault="00DD790B" w:rsidP="00085226">
            <w:pPr>
              <w:rPr>
                <w:rFonts w:ascii="Arial" w:hAnsi="Arial" w:cs="Arial"/>
                <w:b/>
                <w:bCs/>
              </w:rPr>
            </w:pPr>
          </w:p>
          <w:p w14:paraId="7127446D" w14:textId="77777777" w:rsidR="00DD790B" w:rsidRDefault="00DD790B" w:rsidP="00085226">
            <w:pPr>
              <w:rPr>
                <w:rFonts w:ascii="Arial" w:hAnsi="Arial" w:cs="Arial"/>
                <w:b/>
                <w:bCs/>
              </w:rPr>
            </w:pPr>
          </w:p>
          <w:p w14:paraId="5BEDA3AC" w14:textId="77777777" w:rsidR="00DD790B" w:rsidRDefault="00DD790B" w:rsidP="00085226">
            <w:pPr>
              <w:rPr>
                <w:rFonts w:ascii="Arial" w:hAnsi="Arial" w:cs="Arial"/>
                <w:b/>
                <w:bCs/>
              </w:rPr>
            </w:pPr>
          </w:p>
          <w:p w14:paraId="6EFB8643" w14:textId="77777777" w:rsidR="00DD790B" w:rsidRDefault="00DD790B" w:rsidP="00085226">
            <w:pPr>
              <w:rPr>
                <w:rFonts w:ascii="Arial" w:hAnsi="Arial" w:cs="Arial"/>
                <w:b/>
                <w:bCs/>
              </w:rPr>
            </w:pPr>
          </w:p>
          <w:p w14:paraId="2C6C696C" w14:textId="77777777" w:rsidR="00DD790B" w:rsidRDefault="00DD790B" w:rsidP="00085226">
            <w:pPr>
              <w:rPr>
                <w:rFonts w:ascii="Arial" w:hAnsi="Arial" w:cs="Arial"/>
                <w:b/>
                <w:bCs/>
              </w:rPr>
            </w:pPr>
          </w:p>
          <w:p w14:paraId="01C12CAE" w14:textId="77777777" w:rsidR="00DD790B" w:rsidRDefault="00DD790B" w:rsidP="00085226">
            <w:pPr>
              <w:rPr>
                <w:rFonts w:ascii="Arial" w:hAnsi="Arial" w:cs="Arial"/>
                <w:b/>
                <w:bCs/>
              </w:rPr>
            </w:pPr>
          </w:p>
          <w:p w14:paraId="099824D5" w14:textId="77777777" w:rsidR="00DD790B" w:rsidRDefault="00DD790B" w:rsidP="00085226">
            <w:pPr>
              <w:rPr>
                <w:rFonts w:ascii="Arial" w:hAnsi="Arial" w:cs="Arial"/>
                <w:b/>
                <w:bCs/>
              </w:rPr>
            </w:pPr>
          </w:p>
          <w:p w14:paraId="53F2E9CB" w14:textId="77777777" w:rsidR="00DD790B" w:rsidRDefault="00DD790B" w:rsidP="00085226">
            <w:pPr>
              <w:rPr>
                <w:rFonts w:ascii="Arial" w:hAnsi="Arial" w:cs="Arial"/>
                <w:b/>
                <w:bCs/>
              </w:rPr>
            </w:pPr>
          </w:p>
          <w:p w14:paraId="0007A971" w14:textId="77777777" w:rsidR="00DD790B" w:rsidRDefault="00DD790B" w:rsidP="00085226">
            <w:pPr>
              <w:rPr>
                <w:rFonts w:ascii="Arial" w:hAnsi="Arial" w:cs="Arial"/>
                <w:b/>
                <w:bCs/>
              </w:rPr>
            </w:pPr>
          </w:p>
          <w:p w14:paraId="1CBCFA1F" w14:textId="77777777" w:rsidR="00DD790B" w:rsidRDefault="00DD790B" w:rsidP="00085226">
            <w:pPr>
              <w:rPr>
                <w:rFonts w:ascii="Arial" w:hAnsi="Arial" w:cs="Arial"/>
                <w:b/>
                <w:bCs/>
              </w:rPr>
            </w:pPr>
          </w:p>
          <w:p w14:paraId="1DFFABC4" w14:textId="77777777" w:rsidR="00DD790B" w:rsidRDefault="00DD790B" w:rsidP="00085226">
            <w:pPr>
              <w:rPr>
                <w:rFonts w:ascii="Arial" w:hAnsi="Arial" w:cs="Arial"/>
                <w:b/>
                <w:bCs/>
              </w:rPr>
            </w:pPr>
          </w:p>
          <w:p w14:paraId="1EF790C7" w14:textId="77777777" w:rsidR="00DD790B" w:rsidRDefault="00DD790B" w:rsidP="00085226">
            <w:pPr>
              <w:rPr>
                <w:rFonts w:ascii="Arial" w:hAnsi="Arial" w:cs="Arial"/>
                <w:b/>
                <w:bCs/>
              </w:rPr>
            </w:pPr>
          </w:p>
          <w:p w14:paraId="51DF17A6" w14:textId="77777777" w:rsidR="00DD790B" w:rsidRDefault="00DD790B" w:rsidP="00085226">
            <w:pPr>
              <w:rPr>
                <w:rFonts w:ascii="Arial" w:hAnsi="Arial" w:cs="Arial"/>
                <w:b/>
                <w:bCs/>
              </w:rPr>
            </w:pPr>
          </w:p>
          <w:p w14:paraId="360E438C" w14:textId="77777777" w:rsidR="00DD790B" w:rsidRDefault="00DD790B" w:rsidP="00085226">
            <w:pPr>
              <w:rPr>
                <w:rFonts w:ascii="Arial" w:hAnsi="Arial" w:cs="Arial"/>
                <w:b/>
                <w:bCs/>
              </w:rPr>
            </w:pPr>
          </w:p>
          <w:p w14:paraId="6EB364CE" w14:textId="77777777" w:rsidR="00DD790B" w:rsidRDefault="00DD790B" w:rsidP="00085226">
            <w:pPr>
              <w:rPr>
                <w:rFonts w:ascii="Arial" w:hAnsi="Arial" w:cs="Arial"/>
                <w:b/>
                <w:bCs/>
              </w:rPr>
            </w:pPr>
          </w:p>
          <w:p w14:paraId="71D4BA43" w14:textId="77777777" w:rsidR="00DD790B" w:rsidRDefault="00DD790B" w:rsidP="00085226">
            <w:pPr>
              <w:rPr>
                <w:rFonts w:ascii="Arial" w:hAnsi="Arial" w:cs="Arial"/>
                <w:b/>
                <w:bCs/>
              </w:rPr>
            </w:pPr>
          </w:p>
          <w:p w14:paraId="2121AE54" w14:textId="03335367" w:rsidR="00DD790B" w:rsidRPr="000316B8" w:rsidRDefault="00DD790B" w:rsidP="00085226">
            <w:pPr>
              <w:rPr>
                <w:rFonts w:ascii="Arial" w:hAnsi="Arial" w:cs="Arial"/>
                <w:b/>
                <w:bCs/>
              </w:rPr>
            </w:pPr>
            <w:r>
              <w:rPr>
                <w:rFonts w:ascii="Arial" w:hAnsi="Arial" w:cs="Arial"/>
                <w:b/>
                <w:bCs/>
              </w:rPr>
              <w:t>Information</w:t>
            </w:r>
          </w:p>
        </w:tc>
        <w:tc>
          <w:tcPr>
            <w:tcW w:w="992" w:type="dxa"/>
            <w:tcBorders>
              <w:top w:val="nil"/>
              <w:left w:val="nil"/>
              <w:bottom w:val="nil"/>
              <w:right w:val="nil"/>
            </w:tcBorders>
          </w:tcPr>
          <w:p w14:paraId="57AAE34A" w14:textId="77777777" w:rsidR="00B541E4" w:rsidRDefault="00B541E4" w:rsidP="00085226">
            <w:pPr>
              <w:pStyle w:val="CcList"/>
              <w:rPr>
                <w:rFonts w:ascii="Arial" w:hAnsi="Arial" w:cs="Arial"/>
                <w:b/>
                <w:szCs w:val="24"/>
              </w:rPr>
            </w:pPr>
          </w:p>
          <w:p w14:paraId="5BE1FA04" w14:textId="77777777" w:rsidR="00D9188E" w:rsidRDefault="00D9188E" w:rsidP="00085226">
            <w:pPr>
              <w:pStyle w:val="CcList"/>
              <w:rPr>
                <w:rFonts w:ascii="Arial" w:hAnsi="Arial" w:cs="Arial"/>
                <w:b/>
                <w:szCs w:val="24"/>
              </w:rPr>
            </w:pPr>
          </w:p>
          <w:p w14:paraId="707EC3B9" w14:textId="77777777" w:rsidR="00D9188E" w:rsidRDefault="00D9188E" w:rsidP="00085226">
            <w:pPr>
              <w:pStyle w:val="CcList"/>
              <w:rPr>
                <w:rFonts w:ascii="Arial" w:hAnsi="Arial" w:cs="Arial"/>
                <w:b/>
                <w:szCs w:val="24"/>
              </w:rPr>
            </w:pPr>
          </w:p>
          <w:p w14:paraId="68637A57" w14:textId="77777777" w:rsidR="00D9188E" w:rsidRDefault="00D9188E" w:rsidP="00085226">
            <w:pPr>
              <w:pStyle w:val="CcList"/>
              <w:rPr>
                <w:rFonts w:ascii="Arial" w:hAnsi="Arial" w:cs="Arial"/>
                <w:b/>
                <w:szCs w:val="24"/>
              </w:rPr>
            </w:pPr>
          </w:p>
          <w:p w14:paraId="3D0192EF" w14:textId="77777777" w:rsidR="00D9188E" w:rsidRDefault="00D9188E" w:rsidP="00085226">
            <w:pPr>
              <w:pStyle w:val="CcList"/>
              <w:rPr>
                <w:rFonts w:ascii="Arial" w:hAnsi="Arial" w:cs="Arial"/>
                <w:b/>
                <w:szCs w:val="24"/>
              </w:rPr>
            </w:pPr>
          </w:p>
          <w:p w14:paraId="31271A2A" w14:textId="77777777" w:rsidR="00D9188E" w:rsidRDefault="00D9188E" w:rsidP="00085226">
            <w:pPr>
              <w:pStyle w:val="CcList"/>
              <w:rPr>
                <w:rFonts w:ascii="Arial" w:hAnsi="Arial" w:cs="Arial"/>
                <w:b/>
                <w:szCs w:val="24"/>
              </w:rPr>
            </w:pPr>
          </w:p>
          <w:p w14:paraId="23DB9D98" w14:textId="77777777" w:rsidR="00D9188E" w:rsidRDefault="00D9188E" w:rsidP="00085226">
            <w:pPr>
              <w:pStyle w:val="CcList"/>
              <w:rPr>
                <w:rFonts w:ascii="Arial" w:hAnsi="Arial" w:cs="Arial"/>
                <w:b/>
                <w:szCs w:val="24"/>
              </w:rPr>
            </w:pPr>
          </w:p>
          <w:p w14:paraId="2C244B4E" w14:textId="77777777" w:rsidR="00D9188E" w:rsidRDefault="00D9188E" w:rsidP="00085226">
            <w:pPr>
              <w:pStyle w:val="CcList"/>
              <w:rPr>
                <w:rFonts w:ascii="Arial" w:hAnsi="Arial" w:cs="Arial"/>
                <w:b/>
                <w:szCs w:val="24"/>
              </w:rPr>
            </w:pPr>
          </w:p>
          <w:p w14:paraId="00C7AFFB" w14:textId="77777777" w:rsidR="00D9188E" w:rsidRDefault="00D9188E" w:rsidP="00085226">
            <w:pPr>
              <w:pStyle w:val="CcList"/>
              <w:rPr>
                <w:rFonts w:ascii="Arial" w:hAnsi="Arial" w:cs="Arial"/>
                <w:b/>
                <w:szCs w:val="24"/>
              </w:rPr>
            </w:pPr>
          </w:p>
          <w:p w14:paraId="0D208964" w14:textId="77777777" w:rsidR="00D9188E" w:rsidRDefault="00D9188E" w:rsidP="00085226">
            <w:pPr>
              <w:pStyle w:val="CcList"/>
              <w:rPr>
                <w:rFonts w:ascii="Arial" w:hAnsi="Arial" w:cs="Arial"/>
                <w:b/>
                <w:szCs w:val="24"/>
              </w:rPr>
            </w:pPr>
          </w:p>
          <w:p w14:paraId="1CEBAD2B" w14:textId="77777777" w:rsidR="00D9188E" w:rsidRDefault="00D9188E" w:rsidP="00085226">
            <w:pPr>
              <w:pStyle w:val="CcList"/>
              <w:rPr>
                <w:rFonts w:ascii="Arial" w:hAnsi="Arial" w:cs="Arial"/>
                <w:b/>
                <w:szCs w:val="24"/>
              </w:rPr>
            </w:pPr>
          </w:p>
          <w:p w14:paraId="0FD8003A" w14:textId="77777777" w:rsidR="00D9188E" w:rsidRDefault="00D9188E" w:rsidP="00085226">
            <w:pPr>
              <w:pStyle w:val="CcList"/>
              <w:rPr>
                <w:rFonts w:ascii="Arial" w:hAnsi="Arial" w:cs="Arial"/>
                <w:b/>
                <w:szCs w:val="24"/>
              </w:rPr>
            </w:pPr>
          </w:p>
          <w:p w14:paraId="07B48C55" w14:textId="77777777" w:rsidR="00D9188E" w:rsidRDefault="00D9188E" w:rsidP="00085226">
            <w:pPr>
              <w:pStyle w:val="CcList"/>
              <w:rPr>
                <w:rFonts w:ascii="Arial" w:hAnsi="Arial" w:cs="Arial"/>
                <w:b/>
                <w:szCs w:val="24"/>
              </w:rPr>
            </w:pPr>
          </w:p>
          <w:p w14:paraId="061610BC" w14:textId="77777777" w:rsidR="00D9188E" w:rsidRDefault="00D9188E" w:rsidP="00085226">
            <w:pPr>
              <w:pStyle w:val="CcList"/>
              <w:rPr>
                <w:rFonts w:ascii="Arial" w:hAnsi="Arial" w:cs="Arial"/>
                <w:b/>
                <w:szCs w:val="24"/>
              </w:rPr>
            </w:pPr>
          </w:p>
          <w:p w14:paraId="0B2ED162" w14:textId="77777777" w:rsidR="00D9188E" w:rsidRDefault="00D9188E" w:rsidP="00085226">
            <w:pPr>
              <w:pStyle w:val="CcList"/>
              <w:rPr>
                <w:rFonts w:ascii="Arial" w:hAnsi="Arial" w:cs="Arial"/>
                <w:b/>
                <w:szCs w:val="24"/>
              </w:rPr>
            </w:pPr>
          </w:p>
          <w:p w14:paraId="49A77940" w14:textId="77777777" w:rsidR="00D9188E" w:rsidRDefault="00D9188E" w:rsidP="00085226">
            <w:pPr>
              <w:pStyle w:val="CcList"/>
              <w:rPr>
                <w:rFonts w:ascii="Arial" w:hAnsi="Arial" w:cs="Arial"/>
                <w:b/>
                <w:szCs w:val="24"/>
              </w:rPr>
            </w:pPr>
          </w:p>
          <w:p w14:paraId="07DE85E0" w14:textId="77777777" w:rsidR="00D9188E" w:rsidRDefault="00D9188E" w:rsidP="00085226">
            <w:pPr>
              <w:pStyle w:val="CcList"/>
              <w:rPr>
                <w:rFonts w:ascii="Arial" w:hAnsi="Arial" w:cs="Arial"/>
                <w:b/>
                <w:szCs w:val="24"/>
              </w:rPr>
            </w:pPr>
          </w:p>
          <w:p w14:paraId="095AA51D" w14:textId="77777777" w:rsidR="00D9188E" w:rsidRDefault="00D9188E" w:rsidP="00085226">
            <w:pPr>
              <w:pStyle w:val="CcList"/>
              <w:rPr>
                <w:rFonts w:ascii="Arial" w:hAnsi="Arial" w:cs="Arial"/>
                <w:b/>
                <w:szCs w:val="24"/>
              </w:rPr>
            </w:pPr>
          </w:p>
          <w:p w14:paraId="570EAD3E" w14:textId="77777777" w:rsidR="00D9188E" w:rsidRDefault="00D9188E" w:rsidP="00085226">
            <w:pPr>
              <w:pStyle w:val="CcList"/>
              <w:rPr>
                <w:rFonts w:ascii="Arial" w:hAnsi="Arial" w:cs="Arial"/>
                <w:b/>
                <w:szCs w:val="24"/>
              </w:rPr>
            </w:pPr>
          </w:p>
          <w:p w14:paraId="01F88537" w14:textId="77777777" w:rsidR="00D9188E" w:rsidRDefault="00D9188E" w:rsidP="00085226">
            <w:pPr>
              <w:pStyle w:val="CcList"/>
              <w:rPr>
                <w:rFonts w:ascii="Arial" w:hAnsi="Arial" w:cs="Arial"/>
                <w:b/>
                <w:szCs w:val="24"/>
              </w:rPr>
            </w:pPr>
          </w:p>
          <w:p w14:paraId="4F1C10D1" w14:textId="77777777" w:rsidR="00D9188E" w:rsidRDefault="00D9188E" w:rsidP="00085226">
            <w:pPr>
              <w:pStyle w:val="CcList"/>
              <w:rPr>
                <w:rFonts w:ascii="Arial" w:hAnsi="Arial" w:cs="Arial"/>
                <w:b/>
                <w:szCs w:val="24"/>
              </w:rPr>
            </w:pPr>
          </w:p>
          <w:p w14:paraId="4C428D74" w14:textId="77777777" w:rsidR="00D9188E" w:rsidRDefault="00D9188E" w:rsidP="00085226">
            <w:pPr>
              <w:pStyle w:val="CcList"/>
              <w:rPr>
                <w:rFonts w:ascii="Arial" w:hAnsi="Arial" w:cs="Arial"/>
                <w:b/>
                <w:szCs w:val="24"/>
              </w:rPr>
            </w:pPr>
          </w:p>
          <w:p w14:paraId="28D37824" w14:textId="77777777" w:rsidR="00D9188E" w:rsidRDefault="00D9188E" w:rsidP="00085226">
            <w:pPr>
              <w:pStyle w:val="CcList"/>
              <w:rPr>
                <w:rFonts w:ascii="Arial" w:hAnsi="Arial" w:cs="Arial"/>
                <w:b/>
                <w:szCs w:val="24"/>
              </w:rPr>
            </w:pPr>
          </w:p>
          <w:p w14:paraId="5BD984B7" w14:textId="77777777" w:rsidR="00D9188E" w:rsidRDefault="00D9188E" w:rsidP="00085226">
            <w:pPr>
              <w:pStyle w:val="CcList"/>
              <w:rPr>
                <w:rFonts w:ascii="Arial" w:hAnsi="Arial" w:cs="Arial"/>
                <w:b/>
                <w:szCs w:val="24"/>
              </w:rPr>
            </w:pPr>
          </w:p>
          <w:p w14:paraId="23ABA9D8" w14:textId="77777777" w:rsidR="00D9188E" w:rsidRDefault="00D9188E" w:rsidP="00085226">
            <w:pPr>
              <w:pStyle w:val="CcList"/>
              <w:rPr>
                <w:rFonts w:ascii="Arial" w:hAnsi="Arial" w:cs="Arial"/>
                <w:b/>
                <w:szCs w:val="24"/>
              </w:rPr>
            </w:pPr>
          </w:p>
          <w:p w14:paraId="7F8634E0" w14:textId="77777777" w:rsidR="00D9188E" w:rsidRDefault="00D9188E" w:rsidP="00085226">
            <w:pPr>
              <w:pStyle w:val="CcList"/>
              <w:rPr>
                <w:rFonts w:ascii="Arial" w:hAnsi="Arial" w:cs="Arial"/>
                <w:b/>
                <w:szCs w:val="24"/>
              </w:rPr>
            </w:pPr>
          </w:p>
          <w:p w14:paraId="65B27C5F" w14:textId="77777777" w:rsidR="00D9188E" w:rsidRDefault="00D9188E" w:rsidP="00085226">
            <w:pPr>
              <w:pStyle w:val="CcList"/>
              <w:rPr>
                <w:rFonts w:ascii="Arial" w:hAnsi="Arial" w:cs="Arial"/>
                <w:b/>
                <w:szCs w:val="24"/>
              </w:rPr>
            </w:pPr>
          </w:p>
          <w:p w14:paraId="24299C8B" w14:textId="5FB0FCF4" w:rsidR="00D9188E" w:rsidRPr="000316B8" w:rsidRDefault="00D9188E" w:rsidP="00085226">
            <w:pPr>
              <w:pStyle w:val="CcList"/>
              <w:rPr>
                <w:rFonts w:ascii="Arial" w:hAnsi="Arial" w:cs="Arial"/>
                <w:b/>
                <w:szCs w:val="24"/>
              </w:rPr>
            </w:pPr>
            <w:r>
              <w:rPr>
                <w:rFonts w:ascii="Arial" w:hAnsi="Arial" w:cs="Arial"/>
                <w:b/>
                <w:szCs w:val="24"/>
              </w:rPr>
              <w:t>10 - 11</w:t>
            </w:r>
          </w:p>
        </w:tc>
      </w:tr>
      <w:tr w:rsidR="00766B7F" w:rsidRPr="000316B8" w14:paraId="11B617CD" w14:textId="77777777" w:rsidTr="00180012">
        <w:trPr>
          <w:trHeight w:val="677"/>
        </w:trPr>
        <w:tc>
          <w:tcPr>
            <w:tcW w:w="1843" w:type="dxa"/>
            <w:tcBorders>
              <w:top w:val="nil"/>
              <w:left w:val="nil"/>
              <w:bottom w:val="nil"/>
              <w:right w:val="nil"/>
            </w:tcBorders>
          </w:tcPr>
          <w:p w14:paraId="2F7E6AB3" w14:textId="77777777" w:rsidR="00766B7F" w:rsidRPr="000316B8" w:rsidRDefault="00766B7F" w:rsidP="00085226">
            <w:pPr>
              <w:pStyle w:val="CcList"/>
              <w:rPr>
                <w:rFonts w:ascii="Arial" w:hAnsi="Arial" w:cs="Arial"/>
                <w:b/>
                <w:szCs w:val="24"/>
              </w:rPr>
            </w:pPr>
          </w:p>
        </w:tc>
        <w:tc>
          <w:tcPr>
            <w:tcW w:w="567" w:type="dxa"/>
            <w:tcBorders>
              <w:top w:val="nil"/>
              <w:left w:val="nil"/>
              <w:bottom w:val="nil"/>
              <w:right w:val="nil"/>
            </w:tcBorders>
          </w:tcPr>
          <w:p w14:paraId="1FD01C5D" w14:textId="526B4903" w:rsidR="00766B7F" w:rsidRPr="000316B8" w:rsidRDefault="000B67AF" w:rsidP="00E827A1">
            <w:pPr>
              <w:pStyle w:val="CcList"/>
              <w:jc w:val="right"/>
              <w:rPr>
                <w:rFonts w:ascii="Arial" w:hAnsi="Arial" w:cs="Arial"/>
                <w:b/>
                <w:szCs w:val="24"/>
              </w:rPr>
            </w:pPr>
            <w:r w:rsidRPr="000316B8">
              <w:rPr>
                <w:rFonts w:ascii="Arial" w:hAnsi="Arial" w:cs="Arial"/>
                <w:b/>
                <w:szCs w:val="24"/>
              </w:rPr>
              <w:t>3</w:t>
            </w:r>
          </w:p>
        </w:tc>
        <w:tc>
          <w:tcPr>
            <w:tcW w:w="5510" w:type="dxa"/>
            <w:tcBorders>
              <w:top w:val="nil"/>
              <w:left w:val="nil"/>
              <w:bottom w:val="nil"/>
              <w:right w:val="nil"/>
            </w:tcBorders>
            <w:shd w:val="clear" w:color="auto" w:fill="auto"/>
          </w:tcPr>
          <w:p w14:paraId="31EE0417" w14:textId="4C2ED4F5" w:rsidR="00CF654C" w:rsidRDefault="00CF654C" w:rsidP="00CF654C">
            <w:pPr>
              <w:rPr>
                <w:rFonts w:ascii="Arial" w:hAnsi="Arial" w:cs="Arial"/>
                <w:lang w:eastAsia="en-GB"/>
              </w:rPr>
            </w:pPr>
            <w:r w:rsidRPr="000316B8">
              <w:rPr>
                <w:rFonts w:ascii="Arial" w:hAnsi="Arial" w:cs="Arial"/>
                <w:b/>
                <w:bCs/>
                <w:lang w:eastAsia="en-GB"/>
              </w:rPr>
              <w:t>School Catering Contract</w:t>
            </w:r>
            <w:r w:rsidRPr="000316B8">
              <w:rPr>
                <w:rFonts w:ascii="Arial" w:hAnsi="Arial" w:cs="Arial"/>
                <w:lang w:eastAsia="en-GB"/>
              </w:rPr>
              <w:t xml:space="preserve"> – Andrew Lipscomb/Alison Randall </w:t>
            </w:r>
          </w:p>
          <w:p w14:paraId="0DDCCC44" w14:textId="59427586" w:rsidR="00326664" w:rsidRPr="00180012" w:rsidRDefault="00326664" w:rsidP="00DD790B">
            <w:pPr>
              <w:rPr>
                <w:rFonts w:ascii="Arial" w:hAnsi="Arial" w:cs="Arial"/>
                <w:b/>
              </w:rPr>
            </w:pPr>
            <w:r>
              <w:rPr>
                <w:rFonts w:ascii="Arial" w:hAnsi="Arial" w:cs="Arial"/>
                <w:b/>
              </w:rPr>
              <w:t xml:space="preserve">Paper to follow </w:t>
            </w:r>
          </w:p>
        </w:tc>
        <w:tc>
          <w:tcPr>
            <w:tcW w:w="1843" w:type="dxa"/>
            <w:tcBorders>
              <w:top w:val="nil"/>
              <w:left w:val="nil"/>
              <w:bottom w:val="nil"/>
              <w:right w:val="nil"/>
            </w:tcBorders>
          </w:tcPr>
          <w:p w14:paraId="6A95142F" w14:textId="77777777" w:rsidR="00766B7F" w:rsidRPr="000316B8" w:rsidRDefault="00766B7F" w:rsidP="00C256B8">
            <w:pPr>
              <w:rPr>
                <w:rFonts w:ascii="Arial" w:hAnsi="Arial" w:cs="Arial"/>
                <w:b/>
                <w:bCs/>
              </w:rPr>
            </w:pPr>
          </w:p>
        </w:tc>
        <w:tc>
          <w:tcPr>
            <w:tcW w:w="992" w:type="dxa"/>
            <w:tcBorders>
              <w:top w:val="nil"/>
              <w:left w:val="nil"/>
              <w:bottom w:val="nil"/>
              <w:right w:val="nil"/>
            </w:tcBorders>
          </w:tcPr>
          <w:p w14:paraId="743433DA" w14:textId="77777777" w:rsidR="00766B7F" w:rsidRPr="000316B8" w:rsidRDefault="00766B7F" w:rsidP="00085226">
            <w:pPr>
              <w:rPr>
                <w:rFonts w:ascii="Arial" w:hAnsi="Arial" w:cs="Arial"/>
                <w:b/>
                <w:bCs/>
              </w:rPr>
            </w:pPr>
          </w:p>
        </w:tc>
      </w:tr>
      <w:tr w:rsidR="006608D3" w:rsidRPr="000316B8" w14:paraId="083E1EAC" w14:textId="77777777" w:rsidTr="00766B7F">
        <w:trPr>
          <w:trHeight w:val="585"/>
        </w:trPr>
        <w:tc>
          <w:tcPr>
            <w:tcW w:w="1843" w:type="dxa"/>
            <w:tcBorders>
              <w:top w:val="nil"/>
              <w:left w:val="nil"/>
              <w:bottom w:val="nil"/>
              <w:right w:val="nil"/>
            </w:tcBorders>
          </w:tcPr>
          <w:p w14:paraId="7BF603E7" w14:textId="03E30180" w:rsidR="006608D3" w:rsidRPr="000316B8" w:rsidRDefault="006608D3" w:rsidP="00085226">
            <w:pPr>
              <w:pStyle w:val="CcList"/>
              <w:rPr>
                <w:rFonts w:ascii="Arial" w:hAnsi="Arial" w:cs="Arial"/>
                <w:b/>
                <w:szCs w:val="24"/>
              </w:rPr>
            </w:pPr>
          </w:p>
        </w:tc>
        <w:tc>
          <w:tcPr>
            <w:tcW w:w="567" w:type="dxa"/>
            <w:tcBorders>
              <w:top w:val="nil"/>
              <w:left w:val="nil"/>
              <w:bottom w:val="nil"/>
              <w:right w:val="nil"/>
            </w:tcBorders>
          </w:tcPr>
          <w:p w14:paraId="2800B054" w14:textId="16DD66B7" w:rsidR="006608D3" w:rsidRPr="000316B8" w:rsidRDefault="000B67AF" w:rsidP="00E827A1">
            <w:pPr>
              <w:pStyle w:val="CcList"/>
              <w:jc w:val="right"/>
              <w:rPr>
                <w:rFonts w:ascii="Arial" w:hAnsi="Arial" w:cs="Arial"/>
                <w:b/>
                <w:szCs w:val="24"/>
              </w:rPr>
            </w:pPr>
            <w:r w:rsidRPr="000316B8">
              <w:rPr>
                <w:rFonts w:ascii="Arial" w:hAnsi="Arial" w:cs="Arial"/>
                <w:b/>
                <w:szCs w:val="24"/>
              </w:rPr>
              <w:t>4</w:t>
            </w:r>
          </w:p>
        </w:tc>
        <w:tc>
          <w:tcPr>
            <w:tcW w:w="5510" w:type="dxa"/>
            <w:tcBorders>
              <w:top w:val="nil"/>
              <w:left w:val="nil"/>
              <w:bottom w:val="nil"/>
              <w:right w:val="nil"/>
            </w:tcBorders>
            <w:shd w:val="clear" w:color="auto" w:fill="auto"/>
          </w:tcPr>
          <w:p w14:paraId="775A1830" w14:textId="77777777" w:rsidR="00BF6EED" w:rsidRPr="000316B8" w:rsidRDefault="00BF6EED" w:rsidP="00BF6EED">
            <w:pPr>
              <w:pStyle w:val="NoSpacing"/>
              <w:ind w:left="457" w:hanging="425"/>
              <w:rPr>
                <w:rFonts w:ascii="Arial" w:hAnsi="Arial" w:cs="Arial"/>
                <w:b/>
                <w:sz w:val="24"/>
                <w:szCs w:val="24"/>
              </w:rPr>
            </w:pPr>
            <w:r w:rsidRPr="000316B8">
              <w:rPr>
                <w:rFonts w:ascii="Arial" w:hAnsi="Arial" w:cs="Arial"/>
                <w:b/>
                <w:sz w:val="24"/>
                <w:szCs w:val="24"/>
              </w:rPr>
              <w:t>Dedicated Schools Grant</w:t>
            </w:r>
          </w:p>
          <w:p w14:paraId="565EE166" w14:textId="77777777" w:rsidR="00BF6EED" w:rsidRPr="000316B8" w:rsidRDefault="00BF6EED" w:rsidP="00BF6EED">
            <w:pPr>
              <w:pStyle w:val="NoSpacing"/>
              <w:ind w:firstLine="617"/>
              <w:rPr>
                <w:rFonts w:ascii="Arial" w:eastAsia="Times New Roman" w:hAnsi="Arial" w:cs="Arial"/>
                <w:sz w:val="24"/>
                <w:szCs w:val="24"/>
                <w:lang w:eastAsia="en-GB"/>
              </w:rPr>
            </w:pPr>
          </w:p>
          <w:p w14:paraId="10F9D88E" w14:textId="4F8DE962" w:rsidR="00BF6EED" w:rsidRPr="000316B8" w:rsidRDefault="00BF6EED" w:rsidP="00BF6EED">
            <w:pPr>
              <w:pStyle w:val="ListParagraph"/>
              <w:numPr>
                <w:ilvl w:val="0"/>
                <w:numId w:val="17"/>
              </w:numPr>
              <w:ind w:left="475" w:hanging="475"/>
              <w:rPr>
                <w:rFonts w:ascii="Arial" w:hAnsi="Arial" w:cs="Arial"/>
                <w:b/>
                <w:sz w:val="24"/>
                <w:szCs w:val="24"/>
                <w:lang w:eastAsia="en-GB"/>
              </w:rPr>
            </w:pPr>
            <w:r w:rsidRPr="000316B8">
              <w:rPr>
                <w:rFonts w:ascii="Arial" w:eastAsiaTheme="minorHAnsi" w:hAnsi="Arial" w:cs="Arial"/>
                <w:bCs/>
                <w:sz w:val="24"/>
                <w:szCs w:val="24"/>
              </w:rPr>
              <w:t>Dedicated Schools Grant 2021/22 Outturn</w:t>
            </w:r>
          </w:p>
          <w:p w14:paraId="0170F948" w14:textId="77777777" w:rsidR="00B346D4" w:rsidRDefault="00B346D4" w:rsidP="00B346D4">
            <w:pPr>
              <w:pStyle w:val="ListParagraph"/>
              <w:ind w:left="475"/>
              <w:rPr>
                <w:rFonts w:ascii="Arial" w:hAnsi="Arial" w:cs="Arial"/>
                <w:bCs/>
                <w:sz w:val="24"/>
                <w:szCs w:val="24"/>
                <w:lang w:eastAsia="en-GB"/>
              </w:rPr>
            </w:pPr>
          </w:p>
          <w:p w14:paraId="5BF57289" w14:textId="1DC3F3E9" w:rsidR="00BF6EED" w:rsidRDefault="00EF6463" w:rsidP="00BF6EED">
            <w:pPr>
              <w:pStyle w:val="ListParagraph"/>
              <w:numPr>
                <w:ilvl w:val="0"/>
                <w:numId w:val="17"/>
              </w:numPr>
              <w:ind w:left="475" w:hanging="475"/>
              <w:rPr>
                <w:rFonts w:ascii="Arial" w:hAnsi="Arial" w:cs="Arial"/>
                <w:bCs/>
                <w:sz w:val="24"/>
                <w:szCs w:val="24"/>
                <w:lang w:eastAsia="en-GB"/>
              </w:rPr>
            </w:pPr>
            <w:r w:rsidRPr="000316B8">
              <w:rPr>
                <w:rFonts w:ascii="Arial" w:hAnsi="Arial" w:cs="Arial"/>
                <w:bCs/>
                <w:sz w:val="24"/>
                <w:szCs w:val="24"/>
                <w:lang w:eastAsia="en-GB"/>
              </w:rPr>
              <w:t>Safety Valve</w:t>
            </w:r>
            <w:r w:rsidR="000911E3">
              <w:rPr>
                <w:rFonts w:ascii="Arial" w:hAnsi="Arial" w:cs="Arial"/>
                <w:bCs/>
                <w:sz w:val="24"/>
                <w:szCs w:val="24"/>
                <w:lang w:eastAsia="en-GB"/>
              </w:rPr>
              <w:t xml:space="preserve"> – verbal update</w:t>
            </w:r>
            <w:r w:rsidR="0041142D">
              <w:rPr>
                <w:rFonts w:ascii="Arial" w:hAnsi="Arial" w:cs="Arial"/>
                <w:bCs/>
                <w:sz w:val="24"/>
                <w:szCs w:val="24"/>
                <w:lang w:eastAsia="en-GB"/>
              </w:rPr>
              <w:t xml:space="preserve"> by Chris Snudden</w:t>
            </w:r>
            <w:r w:rsidR="00824291">
              <w:rPr>
                <w:rFonts w:ascii="Arial" w:hAnsi="Arial" w:cs="Arial"/>
                <w:bCs/>
                <w:sz w:val="24"/>
                <w:szCs w:val="24"/>
                <w:lang w:eastAsia="en-GB"/>
              </w:rPr>
              <w:t xml:space="preserve"> </w:t>
            </w:r>
            <w:r w:rsidR="00824291" w:rsidRPr="00D76DD1">
              <w:rPr>
                <w:rFonts w:ascii="Arial" w:hAnsi="Arial" w:cs="Arial"/>
                <w:bCs/>
                <w:sz w:val="24"/>
                <w:szCs w:val="24"/>
                <w:lang w:eastAsia="en-GB"/>
              </w:rPr>
              <w:t>(</w:t>
            </w:r>
            <w:hyperlink r:id="rId11" w:anchor=":~:text=In%202020%2D21%2C%20the%20Department,a%20short%20space%20of%20time." w:history="1">
              <w:r w:rsidR="00D76DD1" w:rsidRPr="00D76DD1">
                <w:rPr>
                  <w:rStyle w:val="Hyperlink"/>
                </w:rPr>
                <w:t>Sustainable high needs systems: learning from the ‘safety valve’ intervention programme - GOV.UK (www.gov.uk)</w:t>
              </w:r>
            </w:hyperlink>
            <w:r w:rsidR="00824291" w:rsidRPr="00D76DD1">
              <w:rPr>
                <w:rFonts w:ascii="Arial" w:hAnsi="Arial" w:cs="Arial"/>
                <w:bCs/>
                <w:sz w:val="24"/>
                <w:szCs w:val="24"/>
                <w:lang w:eastAsia="en-GB"/>
              </w:rPr>
              <w:t>)</w:t>
            </w:r>
          </w:p>
          <w:p w14:paraId="10F5A572" w14:textId="77777777" w:rsidR="0041142D" w:rsidRPr="000316B8" w:rsidRDefault="0041142D" w:rsidP="0041142D">
            <w:pPr>
              <w:pStyle w:val="ListParagraph"/>
              <w:ind w:left="475"/>
              <w:rPr>
                <w:rFonts w:ascii="Arial" w:hAnsi="Arial" w:cs="Arial"/>
                <w:bCs/>
                <w:sz w:val="24"/>
                <w:szCs w:val="24"/>
                <w:lang w:eastAsia="en-GB"/>
              </w:rPr>
            </w:pPr>
          </w:p>
          <w:p w14:paraId="3D794049" w14:textId="4F8F4B45" w:rsidR="006608D3" w:rsidRPr="000316B8" w:rsidRDefault="00BF6EED" w:rsidP="00F162B8">
            <w:pPr>
              <w:pStyle w:val="ListParagraph"/>
              <w:numPr>
                <w:ilvl w:val="0"/>
                <w:numId w:val="17"/>
              </w:numPr>
              <w:ind w:left="475" w:hanging="475"/>
              <w:rPr>
                <w:rFonts w:ascii="Arial" w:hAnsi="Arial" w:cs="Arial"/>
                <w:b/>
                <w:bCs/>
                <w:lang w:eastAsia="en-GB"/>
              </w:rPr>
            </w:pPr>
            <w:r w:rsidRPr="000316B8">
              <w:rPr>
                <w:rFonts w:ascii="Arial" w:hAnsi="Arial" w:cs="Arial"/>
                <w:bCs/>
                <w:sz w:val="24"/>
                <w:szCs w:val="24"/>
                <w:lang w:eastAsia="en-GB"/>
              </w:rPr>
              <w:t>Outcome of National SEND Review</w:t>
            </w:r>
            <w:r w:rsidR="00EF6463" w:rsidRPr="000316B8">
              <w:rPr>
                <w:rFonts w:ascii="Arial" w:hAnsi="Arial" w:cs="Arial"/>
                <w:bCs/>
                <w:sz w:val="24"/>
                <w:szCs w:val="24"/>
                <w:lang w:eastAsia="en-GB"/>
              </w:rPr>
              <w:t>/Green</w:t>
            </w:r>
            <w:r w:rsidR="00F162B8" w:rsidRPr="000316B8">
              <w:rPr>
                <w:rFonts w:ascii="Arial" w:hAnsi="Arial" w:cs="Arial"/>
                <w:bCs/>
                <w:sz w:val="24"/>
                <w:szCs w:val="24"/>
                <w:lang w:eastAsia="en-GB"/>
              </w:rPr>
              <w:t xml:space="preserve"> Paper</w:t>
            </w:r>
            <w:r w:rsidR="00824291">
              <w:rPr>
                <w:rFonts w:ascii="Arial" w:hAnsi="Arial" w:cs="Arial"/>
                <w:bCs/>
                <w:sz w:val="24"/>
                <w:szCs w:val="24"/>
                <w:lang w:eastAsia="en-GB"/>
              </w:rPr>
              <w:t xml:space="preserve"> – presentation by Michael Bateman</w:t>
            </w:r>
          </w:p>
        </w:tc>
        <w:tc>
          <w:tcPr>
            <w:tcW w:w="1843" w:type="dxa"/>
            <w:tcBorders>
              <w:top w:val="nil"/>
              <w:left w:val="nil"/>
              <w:bottom w:val="nil"/>
              <w:right w:val="nil"/>
            </w:tcBorders>
          </w:tcPr>
          <w:p w14:paraId="4C39523F" w14:textId="77777777" w:rsidR="00DD790B" w:rsidRDefault="00DD790B" w:rsidP="00C256B8">
            <w:pPr>
              <w:rPr>
                <w:rFonts w:ascii="Arial" w:hAnsi="Arial" w:cs="Arial"/>
                <w:b/>
                <w:bCs/>
              </w:rPr>
            </w:pPr>
          </w:p>
          <w:p w14:paraId="18DD3FD9" w14:textId="77777777" w:rsidR="00DD790B" w:rsidRDefault="00DD790B" w:rsidP="00C256B8">
            <w:pPr>
              <w:rPr>
                <w:rFonts w:ascii="Arial" w:hAnsi="Arial" w:cs="Arial"/>
                <w:b/>
                <w:bCs/>
              </w:rPr>
            </w:pPr>
          </w:p>
          <w:p w14:paraId="7DD41DD5" w14:textId="4E150E95" w:rsidR="006608D3" w:rsidRDefault="00DD790B" w:rsidP="00C256B8">
            <w:pPr>
              <w:rPr>
                <w:rFonts w:ascii="Arial" w:hAnsi="Arial" w:cs="Arial"/>
                <w:b/>
                <w:bCs/>
              </w:rPr>
            </w:pPr>
            <w:r>
              <w:rPr>
                <w:rFonts w:ascii="Arial" w:hAnsi="Arial" w:cs="Arial"/>
                <w:b/>
                <w:bCs/>
              </w:rPr>
              <w:t>Information/</w:t>
            </w:r>
          </w:p>
          <w:p w14:paraId="6FA40C14" w14:textId="349E349E" w:rsidR="00DD790B" w:rsidRPr="000316B8" w:rsidRDefault="00DD790B" w:rsidP="00C256B8">
            <w:pPr>
              <w:rPr>
                <w:rFonts w:ascii="Arial" w:hAnsi="Arial" w:cs="Arial"/>
                <w:b/>
                <w:bCs/>
              </w:rPr>
            </w:pPr>
            <w:r>
              <w:rPr>
                <w:rFonts w:ascii="Arial" w:hAnsi="Arial" w:cs="Arial"/>
                <w:b/>
                <w:bCs/>
              </w:rPr>
              <w:t>Discussion</w:t>
            </w:r>
          </w:p>
        </w:tc>
        <w:tc>
          <w:tcPr>
            <w:tcW w:w="992" w:type="dxa"/>
            <w:tcBorders>
              <w:top w:val="nil"/>
              <w:left w:val="nil"/>
              <w:bottom w:val="nil"/>
              <w:right w:val="nil"/>
            </w:tcBorders>
          </w:tcPr>
          <w:p w14:paraId="13A4429C" w14:textId="77777777" w:rsidR="006608D3" w:rsidRDefault="006608D3" w:rsidP="00085226">
            <w:pPr>
              <w:rPr>
                <w:rFonts w:ascii="Arial" w:hAnsi="Arial" w:cs="Arial"/>
                <w:b/>
                <w:bCs/>
              </w:rPr>
            </w:pPr>
          </w:p>
          <w:p w14:paraId="41C90E9D" w14:textId="65A3835F" w:rsidR="00DD790B" w:rsidRDefault="00DD790B" w:rsidP="00085226">
            <w:pPr>
              <w:rPr>
                <w:rFonts w:ascii="Arial" w:hAnsi="Arial" w:cs="Arial"/>
                <w:b/>
                <w:bCs/>
              </w:rPr>
            </w:pPr>
          </w:p>
          <w:p w14:paraId="4CF3D0B7" w14:textId="5858BF3C" w:rsidR="00DD790B" w:rsidRDefault="00DD790B" w:rsidP="00085226">
            <w:pPr>
              <w:rPr>
                <w:rFonts w:ascii="Arial" w:hAnsi="Arial" w:cs="Arial"/>
                <w:b/>
                <w:bCs/>
              </w:rPr>
            </w:pPr>
            <w:r>
              <w:rPr>
                <w:rFonts w:ascii="Arial" w:hAnsi="Arial" w:cs="Arial"/>
                <w:b/>
                <w:bCs/>
              </w:rPr>
              <w:t>12 - 26</w:t>
            </w:r>
          </w:p>
          <w:p w14:paraId="03705A20" w14:textId="1F9C1472" w:rsidR="00DD790B" w:rsidRPr="000316B8" w:rsidRDefault="00DD790B" w:rsidP="00085226">
            <w:pPr>
              <w:rPr>
                <w:rFonts w:ascii="Arial" w:hAnsi="Arial" w:cs="Arial"/>
                <w:b/>
                <w:bCs/>
              </w:rPr>
            </w:pPr>
          </w:p>
        </w:tc>
      </w:tr>
      <w:tr w:rsidR="00796144" w:rsidRPr="000316B8" w14:paraId="718858F1" w14:textId="77777777" w:rsidTr="00766B7F">
        <w:trPr>
          <w:trHeight w:val="586"/>
        </w:trPr>
        <w:tc>
          <w:tcPr>
            <w:tcW w:w="1843" w:type="dxa"/>
            <w:tcBorders>
              <w:top w:val="nil"/>
              <w:left w:val="nil"/>
              <w:bottom w:val="nil"/>
              <w:right w:val="nil"/>
            </w:tcBorders>
          </w:tcPr>
          <w:p w14:paraId="07BB57D6" w14:textId="143CF8F8" w:rsidR="00796144" w:rsidRPr="000316B8" w:rsidRDefault="00796144" w:rsidP="00085226">
            <w:pPr>
              <w:pStyle w:val="CcList"/>
              <w:rPr>
                <w:rFonts w:ascii="Arial" w:hAnsi="Arial" w:cs="Arial"/>
                <w:b/>
                <w:szCs w:val="24"/>
              </w:rPr>
            </w:pPr>
          </w:p>
        </w:tc>
        <w:tc>
          <w:tcPr>
            <w:tcW w:w="567" w:type="dxa"/>
            <w:tcBorders>
              <w:top w:val="nil"/>
              <w:left w:val="nil"/>
              <w:bottom w:val="nil"/>
              <w:right w:val="nil"/>
            </w:tcBorders>
          </w:tcPr>
          <w:p w14:paraId="1062855A" w14:textId="77777777" w:rsidR="00326664" w:rsidRDefault="00326664" w:rsidP="00085226">
            <w:pPr>
              <w:pStyle w:val="CcList"/>
              <w:jc w:val="right"/>
              <w:rPr>
                <w:rFonts w:ascii="Arial" w:hAnsi="Arial" w:cs="Arial"/>
                <w:b/>
                <w:szCs w:val="24"/>
              </w:rPr>
            </w:pPr>
          </w:p>
          <w:p w14:paraId="39256DEE" w14:textId="682FE49F" w:rsidR="00796144" w:rsidRPr="000316B8" w:rsidRDefault="00AD60EB" w:rsidP="00085226">
            <w:pPr>
              <w:pStyle w:val="CcList"/>
              <w:jc w:val="right"/>
              <w:rPr>
                <w:rFonts w:ascii="Arial" w:hAnsi="Arial" w:cs="Arial"/>
                <w:b/>
                <w:szCs w:val="24"/>
              </w:rPr>
            </w:pPr>
            <w:r>
              <w:rPr>
                <w:rFonts w:ascii="Arial" w:hAnsi="Arial" w:cs="Arial"/>
                <w:b/>
                <w:szCs w:val="24"/>
              </w:rPr>
              <w:t>5</w:t>
            </w:r>
          </w:p>
        </w:tc>
        <w:tc>
          <w:tcPr>
            <w:tcW w:w="5510" w:type="dxa"/>
            <w:tcBorders>
              <w:top w:val="nil"/>
              <w:left w:val="nil"/>
              <w:bottom w:val="nil"/>
              <w:right w:val="nil"/>
            </w:tcBorders>
          </w:tcPr>
          <w:p w14:paraId="2A81AF53" w14:textId="77777777" w:rsidR="00326664" w:rsidRDefault="00326664" w:rsidP="00796144">
            <w:pPr>
              <w:pStyle w:val="NoSpacing"/>
              <w:rPr>
                <w:rFonts w:ascii="Arial" w:hAnsi="Arial" w:cs="Arial"/>
                <w:b/>
                <w:sz w:val="24"/>
                <w:szCs w:val="24"/>
              </w:rPr>
            </w:pPr>
          </w:p>
          <w:p w14:paraId="17EDC06E" w14:textId="2EA27C27" w:rsidR="00796144" w:rsidRPr="000316B8" w:rsidRDefault="00796144" w:rsidP="00796144">
            <w:pPr>
              <w:pStyle w:val="NoSpacing"/>
              <w:rPr>
                <w:rFonts w:ascii="Arial" w:hAnsi="Arial" w:cs="Arial"/>
                <w:b/>
                <w:sz w:val="24"/>
                <w:szCs w:val="24"/>
              </w:rPr>
            </w:pPr>
            <w:r w:rsidRPr="000316B8">
              <w:rPr>
                <w:rFonts w:ascii="Arial" w:hAnsi="Arial" w:cs="Arial"/>
                <w:b/>
                <w:sz w:val="24"/>
                <w:szCs w:val="24"/>
              </w:rPr>
              <w:t>Review Future Meeting Plan</w:t>
            </w:r>
            <w:r w:rsidR="00C7051C" w:rsidRPr="000316B8">
              <w:rPr>
                <w:rFonts w:ascii="Arial" w:hAnsi="Arial" w:cs="Arial"/>
                <w:b/>
                <w:sz w:val="24"/>
                <w:szCs w:val="24"/>
              </w:rPr>
              <w:t xml:space="preserve"> </w:t>
            </w:r>
          </w:p>
          <w:p w14:paraId="6BF71E59" w14:textId="5B3FB7E5" w:rsidR="000B3E38" w:rsidRPr="000316B8" w:rsidRDefault="000B3E38" w:rsidP="00F7416D">
            <w:pPr>
              <w:pStyle w:val="NoSpacing"/>
              <w:rPr>
                <w:rFonts w:ascii="Arial" w:hAnsi="Arial" w:cs="Arial"/>
                <w:b/>
                <w:sz w:val="24"/>
                <w:szCs w:val="24"/>
              </w:rPr>
            </w:pPr>
          </w:p>
        </w:tc>
        <w:tc>
          <w:tcPr>
            <w:tcW w:w="1843" w:type="dxa"/>
            <w:tcBorders>
              <w:top w:val="nil"/>
              <w:left w:val="nil"/>
              <w:bottom w:val="nil"/>
              <w:right w:val="nil"/>
            </w:tcBorders>
          </w:tcPr>
          <w:p w14:paraId="143F0A6C" w14:textId="77777777" w:rsidR="00796144" w:rsidRDefault="00796144" w:rsidP="00796144">
            <w:pPr>
              <w:rPr>
                <w:rFonts w:ascii="Arial" w:hAnsi="Arial" w:cs="Arial"/>
                <w:b/>
                <w:bCs/>
              </w:rPr>
            </w:pPr>
          </w:p>
          <w:p w14:paraId="025422D7" w14:textId="1E5B596E" w:rsidR="00DD790B" w:rsidRPr="000316B8" w:rsidRDefault="00DD790B" w:rsidP="00796144">
            <w:pPr>
              <w:rPr>
                <w:rFonts w:ascii="Arial" w:hAnsi="Arial" w:cs="Arial"/>
                <w:b/>
                <w:bCs/>
              </w:rPr>
            </w:pPr>
            <w:r>
              <w:rPr>
                <w:rFonts w:ascii="Arial" w:hAnsi="Arial" w:cs="Arial"/>
                <w:b/>
                <w:bCs/>
              </w:rPr>
              <w:t>Information</w:t>
            </w:r>
          </w:p>
        </w:tc>
        <w:tc>
          <w:tcPr>
            <w:tcW w:w="992" w:type="dxa"/>
            <w:tcBorders>
              <w:top w:val="nil"/>
              <w:left w:val="nil"/>
              <w:bottom w:val="nil"/>
              <w:right w:val="nil"/>
            </w:tcBorders>
          </w:tcPr>
          <w:p w14:paraId="770B6F43" w14:textId="77777777" w:rsidR="00796144" w:rsidRDefault="00796144" w:rsidP="00085226">
            <w:pPr>
              <w:pStyle w:val="CcList"/>
              <w:rPr>
                <w:rFonts w:ascii="Arial" w:hAnsi="Arial" w:cs="Arial"/>
                <w:b/>
                <w:szCs w:val="24"/>
              </w:rPr>
            </w:pPr>
          </w:p>
          <w:p w14:paraId="70C931CC" w14:textId="3210CC17" w:rsidR="00DD790B" w:rsidRPr="000316B8" w:rsidRDefault="00DD790B" w:rsidP="00085226">
            <w:pPr>
              <w:pStyle w:val="CcList"/>
              <w:rPr>
                <w:rFonts w:ascii="Arial" w:hAnsi="Arial" w:cs="Arial"/>
                <w:b/>
                <w:szCs w:val="24"/>
              </w:rPr>
            </w:pPr>
            <w:r>
              <w:rPr>
                <w:rFonts w:ascii="Arial" w:hAnsi="Arial" w:cs="Arial"/>
                <w:b/>
                <w:szCs w:val="24"/>
              </w:rPr>
              <w:t>27 - 28</w:t>
            </w:r>
          </w:p>
        </w:tc>
      </w:tr>
      <w:tr w:rsidR="00B541E4" w:rsidRPr="000316B8" w14:paraId="2313190C" w14:textId="77777777" w:rsidTr="00766B7F">
        <w:trPr>
          <w:trHeight w:val="542"/>
        </w:trPr>
        <w:tc>
          <w:tcPr>
            <w:tcW w:w="1843" w:type="dxa"/>
            <w:tcBorders>
              <w:top w:val="nil"/>
              <w:left w:val="nil"/>
              <w:bottom w:val="nil"/>
              <w:right w:val="nil"/>
            </w:tcBorders>
          </w:tcPr>
          <w:p w14:paraId="4613D5CA" w14:textId="77777777" w:rsidR="00B541E4" w:rsidRPr="000316B8" w:rsidRDefault="00B541E4" w:rsidP="00085226">
            <w:pPr>
              <w:pStyle w:val="CcList"/>
              <w:rPr>
                <w:rFonts w:ascii="Arial" w:hAnsi="Arial" w:cs="Arial"/>
                <w:b/>
                <w:szCs w:val="24"/>
              </w:rPr>
            </w:pPr>
          </w:p>
        </w:tc>
        <w:tc>
          <w:tcPr>
            <w:tcW w:w="567" w:type="dxa"/>
            <w:tcBorders>
              <w:top w:val="nil"/>
              <w:left w:val="nil"/>
              <w:bottom w:val="nil"/>
              <w:right w:val="nil"/>
            </w:tcBorders>
          </w:tcPr>
          <w:p w14:paraId="01FD82C6" w14:textId="20AA9927" w:rsidR="00B541E4" w:rsidRPr="000316B8" w:rsidRDefault="00AD60EB" w:rsidP="00085226">
            <w:pPr>
              <w:pStyle w:val="CcList"/>
              <w:jc w:val="right"/>
              <w:rPr>
                <w:rFonts w:ascii="Arial" w:hAnsi="Arial" w:cs="Arial"/>
                <w:b/>
                <w:szCs w:val="24"/>
              </w:rPr>
            </w:pPr>
            <w:r>
              <w:rPr>
                <w:rFonts w:ascii="Arial" w:hAnsi="Arial" w:cs="Arial"/>
                <w:b/>
                <w:szCs w:val="24"/>
              </w:rPr>
              <w:t>6</w:t>
            </w:r>
          </w:p>
        </w:tc>
        <w:tc>
          <w:tcPr>
            <w:tcW w:w="5510" w:type="dxa"/>
            <w:tcBorders>
              <w:top w:val="nil"/>
              <w:left w:val="nil"/>
              <w:bottom w:val="nil"/>
              <w:right w:val="nil"/>
            </w:tcBorders>
          </w:tcPr>
          <w:p w14:paraId="5FA3A0DF" w14:textId="77777777" w:rsidR="003825C5" w:rsidRPr="000316B8" w:rsidRDefault="00B541E4" w:rsidP="003825C5">
            <w:pPr>
              <w:pStyle w:val="Heading2"/>
              <w:rPr>
                <w:b/>
              </w:rPr>
            </w:pPr>
            <w:r w:rsidRPr="000316B8">
              <w:rPr>
                <w:b/>
              </w:rPr>
              <w:t xml:space="preserve">Date of </w:t>
            </w:r>
            <w:r w:rsidR="00DD6F91" w:rsidRPr="000316B8">
              <w:rPr>
                <w:b/>
              </w:rPr>
              <w:t xml:space="preserve">Next </w:t>
            </w:r>
            <w:r w:rsidRPr="000316B8">
              <w:rPr>
                <w:b/>
              </w:rPr>
              <w:t>Meeting</w:t>
            </w:r>
          </w:p>
          <w:p w14:paraId="1023598F" w14:textId="50EB5F31" w:rsidR="00B541E4" w:rsidRDefault="00834A35" w:rsidP="006608D3">
            <w:pPr>
              <w:pStyle w:val="Heading2"/>
              <w:jc w:val="left"/>
              <w:rPr>
                <w:b/>
                <w:u w:val="none"/>
              </w:rPr>
            </w:pPr>
            <w:r w:rsidRPr="000316B8">
              <w:rPr>
                <w:b/>
                <w:u w:val="none"/>
              </w:rPr>
              <w:t>Friday 8 July</w:t>
            </w:r>
            <w:r w:rsidR="00B541E4" w:rsidRPr="000316B8">
              <w:rPr>
                <w:b/>
                <w:u w:val="none"/>
              </w:rPr>
              <w:t xml:space="preserve"> 202</w:t>
            </w:r>
            <w:r w:rsidR="00791546" w:rsidRPr="000316B8">
              <w:rPr>
                <w:b/>
                <w:u w:val="none"/>
              </w:rPr>
              <w:t>2</w:t>
            </w:r>
            <w:r w:rsidR="00B541E4" w:rsidRPr="000316B8">
              <w:rPr>
                <w:b/>
                <w:u w:val="none"/>
              </w:rPr>
              <w:t xml:space="preserve"> 09:00 – 1</w:t>
            </w:r>
            <w:r w:rsidR="001313B5">
              <w:rPr>
                <w:b/>
                <w:u w:val="none"/>
              </w:rPr>
              <w:t>2</w:t>
            </w:r>
            <w:r w:rsidR="00791546" w:rsidRPr="000316B8">
              <w:rPr>
                <w:b/>
                <w:u w:val="none"/>
              </w:rPr>
              <w:t>:</w:t>
            </w:r>
            <w:r w:rsidR="00552EAC">
              <w:rPr>
                <w:b/>
                <w:u w:val="none"/>
              </w:rPr>
              <w:t>00</w:t>
            </w:r>
            <w:r w:rsidR="00B541E4" w:rsidRPr="000316B8">
              <w:rPr>
                <w:b/>
                <w:u w:val="none"/>
              </w:rPr>
              <w:t xml:space="preserve"> hours</w:t>
            </w:r>
          </w:p>
          <w:p w14:paraId="1BC3E333" w14:textId="77777777" w:rsidR="009456D9" w:rsidRDefault="009456D9" w:rsidP="009456D9">
            <w:pPr>
              <w:rPr>
                <w:rFonts w:ascii="Arial" w:hAnsi="Arial" w:cs="Arial"/>
                <w:b/>
                <w:bCs/>
              </w:rPr>
            </w:pPr>
            <w:r w:rsidRPr="009456D9">
              <w:rPr>
                <w:rFonts w:ascii="Arial" w:hAnsi="Arial" w:cs="Arial"/>
                <w:b/>
                <w:bCs/>
              </w:rPr>
              <w:t>Venue TBC</w:t>
            </w:r>
          </w:p>
          <w:p w14:paraId="3EEDCAA6" w14:textId="77777777" w:rsidR="00364178" w:rsidRDefault="00364178" w:rsidP="009456D9">
            <w:pPr>
              <w:rPr>
                <w:rFonts w:ascii="Arial" w:hAnsi="Arial" w:cs="Arial"/>
                <w:b/>
                <w:bCs/>
              </w:rPr>
            </w:pPr>
          </w:p>
          <w:p w14:paraId="2F0FF061" w14:textId="77777777" w:rsidR="002A22C2" w:rsidRDefault="002A22C2" w:rsidP="009456D9">
            <w:pPr>
              <w:rPr>
                <w:rFonts w:ascii="Arial" w:hAnsi="Arial" w:cs="Arial"/>
                <w:b/>
                <w:bCs/>
              </w:rPr>
            </w:pPr>
          </w:p>
          <w:p w14:paraId="468CD6C2" w14:textId="77777777" w:rsidR="002A22C2" w:rsidRPr="002A22C2" w:rsidRDefault="002A22C2" w:rsidP="002A22C2">
            <w:pPr>
              <w:rPr>
                <w:rFonts w:ascii="Arial" w:hAnsi="Arial" w:cs="Arial"/>
              </w:rPr>
            </w:pPr>
            <w:r w:rsidRPr="00415E34">
              <w:rPr>
                <w:rFonts w:ascii="Arial" w:hAnsi="Arial" w:cs="Arial"/>
                <w:b/>
                <w:bCs/>
              </w:rPr>
              <w:t>For reference:</w:t>
            </w:r>
            <w:r w:rsidRPr="002A22C2">
              <w:rPr>
                <w:rFonts w:ascii="Arial" w:hAnsi="Arial" w:cs="Arial"/>
              </w:rPr>
              <w:t xml:space="preserve"> Norfolk Audit Service (NAS) has undertaken 26 audits in 2021/22 and 1 thematic audit on cyber security. The MI Sheet and management letters to school will be issued by NAS in the near future.</w:t>
            </w:r>
          </w:p>
          <w:p w14:paraId="1F4FFF27" w14:textId="715FAC21" w:rsidR="00364178" w:rsidRPr="00364178" w:rsidRDefault="00364178" w:rsidP="009456D9">
            <w:pPr>
              <w:rPr>
                <w:rFonts w:ascii="Arial" w:hAnsi="Arial" w:cs="Arial"/>
                <w:b/>
                <w:bCs/>
              </w:rPr>
            </w:pPr>
          </w:p>
        </w:tc>
        <w:tc>
          <w:tcPr>
            <w:tcW w:w="1843" w:type="dxa"/>
            <w:tcBorders>
              <w:top w:val="nil"/>
              <w:left w:val="nil"/>
              <w:bottom w:val="nil"/>
              <w:right w:val="nil"/>
            </w:tcBorders>
          </w:tcPr>
          <w:p w14:paraId="5AFC44E5" w14:textId="77777777" w:rsidR="00B541E4" w:rsidRPr="000316B8" w:rsidRDefault="00B541E4" w:rsidP="00085226">
            <w:pPr>
              <w:rPr>
                <w:rFonts w:ascii="Arial" w:hAnsi="Arial" w:cs="Arial"/>
                <w:b/>
              </w:rPr>
            </w:pPr>
          </w:p>
        </w:tc>
        <w:tc>
          <w:tcPr>
            <w:tcW w:w="992" w:type="dxa"/>
            <w:tcBorders>
              <w:top w:val="nil"/>
              <w:left w:val="nil"/>
              <w:bottom w:val="nil"/>
              <w:right w:val="nil"/>
            </w:tcBorders>
          </w:tcPr>
          <w:p w14:paraId="6A10D6F3" w14:textId="77777777" w:rsidR="00B541E4" w:rsidRPr="000316B8" w:rsidRDefault="00B541E4" w:rsidP="00085226">
            <w:pPr>
              <w:pStyle w:val="CcList"/>
              <w:rPr>
                <w:rFonts w:ascii="Arial" w:hAnsi="Arial" w:cs="Arial"/>
                <w:b/>
                <w:szCs w:val="24"/>
              </w:rPr>
            </w:pPr>
          </w:p>
        </w:tc>
      </w:tr>
    </w:tbl>
    <w:p w14:paraId="5EA5B204" w14:textId="6894557E" w:rsidR="00326664" w:rsidRDefault="00326664" w:rsidP="0009782A">
      <w:pPr>
        <w:rPr>
          <w:rFonts w:ascii="Arial" w:hAnsi="Arial" w:cs="Arial"/>
        </w:rPr>
      </w:pPr>
    </w:p>
    <w:p w14:paraId="1DA0A11C" w14:textId="77777777" w:rsidR="00326664" w:rsidRDefault="00326664">
      <w:pPr>
        <w:spacing w:after="160" w:line="259" w:lineRule="auto"/>
        <w:rPr>
          <w:rFonts w:ascii="Arial" w:hAnsi="Arial" w:cs="Arial"/>
        </w:rPr>
      </w:pPr>
      <w:r>
        <w:rPr>
          <w:rFonts w:ascii="Arial" w:hAnsi="Arial" w:cs="Arial"/>
        </w:rPr>
        <w:br w:type="page"/>
      </w:r>
    </w:p>
    <w:p w14:paraId="0E6B6471" w14:textId="77777777" w:rsidR="00326664" w:rsidRPr="00326664" w:rsidRDefault="00326664" w:rsidP="00326664">
      <w:pPr>
        <w:jc w:val="center"/>
        <w:rPr>
          <w:rFonts w:ascii="Arial" w:hAnsi="Arial" w:cs="Arial"/>
          <w:b/>
          <w:bCs/>
          <w:sz w:val="40"/>
          <w:szCs w:val="40"/>
        </w:rPr>
      </w:pPr>
      <w:r w:rsidRPr="00326664">
        <w:rPr>
          <w:rFonts w:ascii="Arial" w:hAnsi="Arial" w:cs="Arial"/>
          <w:b/>
          <w:bCs/>
          <w:sz w:val="40"/>
          <w:szCs w:val="40"/>
        </w:rPr>
        <w:lastRenderedPageBreak/>
        <w:t>Norfolk Schools Forum</w:t>
      </w:r>
    </w:p>
    <w:p w14:paraId="48F8F5A1" w14:textId="77777777" w:rsidR="00326664" w:rsidRPr="00326664" w:rsidRDefault="00326664" w:rsidP="00326664">
      <w:pPr>
        <w:jc w:val="center"/>
        <w:rPr>
          <w:rFonts w:ascii="Arial" w:hAnsi="Arial" w:cs="Arial"/>
          <w:szCs w:val="20"/>
        </w:rPr>
      </w:pPr>
    </w:p>
    <w:p w14:paraId="11F3EC45" w14:textId="77777777" w:rsidR="00326664" w:rsidRPr="00326664" w:rsidRDefault="00326664" w:rsidP="00326664">
      <w:pPr>
        <w:keepNext/>
        <w:jc w:val="center"/>
        <w:outlineLvl w:val="3"/>
        <w:rPr>
          <w:rFonts w:ascii="Arial" w:hAnsi="Arial" w:cs="Arial"/>
          <w:b/>
          <w:bCs/>
          <w:szCs w:val="20"/>
        </w:rPr>
      </w:pPr>
      <w:r w:rsidRPr="00326664">
        <w:rPr>
          <w:rFonts w:ascii="Arial" w:hAnsi="Arial" w:cs="Arial"/>
          <w:b/>
          <w:bCs/>
          <w:szCs w:val="20"/>
        </w:rPr>
        <w:t>Minutes of Meeting held on Wednesday 19 January 2022</w:t>
      </w:r>
    </w:p>
    <w:p w14:paraId="55BBD12E" w14:textId="77777777" w:rsidR="00326664" w:rsidRPr="00326664" w:rsidRDefault="00326664" w:rsidP="00326664">
      <w:pPr>
        <w:jc w:val="center"/>
        <w:rPr>
          <w:rFonts w:ascii="Arial" w:hAnsi="Arial" w:cs="Arial"/>
          <w:b/>
          <w:bCs/>
          <w:szCs w:val="20"/>
        </w:rPr>
      </w:pPr>
      <w:r w:rsidRPr="00326664">
        <w:rPr>
          <w:rFonts w:ascii="Arial" w:hAnsi="Arial" w:cs="Arial"/>
          <w:b/>
          <w:bCs/>
          <w:szCs w:val="20"/>
        </w:rPr>
        <w:t>09:00 – 11:35 hours</w:t>
      </w:r>
    </w:p>
    <w:p w14:paraId="2154C1CE" w14:textId="77777777" w:rsidR="00326664" w:rsidRPr="00326664" w:rsidRDefault="00326664" w:rsidP="00326664">
      <w:pPr>
        <w:jc w:val="center"/>
        <w:rPr>
          <w:rFonts w:ascii="Arial" w:hAnsi="Arial" w:cs="Arial"/>
          <w:b/>
          <w:bCs/>
          <w:szCs w:val="20"/>
        </w:rPr>
      </w:pPr>
      <w:r w:rsidRPr="00326664">
        <w:rPr>
          <w:rFonts w:ascii="Arial" w:hAnsi="Arial" w:cs="Arial"/>
          <w:b/>
          <w:bCs/>
          <w:szCs w:val="20"/>
        </w:rPr>
        <w:t>Teams Meeting</w:t>
      </w:r>
    </w:p>
    <w:p w14:paraId="4B9BCB7C" w14:textId="77777777" w:rsidR="00326664" w:rsidRPr="00326664" w:rsidRDefault="00326664" w:rsidP="00326664">
      <w:pPr>
        <w:jc w:val="center"/>
        <w:rPr>
          <w:rFonts w:ascii="Arial" w:hAnsi="Arial" w:cs="Arial"/>
          <w:b/>
          <w:bCs/>
          <w:szCs w:val="20"/>
        </w:rPr>
      </w:pPr>
    </w:p>
    <w:p w14:paraId="32DA311C" w14:textId="77777777" w:rsidR="00326664" w:rsidRPr="00326664" w:rsidRDefault="00326664" w:rsidP="00326664">
      <w:pPr>
        <w:rPr>
          <w:rFonts w:ascii="Arial" w:hAnsi="Arial" w:cs="Arial"/>
          <w:b/>
          <w:bCs/>
          <w:szCs w:val="20"/>
        </w:rPr>
      </w:pPr>
      <w:r w:rsidRPr="00326664">
        <w:rPr>
          <w:rFonts w:ascii="Arial" w:hAnsi="Arial" w:cs="Arial"/>
          <w:b/>
          <w:bCs/>
          <w:szCs w:val="20"/>
        </w:rPr>
        <w:t>Present:</w:t>
      </w:r>
      <w:r w:rsidRPr="00326664">
        <w:rPr>
          <w:rFonts w:ascii="Arial" w:hAnsi="Arial" w:cs="Arial"/>
          <w:b/>
          <w:bCs/>
          <w:szCs w:val="20"/>
        </w:rPr>
        <w:tab/>
      </w:r>
      <w:r w:rsidRPr="00326664">
        <w:rPr>
          <w:rFonts w:ascii="Arial" w:hAnsi="Arial" w:cs="Arial"/>
          <w:b/>
          <w:bCs/>
          <w:szCs w:val="20"/>
        </w:rPr>
        <w:tab/>
      </w:r>
      <w:r w:rsidRPr="00326664">
        <w:rPr>
          <w:rFonts w:ascii="Arial" w:hAnsi="Arial" w:cs="Arial"/>
          <w:b/>
          <w:bCs/>
          <w:szCs w:val="20"/>
        </w:rPr>
        <w:tab/>
      </w:r>
      <w:r w:rsidRPr="00326664">
        <w:rPr>
          <w:rFonts w:ascii="Arial" w:hAnsi="Arial" w:cs="Arial"/>
          <w:b/>
          <w:bCs/>
          <w:szCs w:val="20"/>
        </w:rPr>
        <w:tab/>
      </w:r>
      <w:r w:rsidRPr="00326664">
        <w:rPr>
          <w:rFonts w:ascii="Arial" w:hAnsi="Arial" w:cs="Arial"/>
          <w:b/>
          <w:bCs/>
          <w:szCs w:val="20"/>
        </w:rPr>
        <w:tab/>
      </w:r>
      <w:r w:rsidRPr="00326664">
        <w:rPr>
          <w:rFonts w:ascii="Arial" w:hAnsi="Arial" w:cs="Arial"/>
          <w:b/>
          <w:bCs/>
          <w:szCs w:val="20"/>
        </w:rPr>
        <w:tab/>
        <w:t>Representing</w:t>
      </w:r>
      <w:r w:rsidRPr="00326664">
        <w:rPr>
          <w:rFonts w:ascii="Arial" w:hAnsi="Arial" w:cs="Arial"/>
          <w:szCs w:val="20"/>
        </w:rPr>
        <w:tab/>
      </w:r>
    </w:p>
    <w:p w14:paraId="779AC993" w14:textId="77777777" w:rsidR="00326664" w:rsidRPr="00326664" w:rsidRDefault="00326664" w:rsidP="00326664">
      <w:pPr>
        <w:rPr>
          <w:rFonts w:ascii="Arial" w:eastAsiaTheme="minorHAnsi" w:hAnsi="Arial" w:cs="Arial"/>
          <w:lang w:eastAsia="en-GB"/>
        </w:rPr>
      </w:pPr>
      <w:r w:rsidRPr="00326664">
        <w:rPr>
          <w:rFonts w:ascii="Arial" w:eastAsiaTheme="minorHAnsi" w:hAnsi="Arial" w:cs="Arial"/>
        </w:rPr>
        <w:t xml:space="preserve">Adrian Ball, </w:t>
      </w:r>
      <w:r w:rsidRPr="00326664">
        <w:rPr>
          <w:rFonts w:ascii="Arial" w:eastAsiaTheme="minorHAnsi" w:hAnsi="Arial" w:cs="Arial"/>
          <w:lang w:eastAsia="en-GB"/>
        </w:rPr>
        <w:t xml:space="preserve">Diocese of Ely Multi Academy </w:t>
      </w:r>
      <w:r w:rsidRPr="00326664">
        <w:rPr>
          <w:rFonts w:ascii="Arial" w:eastAsiaTheme="minorHAnsi" w:hAnsi="Arial" w:cs="Arial"/>
          <w:lang w:eastAsia="en-GB"/>
        </w:rPr>
        <w:tab/>
        <w:t>Academies</w:t>
      </w:r>
    </w:p>
    <w:p w14:paraId="0833F468" w14:textId="77777777" w:rsidR="00326664" w:rsidRPr="00326664" w:rsidRDefault="00326664" w:rsidP="00326664">
      <w:pPr>
        <w:rPr>
          <w:rFonts w:ascii="Arial" w:hAnsi="Arial" w:cs="Arial"/>
          <w:szCs w:val="22"/>
        </w:rPr>
      </w:pPr>
      <w:r w:rsidRPr="00326664">
        <w:rPr>
          <w:rFonts w:ascii="Arial" w:eastAsiaTheme="minorHAnsi" w:hAnsi="Arial" w:cs="Arial"/>
          <w:lang w:eastAsia="en-GB"/>
        </w:rPr>
        <w:t>Trust</w:t>
      </w:r>
    </w:p>
    <w:p w14:paraId="4C33F1C1" w14:textId="77777777" w:rsidR="00326664" w:rsidRPr="00326664" w:rsidRDefault="00326664" w:rsidP="00326664">
      <w:pPr>
        <w:rPr>
          <w:rFonts w:ascii="Arial" w:hAnsi="Arial" w:cs="Arial"/>
          <w:szCs w:val="22"/>
        </w:rPr>
      </w:pPr>
      <w:r w:rsidRPr="00326664">
        <w:rPr>
          <w:rFonts w:ascii="Arial" w:hAnsi="Arial" w:cs="Arial"/>
          <w:szCs w:val="22"/>
        </w:rPr>
        <w:t>Keith Bates, Eaton Hall Specialist Academy</w:t>
      </w:r>
      <w:r w:rsidRPr="00326664">
        <w:rPr>
          <w:rFonts w:ascii="Arial" w:hAnsi="Arial" w:cs="Arial"/>
          <w:szCs w:val="22"/>
        </w:rPr>
        <w:tab/>
        <w:t>Special School Academy</w:t>
      </w:r>
    </w:p>
    <w:p w14:paraId="7FCE46E3" w14:textId="77777777" w:rsidR="00326664" w:rsidRPr="00326664" w:rsidRDefault="00326664" w:rsidP="00326664">
      <w:pPr>
        <w:rPr>
          <w:rFonts w:ascii="Arial" w:hAnsi="Arial" w:cs="Arial"/>
          <w:bCs/>
          <w:szCs w:val="20"/>
        </w:rPr>
      </w:pPr>
      <w:r w:rsidRPr="00326664">
        <w:rPr>
          <w:rFonts w:ascii="Arial" w:hAnsi="Arial" w:cs="Arial"/>
          <w:bCs/>
          <w:szCs w:val="20"/>
        </w:rPr>
        <w:t>Chris Caddamy, (Vice Chair) City College</w:t>
      </w:r>
      <w:r w:rsidRPr="00326664">
        <w:rPr>
          <w:rFonts w:ascii="Arial" w:hAnsi="Arial" w:cs="Arial"/>
          <w:bCs/>
          <w:szCs w:val="20"/>
        </w:rPr>
        <w:tab/>
        <w:t>16 – 19 Representative</w:t>
      </w:r>
    </w:p>
    <w:p w14:paraId="27826123" w14:textId="77777777" w:rsidR="00326664" w:rsidRPr="00326664" w:rsidRDefault="00326664" w:rsidP="00326664">
      <w:pPr>
        <w:tabs>
          <w:tab w:val="left" w:pos="0"/>
          <w:tab w:val="left" w:pos="426"/>
          <w:tab w:val="left" w:pos="3119"/>
        </w:tabs>
        <w:rPr>
          <w:rFonts w:ascii="Arial" w:hAnsi="Arial" w:cs="Arial"/>
          <w:szCs w:val="20"/>
        </w:rPr>
      </w:pPr>
      <w:r w:rsidRPr="00326664">
        <w:rPr>
          <w:rFonts w:ascii="Arial" w:hAnsi="Arial" w:cs="Arial"/>
          <w:szCs w:val="20"/>
        </w:rPr>
        <w:t>Lacey Douglass</w:t>
      </w:r>
      <w:r w:rsidRPr="00326664">
        <w:rPr>
          <w:rFonts w:ascii="Arial" w:hAnsi="Arial" w:cs="Arial"/>
          <w:szCs w:val="20"/>
        </w:rPr>
        <w:tab/>
      </w:r>
      <w:r w:rsidRPr="00326664">
        <w:rPr>
          <w:rFonts w:ascii="Arial" w:hAnsi="Arial" w:cs="Arial"/>
          <w:szCs w:val="20"/>
        </w:rPr>
        <w:tab/>
      </w:r>
      <w:r w:rsidRPr="00326664">
        <w:rPr>
          <w:rFonts w:ascii="Arial" w:hAnsi="Arial" w:cs="Arial"/>
          <w:szCs w:val="20"/>
        </w:rPr>
        <w:tab/>
      </w:r>
      <w:r w:rsidRPr="00326664">
        <w:rPr>
          <w:rFonts w:ascii="Arial" w:hAnsi="Arial" w:cs="Arial"/>
          <w:szCs w:val="20"/>
        </w:rPr>
        <w:tab/>
        <w:t>Early Years Representative</w:t>
      </w:r>
    </w:p>
    <w:p w14:paraId="4FD53A21" w14:textId="77777777" w:rsidR="00326664" w:rsidRPr="00326664" w:rsidRDefault="00326664" w:rsidP="00326664">
      <w:pPr>
        <w:rPr>
          <w:rFonts w:ascii="Arial" w:hAnsi="Arial" w:cs="Arial"/>
          <w:szCs w:val="22"/>
        </w:rPr>
      </w:pPr>
      <w:r w:rsidRPr="00326664">
        <w:rPr>
          <w:rFonts w:ascii="Arial" w:hAnsi="Arial" w:cs="Arial"/>
          <w:szCs w:val="22"/>
        </w:rPr>
        <w:t>Mike Grimble, Avenue Junior School</w:t>
      </w:r>
      <w:r w:rsidRPr="00326664">
        <w:rPr>
          <w:rFonts w:ascii="Arial" w:hAnsi="Arial" w:cs="Arial"/>
          <w:szCs w:val="22"/>
        </w:rPr>
        <w:tab/>
      </w:r>
      <w:r w:rsidRPr="00326664">
        <w:rPr>
          <w:rFonts w:ascii="Arial" w:hAnsi="Arial" w:cs="Arial"/>
          <w:szCs w:val="22"/>
        </w:rPr>
        <w:tab/>
        <w:t>Primary Maintained Governors</w:t>
      </w:r>
    </w:p>
    <w:p w14:paraId="4223E997" w14:textId="77777777" w:rsidR="00326664" w:rsidRPr="00326664" w:rsidRDefault="00326664" w:rsidP="00326664">
      <w:pPr>
        <w:rPr>
          <w:rFonts w:ascii="Arial" w:hAnsi="Arial" w:cs="Arial"/>
          <w:bCs/>
          <w:szCs w:val="20"/>
        </w:rPr>
      </w:pPr>
      <w:r w:rsidRPr="00326664">
        <w:rPr>
          <w:rFonts w:ascii="Arial" w:hAnsi="Arial" w:cs="Arial"/>
          <w:bCs/>
          <w:szCs w:val="20"/>
        </w:rPr>
        <w:t>Glyn Hambling, Unity Education Trust</w:t>
      </w:r>
      <w:r w:rsidRPr="00326664">
        <w:rPr>
          <w:rFonts w:ascii="Arial" w:hAnsi="Arial" w:cs="Arial"/>
          <w:bCs/>
          <w:szCs w:val="20"/>
        </w:rPr>
        <w:tab/>
      </w:r>
      <w:r w:rsidRPr="00326664">
        <w:rPr>
          <w:rFonts w:ascii="Arial" w:hAnsi="Arial" w:cs="Arial"/>
          <w:bCs/>
          <w:szCs w:val="20"/>
        </w:rPr>
        <w:tab/>
        <w:t>Alternative Provision</w:t>
      </w:r>
    </w:p>
    <w:p w14:paraId="76C52B61" w14:textId="77777777" w:rsidR="00326664" w:rsidRPr="00326664" w:rsidRDefault="00326664" w:rsidP="00326664">
      <w:pPr>
        <w:tabs>
          <w:tab w:val="left" w:pos="0"/>
          <w:tab w:val="left" w:pos="426"/>
          <w:tab w:val="left" w:pos="3119"/>
        </w:tabs>
        <w:rPr>
          <w:rFonts w:ascii="Arial" w:hAnsi="Arial" w:cs="Arial"/>
          <w:szCs w:val="22"/>
        </w:rPr>
      </w:pPr>
      <w:r w:rsidRPr="00326664">
        <w:rPr>
          <w:rFonts w:ascii="Arial" w:hAnsi="Arial" w:cs="Arial"/>
          <w:szCs w:val="22"/>
        </w:rPr>
        <w:t>David Hicks</w:t>
      </w:r>
      <w:r w:rsidRPr="00326664">
        <w:rPr>
          <w:rFonts w:ascii="Arial" w:hAnsi="Arial" w:cs="Arial"/>
          <w:szCs w:val="22"/>
        </w:rPr>
        <w:tab/>
      </w:r>
      <w:r w:rsidRPr="00326664">
        <w:rPr>
          <w:rFonts w:ascii="Arial" w:hAnsi="Arial" w:cs="Arial"/>
          <w:szCs w:val="22"/>
        </w:rPr>
        <w:tab/>
      </w:r>
      <w:r w:rsidRPr="00326664">
        <w:rPr>
          <w:rFonts w:ascii="Arial" w:hAnsi="Arial" w:cs="Arial"/>
          <w:szCs w:val="22"/>
        </w:rPr>
        <w:tab/>
      </w:r>
      <w:r w:rsidRPr="00326664">
        <w:rPr>
          <w:rFonts w:ascii="Arial" w:hAnsi="Arial" w:cs="Arial"/>
          <w:szCs w:val="22"/>
        </w:rPr>
        <w:tab/>
        <w:t>Academies</w:t>
      </w:r>
    </w:p>
    <w:p w14:paraId="051E2D2A" w14:textId="77777777" w:rsidR="00326664" w:rsidRPr="00326664" w:rsidRDefault="00326664" w:rsidP="00326664">
      <w:pPr>
        <w:tabs>
          <w:tab w:val="left" w:pos="0"/>
          <w:tab w:val="left" w:pos="426"/>
          <w:tab w:val="left" w:pos="3119"/>
        </w:tabs>
        <w:rPr>
          <w:rFonts w:ascii="Arial" w:hAnsi="Arial" w:cs="Arial"/>
          <w:szCs w:val="20"/>
        </w:rPr>
      </w:pPr>
      <w:r w:rsidRPr="00326664">
        <w:rPr>
          <w:rFonts w:ascii="Arial" w:hAnsi="Arial" w:cs="Arial"/>
          <w:szCs w:val="22"/>
        </w:rPr>
        <w:t xml:space="preserve">Howard Nelson, Diocese of Norwich </w:t>
      </w:r>
      <w:r w:rsidRPr="00326664">
        <w:rPr>
          <w:rFonts w:ascii="Arial" w:hAnsi="Arial" w:cs="Arial"/>
          <w:szCs w:val="22"/>
        </w:rPr>
        <w:tab/>
      </w:r>
      <w:r w:rsidRPr="00326664">
        <w:rPr>
          <w:rFonts w:ascii="Arial" w:hAnsi="Arial" w:cs="Arial"/>
          <w:szCs w:val="22"/>
        </w:rPr>
        <w:tab/>
      </w:r>
      <w:r w:rsidRPr="00326664">
        <w:rPr>
          <w:rFonts w:ascii="Arial" w:hAnsi="Arial" w:cs="Arial"/>
          <w:szCs w:val="20"/>
        </w:rPr>
        <w:t>Diocesan Board of Education</w:t>
      </w:r>
    </w:p>
    <w:p w14:paraId="71B760B9" w14:textId="77777777" w:rsidR="00326664" w:rsidRPr="00326664" w:rsidRDefault="00326664" w:rsidP="00326664">
      <w:pPr>
        <w:rPr>
          <w:rFonts w:ascii="Arial" w:hAnsi="Arial" w:cs="Arial"/>
          <w:szCs w:val="20"/>
        </w:rPr>
      </w:pPr>
      <w:r w:rsidRPr="00326664">
        <w:rPr>
          <w:rFonts w:ascii="Arial" w:hAnsi="Arial" w:cs="Arial"/>
          <w:szCs w:val="20"/>
        </w:rPr>
        <w:t>Carol Jacques</w:t>
      </w:r>
      <w:r w:rsidRPr="00326664">
        <w:rPr>
          <w:rFonts w:ascii="Arial" w:hAnsi="Arial" w:cs="Arial"/>
          <w:szCs w:val="20"/>
        </w:rPr>
        <w:tab/>
      </w:r>
      <w:r w:rsidRPr="00326664">
        <w:rPr>
          <w:rFonts w:ascii="Arial" w:hAnsi="Arial" w:cs="Arial"/>
          <w:szCs w:val="20"/>
        </w:rPr>
        <w:tab/>
      </w:r>
      <w:r w:rsidRPr="00326664">
        <w:rPr>
          <w:rFonts w:ascii="Arial" w:hAnsi="Arial" w:cs="Arial"/>
          <w:szCs w:val="20"/>
        </w:rPr>
        <w:tab/>
      </w:r>
      <w:r w:rsidRPr="00326664">
        <w:rPr>
          <w:rFonts w:ascii="Arial" w:hAnsi="Arial" w:cs="Arial"/>
          <w:szCs w:val="20"/>
        </w:rPr>
        <w:tab/>
      </w:r>
      <w:r w:rsidRPr="00326664">
        <w:rPr>
          <w:rFonts w:ascii="Arial" w:hAnsi="Arial" w:cs="Arial"/>
          <w:szCs w:val="20"/>
        </w:rPr>
        <w:tab/>
        <w:t>Maintained Nursery School</w:t>
      </w:r>
    </w:p>
    <w:p w14:paraId="23068974" w14:textId="77777777" w:rsidR="00326664" w:rsidRPr="00326664" w:rsidRDefault="00326664" w:rsidP="00326664">
      <w:pPr>
        <w:tabs>
          <w:tab w:val="left" w:pos="0"/>
          <w:tab w:val="left" w:pos="426"/>
          <w:tab w:val="left" w:pos="3119"/>
        </w:tabs>
        <w:rPr>
          <w:rFonts w:ascii="Arial" w:hAnsi="Arial" w:cs="Arial"/>
          <w:szCs w:val="20"/>
        </w:rPr>
      </w:pPr>
      <w:r w:rsidRPr="00326664">
        <w:rPr>
          <w:rFonts w:ascii="Arial" w:hAnsi="Arial" w:cs="Arial"/>
          <w:szCs w:val="20"/>
        </w:rPr>
        <w:t>Clare Jones, Boudica Schools Trust</w:t>
      </w:r>
      <w:r w:rsidRPr="00326664">
        <w:rPr>
          <w:rFonts w:ascii="Arial" w:hAnsi="Arial" w:cs="Arial"/>
          <w:szCs w:val="20"/>
        </w:rPr>
        <w:tab/>
      </w:r>
      <w:r w:rsidRPr="00326664">
        <w:rPr>
          <w:rFonts w:ascii="Arial" w:hAnsi="Arial" w:cs="Arial"/>
          <w:szCs w:val="20"/>
        </w:rPr>
        <w:tab/>
        <w:t>Academies</w:t>
      </w:r>
    </w:p>
    <w:p w14:paraId="4CD3DE83" w14:textId="77777777" w:rsidR="00326664" w:rsidRPr="00326664" w:rsidRDefault="00326664" w:rsidP="00326664">
      <w:pPr>
        <w:tabs>
          <w:tab w:val="left" w:pos="0"/>
          <w:tab w:val="left" w:pos="426"/>
          <w:tab w:val="left" w:pos="3119"/>
        </w:tabs>
        <w:rPr>
          <w:rFonts w:ascii="Arial" w:hAnsi="Arial" w:cs="Arial"/>
          <w:szCs w:val="20"/>
        </w:rPr>
      </w:pPr>
      <w:r w:rsidRPr="00326664">
        <w:rPr>
          <w:rFonts w:ascii="Arial" w:hAnsi="Arial" w:cs="Arial"/>
          <w:szCs w:val="20"/>
        </w:rPr>
        <w:t>Adrian Lincoln</w:t>
      </w:r>
      <w:r w:rsidRPr="00326664">
        <w:rPr>
          <w:rFonts w:ascii="Arial" w:hAnsi="Arial" w:cs="Arial"/>
          <w:szCs w:val="20"/>
        </w:rPr>
        <w:tab/>
      </w:r>
      <w:r w:rsidRPr="00326664">
        <w:rPr>
          <w:rFonts w:ascii="Arial" w:hAnsi="Arial" w:cs="Arial"/>
          <w:szCs w:val="20"/>
        </w:rPr>
        <w:tab/>
      </w:r>
      <w:r w:rsidRPr="00326664">
        <w:rPr>
          <w:rFonts w:ascii="Arial" w:hAnsi="Arial" w:cs="Arial"/>
          <w:szCs w:val="20"/>
        </w:rPr>
        <w:tab/>
      </w:r>
      <w:r w:rsidRPr="00326664">
        <w:rPr>
          <w:rFonts w:ascii="Arial" w:hAnsi="Arial" w:cs="Arial"/>
          <w:szCs w:val="20"/>
        </w:rPr>
        <w:tab/>
        <w:t>National Education Union</w:t>
      </w:r>
    </w:p>
    <w:p w14:paraId="770C2A58" w14:textId="77777777" w:rsidR="00326664" w:rsidRPr="00326664" w:rsidRDefault="00326664" w:rsidP="00326664">
      <w:pPr>
        <w:tabs>
          <w:tab w:val="left" w:pos="0"/>
          <w:tab w:val="left" w:pos="426"/>
          <w:tab w:val="left" w:pos="3119"/>
        </w:tabs>
        <w:rPr>
          <w:rFonts w:ascii="Arial" w:hAnsi="Arial" w:cs="Arial"/>
          <w:szCs w:val="20"/>
        </w:rPr>
      </w:pPr>
      <w:r w:rsidRPr="00326664">
        <w:rPr>
          <w:rFonts w:ascii="Arial" w:hAnsi="Arial" w:cs="Arial"/>
          <w:szCs w:val="20"/>
        </w:rPr>
        <w:t xml:space="preserve">Peter </w:t>
      </w:r>
      <w:bookmarkStart w:id="1" w:name="_Hlk88147701"/>
      <w:r w:rsidRPr="00326664">
        <w:rPr>
          <w:rFonts w:ascii="Arial" w:hAnsi="Arial" w:cs="Arial"/>
          <w:szCs w:val="20"/>
        </w:rPr>
        <w:t>Pazitka</w:t>
      </w:r>
      <w:bookmarkEnd w:id="1"/>
      <w:r w:rsidRPr="00326664">
        <w:rPr>
          <w:rFonts w:ascii="Arial" w:hAnsi="Arial" w:cs="Arial"/>
          <w:szCs w:val="20"/>
        </w:rPr>
        <w:t>, SJB CMAT</w:t>
      </w:r>
      <w:r w:rsidRPr="00326664">
        <w:rPr>
          <w:rFonts w:ascii="Arial" w:hAnsi="Arial" w:cs="Arial"/>
          <w:szCs w:val="20"/>
        </w:rPr>
        <w:tab/>
      </w:r>
      <w:r w:rsidRPr="00326664">
        <w:rPr>
          <w:rFonts w:ascii="Arial" w:hAnsi="Arial" w:cs="Arial"/>
          <w:szCs w:val="20"/>
        </w:rPr>
        <w:tab/>
      </w:r>
      <w:r w:rsidRPr="00326664">
        <w:rPr>
          <w:rFonts w:ascii="Arial" w:hAnsi="Arial" w:cs="Arial"/>
          <w:szCs w:val="20"/>
        </w:rPr>
        <w:tab/>
      </w:r>
      <w:r w:rsidRPr="00326664">
        <w:rPr>
          <w:rFonts w:ascii="Arial" w:hAnsi="Arial" w:cs="Arial"/>
          <w:szCs w:val="20"/>
        </w:rPr>
        <w:tab/>
        <w:t>Academies</w:t>
      </w:r>
    </w:p>
    <w:p w14:paraId="28C15B3F" w14:textId="77777777" w:rsidR="00326664" w:rsidRPr="00326664" w:rsidRDefault="00326664" w:rsidP="00326664">
      <w:pPr>
        <w:tabs>
          <w:tab w:val="left" w:pos="0"/>
          <w:tab w:val="left" w:pos="426"/>
          <w:tab w:val="left" w:pos="3119"/>
        </w:tabs>
        <w:rPr>
          <w:rFonts w:ascii="Arial" w:hAnsi="Arial" w:cs="Arial"/>
          <w:szCs w:val="20"/>
        </w:rPr>
      </w:pPr>
      <w:r w:rsidRPr="00326664">
        <w:rPr>
          <w:rFonts w:ascii="Arial" w:hAnsi="Arial" w:cs="Arial"/>
          <w:szCs w:val="20"/>
        </w:rPr>
        <w:t xml:space="preserve">Joanne Philpott, City of Norwich School </w:t>
      </w:r>
      <w:r w:rsidRPr="00326664">
        <w:rPr>
          <w:rFonts w:ascii="Arial" w:hAnsi="Arial" w:cs="Arial"/>
          <w:szCs w:val="20"/>
        </w:rPr>
        <w:tab/>
      </w:r>
      <w:r w:rsidRPr="00326664">
        <w:rPr>
          <w:rFonts w:ascii="Arial" w:hAnsi="Arial" w:cs="Arial"/>
          <w:szCs w:val="20"/>
        </w:rPr>
        <w:tab/>
        <w:t>Academies</w:t>
      </w:r>
    </w:p>
    <w:p w14:paraId="1CD63B4F" w14:textId="77777777" w:rsidR="00326664" w:rsidRPr="00326664" w:rsidRDefault="00326664" w:rsidP="00326664">
      <w:pPr>
        <w:tabs>
          <w:tab w:val="left" w:pos="0"/>
          <w:tab w:val="left" w:pos="426"/>
          <w:tab w:val="left" w:pos="3119"/>
        </w:tabs>
        <w:rPr>
          <w:rFonts w:ascii="Arial" w:hAnsi="Arial" w:cs="Arial"/>
          <w:szCs w:val="20"/>
        </w:rPr>
      </w:pPr>
      <w:r w:rsidRPr="00326664">
        <w:rPr>
          <w:rFonts w:ascii="Arial" w:hAnsi="Arial" w:cs="Arial"/>
          <w:szCs w:val="20"/>
        </w:rPr>
        <w:t>Sarah Porter, The Heart Education Trust</w:t>
      </w:r>
      <w:r w:rsidRPr="00326664">
        <w:rPr>
          <w:rFonts w:ascii="Arial" w:hAnsi="Arial" w:cs="Arial"/>
          <w:szCs w:val="20"/>
        </w:rPr>
        <w:tab/>
      </w:r>
      <w:r w:rsidRPr="00326664">
        <w:rPr>
          <w:rFonts w:ascii="Arial" w:hAnsi="Arial" w:cs="Arial"/>
          <w:szCs w:val="20"/>
        </w:rPr>
        <w:tab/>
        <w:t>Academies</w:t>
      </w:r>
    </w:p>
    <w:p w14:paraId="61ADFABF" w14:textId="77777777" w:rsidR="00326664" w:rsidRPr="00326664" w:rsidRDefault="00326664" w:rsidP="00326664">
      <w:pPr>
        <w:rPr>
          <w:rFonts w:ascii="Arial" w:hAnsi="Arial" w:cs="Arial"/>
          <w:szCs w:val="20"/>
        </w:rPr>
      </w:pPr>
      <w:r w:rsidRPr="00326664">
        <w:rPr>
          <w:rFonts w:ascii="Arial" w:hAnsi="Arial" w:cs="Arial"/>
          <w:szCs w:val="20"/>
        </w:rPr>
        <w:t>David Shaw, Creative Education Trust</w:t>
      </w:r>
      <w:r w:rsidRPr="00326664">
        <w:rPr>
          <w:rFonts w:ascii="Arial" w:hAnsi="Arial" w:cs="Arial"/>
          <w:szCs w:val="20"/>
        </w:rPr>
        <w:tab/>
      </w:r>
      <w:r w:rsidRPr="00326664">
        <w:rPr>
          <w:rFonts w:ascii="Arial" w:hAnsi="Arial" w:cs="Arial"/>
          <w:szCs w:val="20"/>
        </w:rPr>
        <w:tab/>
        <w:t>Academies</w:t>
      </w:r>
    </w:p>
    <w:p w14:paraId="6A79624D" w14:textId="77777777" w:rsidR="00326664" w:rsidRPr="00326664" w:rsidRDefault="00326664" w:rsidP="00326664">
      <w:pPr>
        <w:tabs>
          <w:tab w:val="left" w:pos="2835"/>
          <w:tab w:val="left" w:pos="3119"/>
        </w:tabs>
        <w:rPr>
          <w:rFonts w:ascii="Arial" w:hAnsi="Arial" w:cs="Arial"/>
          <w:szCs w:val="22"/>
        </w:rPr>
      </w:pPr>
      <w:r w:rsidRPr="00326664">
        <w:rPr>
          <w:rFonts w:ascii="Arial" w:hAnsi="Arial" w:cs="Arial"/>
          <w:szCs w:val="22"/>
        </w:rPr>
        <w:t xml:space="preserve">Sarah Shirras, St Williams Primary </w:t>
      </w:r>
      <w:r w:rsidRPr="00326664">
        <w:rPr>
          <w:rFonts w:ascii="Arial" w:hAnsi="Arial" w:cs="Arial"/>
          <w:szCs w:val="22"/>
        </w:rPr>
        <w:tab/>
      </w:r>
      <w:r w:rsidRPr="00326664">
        <w:rPr>
          <w:rFonts w:ascii="Arial" w:hAnsi="Arial" w:cs="Arial"/>
          <w:szCs w:val="22"/>
        </w:rPr>
        <w:tab/>
      </w:r>
      <w:proofErr w:type="spellStart"/>
      <w:r w:rsidRPr="00326664">
        <w:rPr>
          <w:rFonts w:ascii="Arial" w:hAnsi="Arial" w:cs="Arial"/>
          <w:szCs w:val="22"/>
        </w:rPr>
        <w:t>Primary</w:t>
      </w:r>
      <w:proofErr w:type="spellEnd"/>
      <w:r w:rsidRPr="00326664">
        <w:rPr>
          <w:rFonts w:ascii="Arial" w:hAnsi="Arial" w:cs="Arial"/>
          <w:szCs w:val="22"/>
        </w:rPr>
        <w:t xml:space="preserve"> Maintained Schools</w:t>
      </w:r>
    </w:p>
    <w:p w14:paraId="4DBD19E9" w14:textId="77777777" w:rsidR="00326664" w:rsidRPr="00326664" w:rsidRDefault="00326664" w:rsidP="00326664">
      <w:pPr>
        <w:tabs>
          <w:tab w:val="left" w:pos="0"/>
          <w:tab w:val="left" w:pos="426"/>
          <w:tab w:val="left" w:pos="3119"/>
        </w:tabs>
        <w:rPr>
          <w:rFonts w:ascii="Arial" w:hAnsi="Arial" w:cs="Arial"/>
          <w:szCs w:val="20"/>
        </w:rPr>
      </w:pPr>
      <w:r w:rsidRPr="00326664">
        <w:rPr>
          <w:rFonts w:ascii="Arial" w:hAnsi="Arial" w:cs="Arial"/>
          <w:szCs w:val="20"/>
        </w:rPr>
        <w:t>Joanna Tuttle, Aylsham High School</w:t>
      </w:r>
      <w:r w:rsidRPr="00326664">
        <w:rPr>
          <w:rFonts w:ascii="Arial" w:hAnsi="Arial" w:cs="Arial"/>
          <w:szCs w:val="20"/>
        </w:rPr>
        <w:tab/>
      </w:r>
      <w:r w:rsidRPr="00326664">
        <w:rPr>
          <w:rFonts w:ascii="Arial" w:hAnsi="Arial" w:cs="Arial"/>
          <w:szCs w:val="20"/>
        </w:rPr>
        <w:tab/>
        <w:t xml:space="preserve">Secondary Maintained Schools  </w:t>
      </w:r>
    </w:p>
    <w:p w14:paraId="6A97D5BC" w14:textId="77777777" w:rsidR="00326664" w:rsidRPr="00326664" w:rsidRDefault="00326664" w:rsidP="00326664">
      <w:pPr>
        <w:tabs>
          <w:tab w:val="left" w:pos="2835"/>
          <w:tab w:val="left" w:pos="3119"/>
        </w:tabs>
        <w:ind w:right="95"/>
        <w:rPr>
          <w:rFonts w:ascii="Arial" w:hAnsi="Arial" w:cs="Arial"/>
          <w:szCs w:val="20"/>
        </w:rPr>
      </w:pPr>
      <w:r w:rsidRPr="00326664">
        <w:rPr>
          <w:rFonts w:ascii="Arial" w:hAnsi="Arial" w:cs="Arial"/>
          <w:szCs w:val="20"/>
        </w:rPr>
        <w:t>Martin White, (Chair) Nebula Federation</w:t>
      </w:r>
      <w:r w:rsidRPr="00326664">
        <w:rPr>
          <w:rFonts w:ascii="Arial" w:hAnsi="Arial" w:cs="Arial"/>
          <w:szCs w:val="20"/>
        </w:rPr>
        <w:tab/>
      </w:r>
      <w:r w:rsidRPr="00326664">
        <w:rPr>
          <w:rFonts w:ascii="Arial" w:hAnsi="Arial" w:cs="Arial"/>
          <w:szCs w:val="20"/>
        </w:rPr>
        <w:tab/>
        <w:t>Primary Maintained Governors</w:t>
      </w:r>
    </w:p>
    <w:p w14:paraId="5DEF822F" w14:textId="77777777" w:rsidR="00326664" w:rsidRPr="00326664" w:rsidRDefault="00326664" w:rsidP="00326664">
      <w:pPr>
        <w:tabs>
          <w:tab w:val="left" w:pos="2835"/>
          <w:tab w:val="left" w:pos="3119"/>
        </w:tabs>
        <w:ind w:right="95"/>
        <w:rPr>
          <w:rFonts w:ascii="Arial" w:hAnsi="Arial" w:cs="Arial"/>
          <w:szCs w:val="20"/>
        </w:rPr>
      </w:pPr>
      <w:r w:rsidRPr="00326664">
        <w:rPr>
          <w:rFonts w:ascii="Arial" w:hAnsi="Arial" w:cs="Arial"/>
          <w:szCs w:val="20"/>
        </w:rPr>
        <w:t>Rebecca Wicks, The Clare School</w:t>
      </w:r>
      <w:r w:rsidRPr="00326664">
        <w:rPr>
          <w:rFonts w:ascii="Arial" w:hAnsi="Arial" w:cs="Arial"/>
          <w:szCs w:val="20"/>
        </w:rPr>
        <w:tab/>
      </w:r>
      <w:r w:rsidRPr="00326664">
        <w:rPr>
          <w:rFonts w:ascii="Arial" w:hAnsi="Arial" w:cs="Arial"/>
          <w:szCs w:val="20"/>
        </w:rPr>
        <w:tab/>
        <w:t>Maintained Special Schools</w:t>
      </w:r>
    </w:p>
    <w:p w14:paraId="48622CB3" w14:textId="77777777" w:rsidR="00326664" w:rsidRPr="00326664" w:rsidRDefault="00326664" w:rsidP="00326664">
      <w:pPr>
        <w:ind w:left="5040" w:hanging="5040"/>
        <w:rPr>
          <w:rFonts w:ascii="Arial" w:hAnsi="Arial" w:cs="Arial"/>
          <w:szCs w:val="20"/>
        </w:rPr>
      </w:pPr>
      <w:r w:rsidRPr="00326664">
        <w:rPr>
          <w:rFonts w:ascii="Arial" w:hAnsi="Arial" w:cs="Arial"/>
          <w:szCs w:val="20"/>
        </w:rPr>
        <w:t>Vicky Warnes</w:t>
      </w:r>
      <w:r w:rsidRPr="00326664">
        <w:rPr>
          <w:rFonts w:ascii="Arial" w:hAnsi="Arial" w:cs="Arial"/>
          <w:szCs w:val="20"/>
        </w:rPr>
        <w:tab/>
        <w:t>National Education Union</w:t>
      </w:r>
    </w:p>
    <w:p w14:paraId="7959B0E1" w14:textId="77777777" w:rsidR="00326664" w:rsidRPr="00326664" w:rsidRDefault="00326664" w:rsidP="00326664">
      <w:pPr>
        <w:ind w:left="5040" w:hanging="5040"/>
        <w:rPr>
          <w:rFonts w:ascii="Arial" w:hAnsi="Arial" w:cs="Arial"/>
          <w:szCs w:val="20"/>
        </w:rPr>
      </w:pPr>
      <w:r w:rsidRPr="00326664">
        <w:rPr>
          <w:rFonts w:ascii="Arial" w:hAnsi="Arial" w:cs="Arial"/>
          <w:szCs w:val="20"/>
        </w:rPr>
        <w:t>Michael Bateman</w:t>
      </w:r>
      <w:r w:rsidRPr="00326664">
        <w:rPr>
          <w:rFonts w:ascii="Arial" w:hAnsi="Arial" w:cs="Arial"/>
          <w:szCs w:val="20"/>
        </w:rPr>
        <w:tab/>
        <w:t>Assistant Director, SEND Strategic Improvement &amp; Early Effectiveness</w:t>
      </w:r>
    </w:p>
    <w:p w14:paraId="00E3B07D" w14:textId="77777777" w:rsidR="00326664" w:rsidRPr="00326664" w:rsidRDefault="00326664" w:rsidP="00326664">
      <w:pPr>
        <w:ind w:left="5040" w:hanging="5040"/>
        <w:rPr>
          <w:rFonts w:ascii="Arial" w:hAnsi="Arial" w:cs="Arial"/>
          <w:bCs/>
          <w:szCs w:val="20"/>
        </w:rPr>
      </w:pPr>
      <w:r w:rsidRPr="00326664">
        <w:rPr>
          <w:rFonts w:ascii="Arial" w:hAnsi="Arial" w:cs="Arial"/>
          <w:szCs w:val="20"/>
        </w:rPr>
        <w:t>Martin Brock</w:t>
      </w:r>
      <w:r w:rsidRPr="00326664">
        <w:rPr>
          <w:rFonts w:ascii="Arial" w:hAnsi="Arial" w:cs="Arial"/>
          <w:szCs w:val="20"/>
        </w:rPr>
        <w:tab/>
        <w:t>Accountant, Schools, SEN, and Early Years</w:t>
      </w:r>
      <w:r w:rsidRPr="00326664">
        <w:rPr>
          <w:rFonts w:ascii="Arial" w:hAnsi="Arial" w:cs="Arial"/>
          <w:bCs/>
          <w:szCs w:val="20"/>
        </w:rPr>
        <w:t xml:space="preserve"> </w:t>
      </w:r>
    </w:p>
    <w:p w14:paraId="39F64B8E" w14:textId="77777777" w:rsidR="00326664" w:rsidRPr="00326664" w:rsidRDefault="00326664" w:rsidP="00326664">
      <w:pPr>
        <w:ind w:left="5040" w:hanging="5040"/>
        <w:rPr>
          <w:rFonts w:ascii="Arial" w:hAnsi="Arial" w:cs="Arial"/>
          <w:bCs/>
          <w:szCs w:val="20"/>
        </w:rPr>
      </w:pPr>
      <w:r w:rsidRPr="00326664">
        <w:rPr>
          <w:rFonts w:ascii="Arial" w:hAnsi="Arial" w:cs="Arial"/>
          <w:bCs/>
          <w:szCs w:val="20"/>
        </w:rPr>
        <w:t>John Crowley</w:t>
      </w:r>
      <w:r w:rsidRPr="00326664">
        <w:rPr>
          <w:rFonts w:ascii="Arial" w:hAnsi="Arial" w:cs="Arial"/>
          <w:bCs/>
          <w:szCs w:val="20"/>
        </w:rPr>
        <w:tab/>
        <w:t>Assistant Director Learning &amp; Achievement</w:t>
      </w:r>
    </w:p>
    <w:p w14:paraId="38BD5D81" w14:textId="77777777" w:rsidR="00326664" w:rsidRPr="00326664" w:rsidRDefault="00326664" w:rsidP="00326664">
      <w:pPr>
        <w:tabs>
          <w:tab w:val="left" w:pos="2835"/>
          <w:tab w:val="left" w:pos="3119"/>
        </w:tabs>
        <w:ind w:left="3119" w:right="746" w:hanging="3119"/>
        <w:rPr>
          <w:rFonts w:ascii="Arial" w:hAnsi="Arial" w:cs="Arial"/>
          <w:szCs w:val="20"/>
        </w:rPr>
      </w:pPr>
      <w:r w:rsidRPr="00326664">
        <w:rPr>
          <w:rFonts w:ascii="Arial" w:hAnsi="Arial" w:cs="Arial"/>
          <w:szCs w:val="20"/>
        </w:rPr>
        <w:t>Marilyn Edgeley</w:t>
      </w:r>
      <w:r w:rsidRPr="00326664">
        <w:rPr>
          <w:rFonts w:ascii="Arial" w:hAnsi="Arial" w:cs="Arial"/>
          <w:szCs w:val="20"/>
        </w:rPr>
        <w:tab/>
      </w:r>
      <w:r w:rsidRPr="00326664">
        <w:rPr>
          <w:rFonts w:ascii="Arial" w:hAnsi="Arial" w:cs="Arial"/>
          <w:szCs w:val="20"/>
        </w:rPr>
        <w:tab/>
      </w:r>
      <w:r w:rsidRPr="00326664">
        <w:rPr>
          <w:rFonts w:ascii="Arial" w:hAnsi="Arial" w:cs="Arial"/>
          <w:szCs w:val="20"/>
        </w:rPr>
        <w:tab/>
      </w:r>
      <w:r w:rsidRPr="00326664">
        <w:rPr>
          <w:rFonts w:ascii="Arial" w:hAnsi="Arial" w:cs="Arial"/>
          <w:szCs w:val="20"/>
        </w:rPr>
        <w:tab/>
      </w:r>
      <w:r w:rsidRPr="00326664">
        <w:rPr>
          <w:rFonts w:ascii="Arial" w:hAnsi="Arial" w:cs="Arial"/>
          <w:szCs w:val="20"/>
        </w:rPr>
        <w:tab/>
        <w:t xml:space="preserve">Admin Officer </w:t>
      </w:r>
    </w:p>
    <w:p w14:paraId="53B8F7C7" w14:textId="77777777" w:rsidR="00326664" w:rsidRPr="00326664" w:rsidRDefault="00326664" w:rsidP="00326664">
      <w:pPr>
        <w:tabs>
          <w:tab w:val="left" w:pos="2835"/>
          <w:tab w:val="left" w:pos="3119"/>
        </w:tabs>
        <w:ind w:left="3119" w:right="746" w:hanging="3119"/>
        <w:rPr>
          <w:rFonts w:ascii="Arial" w:hAnsi="Arial" w:cs="Arial"/>
          <w:szCs w:val="20"/>
        </w:rPr>
      </w:pPr>
      <w:r w:rsidRPr="00326664">
        <w:rPr>
          <w:rFonts w:ascii="Arial" w:hAnsi="Arial" w:cs="Arial"/>
          <w:szCs w:val="20"/>
        </w:rPr>
        <w:t>Dawn Filtness</w:t>
      </w:r>
      <w:r w:rsidRPr="00326664">
        <w:rPr>
          <w:rFonts w:ascii="Arial" w:hAnsi="Arial" w:cs="Arial"/>
          <w:szCs w:val="20"/>
        </w:rPr>
        <w:tab/>
      </w:r>
      <w:r w:rsidRPr="00326664">
        <w:rPr>
          <w:rFonts w:ascii="Arial" w:hAnsi="Arial" w:cs="Arial"/>
          <w:szCs w:val="20"/>
        </w:rPr>
        <w:tab/>
      </w:r>
      <w:r w:rsidRPr="00326664">
        <w:rPr>
          <w:rFonts w:ascii="Arial" w:hAnsi="Arial" w:cs="Arial"/>
          <w:szCs w:val="20"/>
        </w:rPr>
        <w:tab/>
      </w:r>
      <w:r w:rsidRPr="00326664">
        <w:rPr>
          <w:rFonts w:ascii="Arial" w:hAnsi="Arial" w:cs="Arial"/>
          <w:szCs w:val="20"/>
        </w:rPr>
        <w:tab/>
      </w:r>
      <w:r w:rsidRPr="00326664">
        <w:rPr>
          <w:rFonts w:ascii="Arial" w:hAnsi="Arial" w:cs="Arial"/>
          <w:szCs w:val="20"/>
        </w:rPr>
        <w:tab/>
        <w:t>Finance Business Partner</w:t>
      </w:r>
    </w:p>
    <w:p w14:paraId="7A0665EE" w14:textId="77777777" w:rsidR="00326664" w:rsidRPr="00326664" w:rsidRDefault="00326664" w:rsidP="00326664">
      <w:pPr>
        <w:tabs>
          <w:tab w:val="left" w:pos="426"/>
          <w:tab w:val="left" w:pos="4962"/>
        </w:tabs>
        <w:rPr>
          <w:rFonts w:ascii="Arial" w:hAnsi="Arial" w:cs="Arial"/>
          <w:szCs w:val="20"/>
        </w:rPr>
      </w:pPr>
      <w:r w:rsidRPr="00326664">
        <w:rPr>
          <w:rFonts w:ascii="Arial" w:hAnsi="Arial" w:cs="Arial"/>
          <w:szCs w:val="20"/>
        </w:rPr>
        <w:t>Nicki Rider</w:t>
      </w:r>
      <w:r w:rsidRPr="00326664">
        <w:rPr>
          <w:rFonts w:ascii="Arial" w:hAnsi="Arial" w:cs="Arial"/>
          <w:szCs w:val="20"/>
        </w:rPr>
        <w:tab/>
      </w:r>
      <w:r w:rsidRPr="00326664">
        <w:rPr>
          <w:rFonts w:ascii="Arial" w:hAnsi="Arial" w:cs="Arial"/>
          <w:szCs w:val="20"/>
        </w:rPr>
        <w:tab/>
        <w:t>Head of High Needs SEND</w:t>
      </w:r>
    </w:p>
    <w:p w14:paraId="62815717" w14:textId="77777777" w:rsidR="00326664" w:rsidRPr="00326664" w:rsidRDefault="00326664" w:rsidP="00326664">
      <w:pPr>
        <w:tabs>
          <w:tab w:val="left" w:pos="2835"/>
          <w:tab w:val="left" w:pos="3119"/>
        </w:tabs>
        <w:ind w:left="5040" w:right="746" w:hanging="5040"/>
        <w:rPr>
          <w:rFonts w:ascii="Arial" w:hAnsi="Arial" w:cs="Arial"/>
          <w:szCs w:val="20"/>
        </w:rPr>
      </w:pPr>
      <w:r w:rsidRPr="00326664">
        <w:rPr>
          <w:rFonts w:ascii="Arial" w:hAnsi="Arial" w:cs="Arial"/>
          <w:szCs w:val="20"/>
        </w:rPr>
        <w:t>Chris Snudden</w:t>
      </w:r>
      <w:r w:rsidRPr="00326664">
        <w:rPr>
          <w:rFonts w:ascii="Arial" w:hAnsi="Arial" w:cs="Arial"/>
          <w:szCs w:val="20"/>
        </w:rPr>
        <w:tab/>
      </w:r>
      <w:r w:rsidRPr="00326664">
        <w:rPr>
          <w:rFonts w:ascii="Arial" w:hAnsi="Arial" w:cs="Arial"/>
          <w:szCs w:val="20"/>
        </w:rPr>
        <w:tab/>
      </w:r>
      <w:r w:rsidRPr="00326664">
        <w:rPr>
          <w:rFonts w:ascii="Arial" w:hAnsi="Arial" w:cs="Arial"/>
          <w:szCs w:val="20"/>
        </w:rPr>
        <w:tab/>
        <w:t>Director of Learning &amp; Inclusion</w:t>
      </w:r>
    </w:p>
    <w:p w14:paraId="16F70279" w14:textId="77777777" w:rsidR="00326664" w:rsidRPr="00326664" w:rsidRDefault="00326664" w:rsidP="00326664">
      <w:pPr>
        <w:tabs>
          <w:tab w:val="left" w:pos="426"/>
        </w:tabs>
        <w:rPr>
          <w:rFonts w:ascii="Arial" w:hAnsi="Arial" w:cs="Arial"/>
          <w:b/>
          <w:szCs w:val="20"/>
        </w:rPr>
      </w:pPr>
    </w:p>
    <w:p w14:paraId="1D268BC4" w14:textId="77777777" w:rsidR="00326664" w:rsidRPr="00326664" w:rsidRDefault="00326664" w:rsidP="00326664">
      <w:pPr>
        <w:tabs>
          <w:tab w:val="left" w:pos="426"/>
        </w:tabs>
        <w:rPr>
          <w:rFonts w:ascii="Arial" w:hAnsi="Arial" w:cs="Arial"/>
          <w:szCs w:val="20"/>
        </w:rPr>
      </w:pPr>
      <w:r w:rsidRPr="00326664">
        <w:rPr>
          <w:rFonts w:ascii="Arial" w:hAnsi="Arial" w:cs="Arial"/>
          <w:b/>
          <w:szCs w:val="20"/>
        </w:rPr>
        <w:t>Apologies:</w:t>
      </w:r>
      <w:r w:rsidRPr="00326664">
        <w:rPr>
          <w:rFonts w:ascii="Arial" w:hAnsi="Arial" w:cs="Arial"/>
          <w:szCs w:val="20"/>
        </w:rPr>
        <w:t xml:space="preserve"> </w:t>
      </w:r>
    </w:p>
    <w:p w14:paraId="6ACC8D55" w14:textId="77777777" w:rsidR="00326664" w:rsidRPr="00326664" w:rsidRDefault="00326664" w:rsidP="00326664">
      <w:pPr>
        <w:rPr>
          <w:rFonts w:ascii="Arial" w:hAnsi="Arial" w:cs="Arial"/>
          <w:bCs/>
          <w:szCs w:val="20"/>
        </w:rPr>
      </w:pPr>
      <w:r w:rsidRPr="00326664">
        <w:rPr>
          <w:rFonts w:ascii="Arial" w:hAnsi="Arial" w:cs="Arial"/>
          <w:bCs/>
          <w:szCs w:val="20"/>
        </w:rPr>
        <w:t>Sally Cutting</w:t>
      </w:r>
      <w:r w:rsidRPr="00326664">
        <w:rPr>
          <w:rFonts w:ascii="Arial" w:hAnsi="Arial" w:cs="Arial"/>
          <w:bCs/>
          <w:szCs w:val="20"/>
        </w:rPr>
        <w:tab/>
      </w:r>
      <w:r w:rsidRPr="00326664">
        <w:rPr>
          <w:rFonts w:ascii="Arial" w:hAnsi="Arial" w:cs="Arial"/>
          <w:bCs/>
          <w:szCs w:val="20"/>
        </w:rPr>
        <w:tab/>
      </w:r>
      <w:r w:rsidRPr="00326664">
        <w:rPr>
          <w:rFonts w:ascii="Arial" w:hAnsi="Arial" w:cs="Arial"/>
          <w:bCs/>
          <w:szCs w:val="20"/>
        </w:rPr>
        <w:tab/>
      </w:r>
      <w:r w:rsidRPr="00326664">
        <w:rPr>
          <w:rFonts w:ascii="Arial" w:hAnsi="Arial" w:cs="Arial"/>
          <w:bCs/>
          <w:szCs w:val="20"/>
        </w:rPr>
        <w:tab/>
      </w:r>
      <w:r w:rsidRPr="00326664">
        <w:rPr>
          <w:rFonts w:ascii="Arial" w:hAnsi="Arial" w:cs="Arial"/>
          <w:bCs/>
          <w:szCs w:val="20"/>
        </w:rPr>
        <w:tab/>
      </w:r>
      <w:r w:rsidRPr="00326664">
        <w:rPr>
          <w:rFonts w:ascii="Arial" w:hAnsi="Arial" w:cs="Arial"/>
          <w:bCs/>
          <w:szCs w:val="20"/>
        </w:rPr>
        <w:tab/>
        <w:t>Senior Accountant</w:t>
      </w:r>
    </w:p>
    <w:p w14:paraId="4456D962" w14:textId="77777777" w:rsidR="00326664" w:rsidRPr="00326664" w:rsidRDefault="00326664" w:rsidP="00326664">
      <w:pPr>
        <w:tabs>
          <w:tab w:val="left" w:pos="0"/>
          <w:tab w:val="left" w:pos="426"/>
          <w:tab w:val="left" w:pos="3119"/>
        </w:tabs>
        <w:ind w:left="5040" w:hanging="5040"/>
        <w:rPr>
          <w:rFonts w:ascii="Arial" w:hAnsi="Arial" w:cs="Arial"/>
          <w:b/>
          <w:szCs w:val="20"/>
        </w:rPr>
      </w:pPr>
      <w:r w:rsidRPr="00326664">
        <w:rPr>
          <w:rFonts w:ascii="Arial" w:hAnsi="Arial" w:cs="Arial"/>
          <w:szCs w:val="22"/>
        </w:rPr>
        <w:t>Bob Groome</w:t>
      </w:r>
      <w:r w:rsidRPr="00326664">
        <w:rPr>
          <w:rFonts w:ascii="Arial" w:hAnsi="Arial" w:cs="Arial"/>
          <w:szCs w:val="22"/>
        </w:rPr>
        <w:tab/>
      </w:r>
      <w:r w:rsidRPr="00326664">
        <w:rPr>
          <w:rFonts w:ascii="Arial" w:hAnsi="Arial" w:cs="Arial"/>
          <w:szCs w:val="22"/>
        </w:rPr>
        <w:tab/>
        <w:t>National Education Union</w:t>
      </w:r>
    </w:p>
    <w:p w14:paraId="52DE66D5" w14:textId="77777777" w:rsidR="00326664" w:rsidRPr="00326664" w:rsidRDefault="00326664" w:rsidP="00326664">
      <w:pPr>
        <w:tabs>
          <w:tab w:val="left" w:pos="426"/>
        </w:tabs>
        <w:rPr>
          <w:rFonts w:ascii="Arial" w:hAnsi="Arial" w:cs="Arial"/>
          <w:szCs w:val="20"/>
        </w:rPr>
      </w:pPr>
    </w:p>
    <w:p w14:paraId="391BD83D" w14:textId="77777777" w:rsidR="00326664" w:rsidRPr="00326664" w:rsidRDefault="00326664" w:rsidP="00326664">
      <w:pPr>
        <w:tabs>
          <w:tab w:val="left" w:pos="426"/>
        </w:tabs>
        <w:ind w:left="5040" w:hanging="5040"/>
        <w:rPr>
          <w:rFonts w:ascii="Arial" w:hAnsi="Arial" w:cs="Arial"/>
        </w:rPr>
      </w:pPr>
      <w:r w:rsidRPr="00326664">
        <w:rPr>
          <w:rFonts w:ascii="Arial" w:hAnsi="Arial" w:cs="Arial"/>
        </w:rPr>
        <w:t>Sara Tough</w:t>
      </w:r>
      <w:r w:rsidRPr="00326664">
        <w:rPr>
          <w:rFonts w:ascii="Arial" w:hAnsi="Arial" w:cs="Arial"/>
        </w:rPr>
        <w:tab/>
        <w:t>Executive Director Childrens Services</w:t>
      </w:r>
    </w:p>
    <w:p w14:paraId="7C437459" w14:textId="77777777" w:rsidR="00326664" w:rsidRPr="00326664" w:rsidRDefault="00326664" w:rsidP="00326664">
      <w:pPr>
        <w:spacing w:after="160" w:line="259" w:lineRule="auto"/>
        <w:rPr>
          <w:rFonts w:asciiTheme="minorHAnsi" w:eastAsiaTheme="minorHAnsi" w:hAnsiTheme="minorHAnsi" w:cstheme="minorBidi"/>
          <w:sz w:val="22"/>
          <w:szCs w:val="22"/>
        </w:rPr>
        <w:sectPr w:rsidR="00326664" w:rsidRPr="00326664" w:rsidSect="0070669E">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pPr>
    </w:p>
    <w:p w14:paraId="42D37284" w14:textId="77777777" w:rsidR="00326664" w:rsidRPr="00326664" w:rsidRDefault="00326664" w:rsidP="00326664">
      <w:pPr>
        <w:numPr>
          <w:ilvl w:val="0"/>
          <w:numId w:val="3"/>
        </w:numPr>
        <w:spacing w:after="160" w:line="259" w:lineRule="auto"/>
        <w:ind w:hanging="720"/>
        <w:contextualSpacing/>
        <w:jc w:val="both"/>
        <w:rPr>
          <w:rFonts w:ascii="Arial" w:hAnsi="Arial" w:cs="Arial"/>
          <w:b/>
        </w:rPr>
      </w:pPr>
      <w:r w:rsidRPr="00326664">
        <w:rPr>
          <w:rFonts w:ascii="Arial" w:hAnsi="Arial" w:cs="Arial"/>
          <w:b/>
        </w:rPr>
        <w:lastRenderedPageBreak/>
        <w:t>Welcome and Apologies</w:t>
      </w:r>
    </w:p>
    <w:p w14:paraId="44DD1947" w14:textId="77777777" w:rsidR="00326664" w:rsidRPr="00326664" w:rsidRDefault="00326664" w:rsidP="00326664">
      <w:pPr>
        <w:contextualSpacing/>
        <w:rPr>
          <w:rFonts w:ascii="Arial" w:hAnsi="Arial" w:cs="Arial"/>
          <w:bCs/>
        </w:rPr>
      </w:pPr>
      <w:r w:rsidRPr="00326664">
        <w:rPr>
          <w:rFonts w:ascii="Arial" w:hAnsi="Arial" w:cs="Arial"/>
          <w:bCs/>
        </w:rPr>
        <w:t>Officers said that they hoped that a face to face meeting could take place in May.</w:t>
      </w:r>
    </w:p>
    <w:p w14:paraId="711FA523" w14:textId="77777777" w:rsidR="00326664" w:rsidRPr="00326664" w:rsidRDefault="00326664" w:rsidP="00326664">
      <w:pPr>
        <w:contextualSpacing/>
        <w:rPr>
          <w:rFonts w:ascii="Arial" w:hAnsi="Arial" w:cs="Arial"/>
          <w:bCs/>
        </w:rPr>
      </w:pPr>
    </w:p>
    <w:p w14:paraId="660F2294" w14:textId="77777777" w:rsidR="00326664" w:rsidRPr="00326664" w:rsidRDefault="00326664" w:rsidP="00326664">
      <w:pPr>
        <w:contextualSpacing/>
        <w:rPr>
          <w:rFonts w:ascii="Arial" w:hAnsi="Arial" w:cs="Arial"/>
          <w:bCs/>
        </w:rPr>
      </w:pPr>
      <w:r w:rsidRPr="00326664">
        <w:rPr>
          <w:rFonts w:ascii="Arial" w:hAnsi="Arial" w:cs="Arial"/>
          <w:bCs/>
        </w:rPr>
        <w:t>Welcome to new Academy representative David Hicks.</w:t>
      </w:r>
    </w:p>
    <w:p w14:paraId="6DAE7323" w14:textId="77777777" w:rsidR="00326664" w:rsidRPr="00326664" w:rsidRDefault="00326664" w:rsidP="00326664">
      <w:pPr>
        <w:contextualSpacing/>
        <w:rPr>
          <w:rFonts w:ascii="Arial" w:hAnsi="Arial" w:cs="Arial"/>
          <w:bCs/>
        </w:rPr>
      </w:pPr>
    </w:p>
    <w:p w14:paraId="5883EAB8" w14:textId="77777777" w:rsidR="00326664" w:rsidRPr="00326664" w:rsidRDefault="00326664" w:rsidP="00326664">
      <w:pPr>
        <w:contextualSpacing/>
        <w:rPr>
          <w:rFonts w:ascii="Arial" w:hAnsi="Arial" w:cs="Arial"/>
          <w:bCs/>
        </w:rPr>
      </w:pPr>
      <w:r w:rsidRPr="00326664">
        <w:rPr>
          <w:rFonts w:ascii="Arial" w:hAnsi="Arial" w:cs="Arial"/>
          <w:bCs/>
        </w:rPr>
        <w:t>Apologies were received from Sally Cutting and Bob Groome – Adrian Lincoln attended.</w:t>
      </w:r>
    </w:p>
    <w:p w14:paraId="57D068FD" w14:textId="77777777" w:rsidR="00326664" w:rsidRPr="00326664" w:rsidRDefault="00326664" w:rsidP="00326664">
      <w:pPr>
        <w:contextualSpacing/>
        <w:jc w:val="both"/>
        <w:rPr>
          <w:rFonts w:ascii="Arial" w:hAnsi="Arial" w:cs="Arial"/>
          <w:bCs/>
        </w:rPr>
      </w:pPr>
    </w:p>
    <w:p w14:paraId="71588B12" w14:textId="77777777" w:rsidR="00326664" w:rsidRPr="00326664" w:rsidRDefault="00326664" w:rsidP="00326664">
      <w:pPr>
        <w:numPr>
          <w:ilvl w:val="0"/>
          <w:numId w:val="3"/>
        </w:numPr>
        <w:spacing w:after="160" w:line="259" w:lineRule="auto"/>
        <w:ind w:hanging="720"/>
        <w:contextualSpacing/>
        <w:jc w:val="both"/>
        <w:rPr>
          <w:rFonts w:ascii="Arial" w:hAnsi="Arial" w:cs="Arial"/>
          <w:b/>
        </w:rPr>
      </w:pPr>
      <w:r w:rsidRPr="00326664">
        <w:rPr>
          <w:rFonts w:ascii="Arial" w:hAnsi="Arial" w:cs="Arial"/>
          <w:b/>
        </w:rPr>
        <w:t>Election of Chair and Vice Chair of Schools Forum</w:t>
      </w:r>
    </w:p>
    <w:p w14:paraId="6CDC3795" w14:textId="77777777" w:rsidR="00326664" w:rsidRPr="00326664" w:rsidRDefault="00326664" w:rsidP="00326664">
      <w:pPr>
        <w:tabs>
          <w:tab w:val="left" w:pos="426"/>
        </w:tabs>
        <w:spacing w:after="160" w:line="259" w:lineRule="auto"/>
        <w:rPr>
          <w:rFonts w:ascii="Arial" w:eastAsiaTheme="minorHAnsi" w:hAnsi="Arial" w:cs="Arial"/>
        </w:rPr>
      </w:pPr>
      <w:r w:rsidRPr="00326664">
        <w:rPr>
          <w:rFonts w:ascii="Arial" w:eastAsiaTheme="minorHAnsi" w:hAnsi="Arial" w:cs="Arial"/>
        </w:rPr>
        <w:t xml:space="preserve">Chris Snudden chaired the meeting for this item and asked Forum members for nominations for Chair of Schools Forum.  Martin White said he was happy to continue as the Chair; Martin was seconded by Mike Grimble.  There being no other nominations Martin White was duly elected.  Chris Caddamy said he was happy to continue as Vice Chair, seconded by Mike Grimble and there being no other nominations he was duly elected. </w:t>
      </w:r>
    </w:p>
    <w:p w14:paraId="574D4DAF" w14:textId="77777777" w:rsidR="00326664" w:rsidRPr="00326664" w:rsidRDefault="00326664" w:rsidP="00326664">
      <w:pPr>
        <w:ind w:left="720" w:hanging="720"/>
        <w:contextualSpacing/>
        <w:jc w:val="both"/>
        <w:rPr>
          <w:rFonts w:ascii="Arial" w:hAnsi="Arial" w:cs="Arial"/>
          <w:b/>
        </w:rPr>
      </w:pPr>
    </w:p>
    <w:p w14:paraId="4BAA0478" w14:textId="77777777" w:rsidR="00326664" w:rsidRPr="00326664" w:rsidRDefault="00326664" w:rsidP="00326664">
      <w:pPr>
        <w:numPr>
          <w:ilvl w:val="0"/>
          <w:numId w:val="3"/>
        </w:numPr>
        <w:spacing w:after="160" w:line="259" w:lineRule="auto"/>
        <w:ind w:hanging="720"/>
        <w:contextualSpacing/>
        <w:jc w:val="both"/>
        <w:rPr>
          <w:rFonts w:ascii="Arial" w:hAnsi="Arial" w:cs="Arial"/>
          <w:b/>
        </w:rPr>
      </w:pPr>
      <w:r w:rsidRPr="00326664">
        <w:rPr>
          <w:rFonts w:ascii="Arial" w:hAnsi="Arial" w:cs="Arial"/>
          <w:b/>
        </w:rPr>
        <w:t>Minutes of the Last Meeting and Matters Arising</w:t>
      </w:r>
    </w:p>
    <w:p w14:paraId="547A5DE3" w14:textId="77777777" w:rsidR="00326664" w:rsidRPr="00326664" w:rsidRDefault="00326664" w:rsidP="00326664">
      <w:pPr>
        <w:rPr>
          <w:rFonts w:ascii="Arial" w:hAnsi="Arial" w:cs="Arial"/>
        </w:rPr>
      </w:pPr>
      <w:r w:rsidRPr="00326664">
        <w:rPr>
          <w:rFonts w:ascii="Arial" w:hAnsi="Arial" w:cs="Arial"/>
        </w:rPr>
        <w:t>It was agreed the minutes were a true record of the meeting.</w:t>
      </w:r>
    </w:p>
    <w:p w14:paraId="7570B5B0" w14:textId="77777777" w:rsidR="00326664" w:rsidRPr="00326664" w:rsidRDefault="00326664" w:rsidP="00326664">
      <w:pPr>
        <w:rPr>
          <w:rFonts w:ascii="Arial" w:hAnsi="Arial" w:cs="Arial"/>
        </w:rPr>
      </w:pPr>
    </w:p>
    <w:p w14:paraId="7FF7142C" w14:textId="77777777" w:rsidR="00326664" w:rsidRPr="00326664" w:rsidRDefault="00326664" w:rsidP="00326664">
      <w:pPr>
        <w:numPr>
          <w:ilvl w:val="0"/>
          <w:numId w:val="21"/>
        </w:numPr>
        <w:spacing w:after="160" w:line="259" w:lineRule="auto"/>
        <w:contextualSpacing/>
        <w:rPr>
          <w:rFonts w:ascii="Arial" w:hAnsi="Arial" w:cs="Arial"/>
        </w:rPr>
      </w:pPr>
      <w:r w:rsidRPr="00326664">
        <w:rPr>
          <w:rFonts w:ascii="Arial" w:hAnsi="Arial" w:cs="Arial"/>
        </w:rPr>
        <w:t>Joint letter to the government with other School Forums in the Eastern Region on insufficient funding for the High Needs Block.</w:t>
      </w:r>
    </w:p>
    <w:p w14:paraId="44CDEA46" w14:textId="77777777" w:rsidR="00326664" w:rsidRPr="00326664" w:rsidRDefault="00326664" w:rsidP="00326664">
      <w:pPr>
        <w:ind w:left="720"/>
        <w:contextualSpacing/>
        <w:rPr>
          <w:rFonts w:ascii="Arial" w:hAnsi="Arial" w:cs="Arial"/>
        </w:rPr>
      </w:pPr>
      <w:r w:rsidRPr="00326664">
        <w:rPr>
          <w:rFonts w:ascii="Arial" w:hAnsi="Arial" w:cs="Arial"/>
        </w:rPr>
        <w:t>The reply to this letter from the Secretary of State was circulated with the meeting papers.</w:t>
      </w:r>
    </w:p>
    <w:p w14:paraId="2AA156DF" w14:textId="77777777" w:rsidR="00326664" w:rsidRPr="00326664" w:rsidRDefault="00326664" w:rsidP="00326664">
      <w:pPr>
        <w:numPr>
          <w:ilvl w:val="0"/>
          <w:numId w:val="21"/>
        </w:numPr>
        <w:spacing w:after="160" w:line="259" w:lineRule="auto"/>
        <w:contextualSpacing/>
        <w:rPr>
          <w:rFonts w:ascii="Arial" w:hAnsi="Arial" w:cs="Arial"/>
        </w:rPr>
      </w:pPr>
      <w:r w:rsidRPr="00326664">
        <w:rPr>
          <w:rFonts w:ascii="Arial" w:hAnsi="Arial" w:cs="Arial"/>
        </w:rPr>
        <w:t xml:space="preserve">Independent Schools External  Evaluation - a link to research on </w:t>
      </w:r>
      <w:r w:rsidRPr="00326664">
        <w:rPr>
          <w:rFonts w:ascii="Arial" w:eastAsiaTheme="minorHAnsi" w:hAnsi="Arial" w:cs="Arial"/>
        </w:rPr>
        <w:t>Assisted Boarding Partnership was circulated with the meeting papers</w:t>
      </w:r>
    </w:p>
    <w:p w14:paraId="0A8E81E1" w14:textId="77777777" w:rsidR="00326664" w:rsidRPr="00326664" w:rsidRDefault="00326664" w:rsidP="00326664">
      <w:pPr>
        <w:numPr>
          <w:ilvl w:val="0"/>
          <w:numId w:val="21"/>
        </w:numPr>
        <w:spacing w:after="160" w:line="259" w:lineRule="auto"/>
        <w:contextualSpacing/>
        <w:rPr>
          <w:rFonts w:ascii="Arial" w:hAnsi="Arial" w:cs="Arial"/>
        </w:rPr>
      </w:pPr>
      <w:r w:rsidRPr="00326664">
        <w:rPr>
          <w:rFonts w:ascii="Arial" w:hAnsi="Arial" w:cs="Arial"/>
        </w:rPr>
        <w:t>Finance Training for School Forum members – Sally Cutting has contacted Kirsty Savage with an aim to set training up for June 2022.</w:t>
      </w:r>
    </w:p>
    <w:p w14:paraId="1819588D" w14:textId="77777777" w:rsidR="00326664" w:rsidRPr="00326664" w:rsidRDefault="00326664" w:rsidP="00326664">
      <w:pPr>
        <w:ind w:left="709"/>
        <w:contextualSpacing/>
        <w:rPr>
          <w:rFonts w:ascii="Arial" w:hAnsi="Arial" w:cs="Arial"/>
          <w:b/>
          <w:bCs/>
        </w:rPr>
      </w:pPr>
    </w:p>
    <w:p w14:paraId="1F66DB76" w14:textId="77777777" w:rsidR="00326664" w:rsidRPr="00326664" w:rsidRDefault="00326664" w:rsidP="00326664">
      <w:pPr>
        <w:numPr>
          <w:ilvl w:val="0"/>
          <w:numId w:val="3"/>
        </w:numPr>
        <w:spacing w:after="160" w:line="259" w:lineRule="auto"/>
        <w:ind w:hanging="720"/>
        <w:contextualSpacing/>
        <w:rPr>
          <w:rFonts w:ascii="Arial" w:hAnsi="Arial" w:cs="Arial"/>
          <w:b/>
          <w:bCs/>
        </w:rPr>
      </w:pPr>
      <w:r w:rsidRPr="00326664">
        <w:rPr>
          <w:rFonts w:ascii="Arial" w:hAnsi="Arial" w:cs="Arial"/>
          <w:b/>
          <w:bCs/>
        </w:rPr>
        <w:t>Review School Forum Membership</w:t>
      </w:r>
    </w:p>
    <w:p w14:paraId="47FE0739" w14:textId="77777777" w:rsidR="00326664" w:rsidRPr="00326664" w:rsidRDefault="00326664" w:rsidP="00326664">
      <w:pPr>
        <w:rPr>
          <w:rFonts w:ascii="Arial" w:hAnsi="Arial" w:cs="Arial"/>
        </w:rPr>
      </w:pPr>
      <w:r w:rsidRPr="00326664">
        <w:rPr>
          <w:rFonts w:ascii="Arial" w:hAnsi="Arial" w:cs="Arial"/>
        </w:rPr>
        <w:t>Officers review this annually in January.  Membership must equate to at least two-thirds school members and no more than one-third non-school members. Officers have checked the census data and no changes to membership are required.  There is a long-standing vacancy for a Roman Catholic representative, but Officers continue to seek an appointee.</w:t>
      </w:r>
    </w:p>
    <w:p w14:paraId="7767E8E0" w14:textId="77777777" w:rsidR="00326664" w:rsidRPr="00326664" w:rsidRDefault="00326664" w:rsidP="00326664">
      <w:pPr>
        <w:rPr>
          <w:rFonts w:ascii="Arial" w:hAnsi="Arial" w:cs="Arial"/>
        </w:rPr>
      </w:pPr>
    </w:p>
    <w:p w14:paraId="685DCB0A" w14:textId="77777777" w:rsidR="00326664" w:rsidRPr="00326664" w:rsidRDefault="00326664" w:rsidP="00326664">
      <w:pPr>
        <w:numPr>
          <w:ilvl w:val="0"/>
          <w:numId w:val="3"/>
        </w:numPr>
        <w:spacing w:after="160" w:line="259" w:lineRule="auto"/>
        <w:ind w:hanging="720"/>
        <w:rPr>
          <w:rFonts w:ascii="Arial" w:eastAsiaTheme="minorHAnsi" w:hAnsi="Arial" w:cs="Arial"/>
          <w:b/>
        </w:rPr>
      </w:pPr>
      <w:r w:rsidRPr="00326664">
        <w:rPr>
          <w:rFonts w:ascii="Arial" w:eastAsiaTheme="minorHAnsi" w:hAnsi="Arial" w:cs="Arial"/>
          <w:b/>
        </w:rPr>
        <w:t>Dedicated Schools Grant (DSG)</w:t>
      </w:r>
    </w:p>
    <w:p w14:paraId="71432D99" w14:textId="77777777" w:rsidR="00326664" w:rsidRPr="00326664" w:rsidRDefault="00326664" w:rsidP="00326664">
      <w:pPr>
        <w:rPr>
          <w:rFonts w:ascii="Arial" w:eastAsiaTheme="minorHAnsi" w:hAnsi="Arial" w:cs="Arial"/>
        </w:rPr>
      </w:pPr>
      <w:r w:rsidRPr="00326664">
        <w:rPr>
          <w:rFonts w:ascii="Arial" w:eastAsiaTheme="minorHAnsi" w:hAnsi="Arial" w:cs="Arial"/>
        </w:rPr>
        <w:t>No decision on the disapplication request to the Secretary of State made by the LA has yet been received.</w:t>
      </w:r>
    </w:p>
    <w:p w14:paraId="39394729" w14:textId="77777777" w:rsidR="00326664" w:rsidRPr="00326664" w:rsidRDefault="00326664" w:rsidP="00326664">
      <w:pPr>
        <w:rPr>
          <w:rFonts w:ascii="Arial" w:eastAsiaTheme="minorHAnsi" w:hAnsi="Arial" w:cs="Arial"/>
        </w:rPr>
      </w:pPr>
    </w:p>
    <w:p w14:paraId="656BBE0B" w14:textId="77777777" w:rsidR="00326664" w:rsidRPr="00326664" w:rsidRDefault="00326664" w:rsidP="00326664">
      <w:pPr>
        <w:rPr>
          <w:rFonts w:ascii="Arial" w:hAnsi="Arial" w:cs="Arial"/>
          <w:b/>
          <w:bCs/>
        </w:rPr>
      </w:pPr>
      <w:r w:rsidRPr="00326664">
        <w:rPr>
          <w:rFonts w:ascii="Arial" w:hAnsi="Arial" w:cs="Arial"/>
          <w:b/>
          <w:bCs/>
        </w:rPr>
        <w:t>Key events or changes since November 2021 Forum – as paper</w:t>
      </w:r>
    </w:p>
    <w:p w14:paraId="71669724" w14:textId="77777777" w:rsidR="00326664" w:rsidRPr="00326664" w:rsidRDefault="00326664" w:rsidP="00326664">
      <w:pPr>
        <w:rPr>
          <w:rFonts w:ascii="Arial" w:eastAsiaTheme="minorHAnsi" w:hAnsi="Arial" w:cs="Arial"/>
        </w:rPr>
      </w:pPr>
    </w:p>
    <w:p w14:paraId="07C1368B" w14:textId="77777777" w:rsidR="00326664" w:rsidRPr="00326664" w:rsidRDefault="00326664" w:rsidP="00326664">
      <w:pPr>
        <w:rPr>
          <w:rFonts w:ascii="Arial" w:eastAsiaTheme="minorHAnsi" w:hAnsi="Arial" w:cs="Arial"/>
        </w:rPr>
      </w:pPr>
      <w:r w:rsidRPr="00326664">
        <w:rPr>
          <w:rFonts w:ascii="Arial" w:eastAsiaTheme="minorHAnsi" w:hAnsi="Arial" w:cs="Arial"/>
        </w:rPr>
        <w:t xml:space="preserve">Overall DSG is £729m compared to £699m on latest update for 2021/22. </w:t>
      </w:r>
    </w:p>
    <w:p w14:paraId="1A562CB8" w14:textId="77777777" w:rsidR="00326664" w:rsidRPr="00326664" w:rsidRDefault="00326664" w:rsidP="00326664">
      <w:pPr>
        <w:rPr>
          <w:rFonts w:ascii="Arial" w:eastAsiaTheme="minorHAnsi" w:hAnsi="Arial" w:cs="Arial"/>
        </w:rPr>
      </w:pPr>
      <w:r w:rsidRPr="00326664">
        <w:rPr>
          <w:rFonts w:ascii="Arial" w:eastAsiaTheme="minorHAnsi" w:hAnsi="Arial" w:cs="Arial"/>
        </w:rPr>
        <w:t>In addition, nationally, there is an extra £1.6bn of which £2.6bn will go out to schools as a supplementary grant and £325m will go to LAs additional High Needs allocation.</w:t>
      </w:r>
    </w:p>
    <w:p w14:paraId="76FE477D" w14:textId="77777777" w:rsidR="00326664" w:rsidRPr="00326664" w:rsidRDefault="00326664" w:rsidP="00326664">
      <w:pPr>
        <w:rPr>
          <w:rFonts w:ascii="Arial" w:eastAsiaTheme="minorHAnsi" w:hAnsi="Arial" w:cs="Arial"/>
          <w:highlight w:val="yellow"/>
        </w:rPr>
      </w:pPr>
    </w:p>
    <w:p w14:paraId="14096C8A" w14:textId="77777777" w:rsidR="00326664" w:rsidRPr="00326664" w:rsidRDefault="00326664" w:rsidP="00326664">
      <w:pPr>
        <w:contextualSpacing/>
        <w:rPr>
          <w:rFonts w:ascii="Arial" w:eastAsiaTheme="minorHAnsi" w:hAnsi="Arial" w:cs="Arial"/>
          <w:b/>
        </w:rPr>
      </w:pPr>
      <w:r w:rsidRPr="00326664">
        <w:rPr>
          <w:rFonts w:ascii="Arial" w:eastAsiaTheme="minorHAnsi" w:hAnsi="Arial" w:cs="Arial"/>
          <w:b/>
        </w:rPr>
        <w:t>School Forum noted the information provided for the 2022/23 Dedicated Schools Block allocations and other DfE grants.</w:t>
      </w:r>
    </w:p>
    <w:p w14:paraId="4895B3CA" w14:textId="77777777" w:rsidR="00326664" w:rsidRPr="00326664" w:rsidRDefault="00326664" w:rsidP="00326664">
      <w:pPr>
        <w:rPr>
          <w:rFonts w:ascii="Arial" w:eastAsiaTheme="minorHAnsi" w:hAnsi="Arial" w:cs="Arial"/>
        </w:rPr>
      </w:pPr>
    </w:p>
    <w:p w14:paraId="321F1510" w14:textId="77777777" w:rsidR="00326664" w:rsidRPr="00326664" w:rsidRDefault="00326664" w:rsidP="00326664">
      <w:pPr>
        <w:rPr>
          <w:rFonts w:ascii="Arial" w:eastAsiaTheme="minorHAnsi" w:hAnsi="Arial" w:cs="Arial"/>
          <w:b/>
          <w:bCs/>
        </w:rPr>
      </w:pPr>
    </w:p>
    <w:p w14:paraId="6D77E7FE" w14:textId="77777777" w:rsidR="00326664" w:rsidRPr="00326664" w:rsidRDefault="00326664" w:rsidP="00326664">
      <w:pPr>
        <w:rPr>
          <w:rFonts w:ascii="Arial" w:eastAsiaTheme="minorHAnsi" w:hAnsi="Arial" w:cs="Arial"/>
          <w:b/>
          <w:bCs/>
        </w:rPr>
      </w:pPr>
    </w:p>
    <w:p w14:paraId="2C0BEBAB" w14:textId="00654B1D" w:rsidR="00326664" w:rsidRDefault="00326664">
      <w:pPr>
        <w:spacing w:after="160" w:line="259" w:lineRule="auto"/>
        <w:rPr>
          <w:rFonts w:ascii="Arial" w:eastAsiaTheme="minorHAnsi" w:hAnsi="Arial" w:cs="Arial"/>
          <w:b/>
          <w:bCs/>
        </w:rPr>
      </w:pPr>
      <w:r>
        <w:rPr>
          <w:rFonts w:ascii="Arial" w:eastAsiaTheme="minorHAnsi" w:hAnsi="Arial" w:cs="Arial"/>
          <w:b/>
          <w:bCs/>
        </w:rPr>
        <w:br w:type="page"/>
      </w:r>
    </w:p>
    <w:p w14:paraId="605CC447" w14:textId="77777777" w:rsidR="00326664" w:rsidRPr="00326664" w:rsidRDefault="00326664" w:rsidP="00326664">
      <w:pPr>
        <w:rPr>
          <w:rFonts w:ascii="Arial" w:eastAsiaTheme="minorHAnsi" w:hAnsi="Arial" w:cs="Arial"/>
          <w:b/>
          <w:bCs/>
        </w:rPr>
      </w:pPr>
      <w:r w:rsidRPr="00326664">
        <w:rPr>
          <w:rFonts w:ascii="Arial" w:eastAsiaTheme="minorHAnsi" w:hAnsi="Arial" w:cs="Arial"/>
          <w:b/>
          <w:bCs/>
        </w:rPr>
        <w:lastRenderedPageBreak/>
        <w:t>High Needs Block</w:t>
      </w:r>
    </w:p>
    <w:p w14:paraId="61E2CABB" w14:textId="77777777" w:rsidR="00326664" w:rsidRPr="00326664" w:rsidRDefault="00326664" w:rsidP="00326664">
      <w:pPr>
        <w:rPr>
          <w:rFonts w:ascii="Arial" w:eastAsiaTheme="minorHAnsi" w:hAnsi="Arial" w:cs="Arial"/>
        </w:rPr>
      </w:pPr>
      <w:r w:rsidRPr="00326664">
        <w:rPr>
          <w:rFonts w:ascii="Arial" w:eastAsiaTheme="minorHAnsi" w:hAnsi="Arial" w:cs="Arial"/>
        </w:rPr>
        <w:t>It was highlighted that officers are investigating if the Authority should have received more funding due to an ongoing issue with the LA’s January 2021 AP Census submission.</w:t>
      </w:r>
    </w:p>
    <w:p w14:paraId="54885A33" w14:textId="77777777" w:rsidR="00326664" w:rsidRPr="00326664" w:rsidRDefault="00326664" w:rsidP="00326664">
      <w:pPr>
        <w:rPr>
          <w:rFonts w:ascii="Arial" w:eastAsiaTheme="minorHAnsi" w:hAnsi="Arial" w:cs="Arial"/>
        </w:rPr>
      </w:pPr>
    </w:p>
    <w:p w14:paraId="0DF93072" w14:textId="77777777" w:rsidR="00326664" w:rsidRPr="00326664" w:rsidRDefault="00326664" w:rsidP="00326664">
      <w:pPr>
        <w:contextualSpacing/>
        <w:rPr>
          <w:rFonts w:ascii="Arial" w:hAnsi="Arial" w:cs="Arial"/>
          <w:b/>
        </w:rPr>
      </w:pPr>
      <w:r w:rsidRPr="00326664">
        <w:rPr>
          <w:rFonts w:ascii="Arial" w:hAnsi="Arial" w:cs="Arial"/>
          <w:b/>
        </w:rPr>
        <w:t>Maintained Special Schools Alternative Top-up Funding Model</w:t>
      </w:r>
    </w:p>
    <w:p w14:paraId="2BC437B1" w14:textId="77777777" w:rsidR="00326664" w:rsidRPr="00326664" w:rsidRDefault="00326664" w:rsidP="00326664">
      <w:pPr>
        <w:rPr>
          <w:rFonts w:ascii="Arial" w:eastAsiaTheme="minorHAnsi" w:hAnsi="Arial" w:cs="Arial"/>
        </w:rPr>
      </w:pPr>
      <w:r w:rsidRPr="00326664">
        <w:rPr>
          <w:rFonts w:ascii="Arial" w:eastAsiaTheme="minorHAnsi" w:hAnsi="Arial" w:cs="Arial"/>
        </w:rPr>
        <w:t>Officers are proposing to move to the alternative top-up funding model previously provided to Schools Forum in November 2021 along with the outcome of the consultation with schools.  The estimated cost of this including protecting schools with the minimum funding guarantee is £1.328m.</w:t>
      </w:r>
    </w:p>
    <w:p w14:paraId="21995692" w14:textId="77777777" w:rsidR="00326664" w:rsidRPr="00326664" w:rsidRDefault="00326664" w:rsidP="00326664">
      <w:pPr>
        <w:rPr>
          <w:rFonts w:ascii="Arial" w:eastAsiaTheme="minorHAnsi" w:hAnsi="Arial" w:cs="Arial"/>
          <w:b/>
          <w:bCs/>
        </w:rPr>
      </w:pPr>
    </w:p>
    <w:p w14:paraId="129AEDA4" w14:textId="77777777" w:rsidR="00326664" w:rsidRPr="00326664" w:rsidRDefault="00326664" w:rsidP="00326664">
      <w:pPr>
        <w:rPr>
          <w:rFonts w:ascii="Arial" w:eastAsiaTheme="minorHAnsi" w:hAnsi="Arial" w:cs="Arial"/>
          <w:b/>
          <w:bCs/>
        </w:rPr>
      </w:pPr>
      <w:r w:rsidRPr="00326664">
        <w:rPr>
          <w:rFonts w:ascii="Arial" w:eastAsiaTheme="minorHAnsi" w:hAnsi="Arial" w:cs="Arial"/>
          <w:b/>
          <w:bCs/>
        </w:rPr>
        <w:t>Comments:</w:t>
      </w:r>
    </w:p>
    <w:p w14:paraId="5C9B74CF" w14:textId="77777777" w:rsidR="00326664" w:rsidRPr="00326664" w:rsidRDefault="00326664" w:rsidP="00326664">
      <w:pPr>
        <w:numPr>
          <w:ilvl w:val="0"/>
          <w:numId w:val="25"/>
        </w:numPr>
        <w:spacing w:after="160" w:line="259" w:lineRule="auto"/>
        <w:ind w:left="567" w:hanging="567"/>
        <w:rPr>
          <w:rFonts w:ascii="Arial" w:eastAsiaTheme="minorHAnsi" w:hAnsi="Arial" w:cs="Arial"/>
          <w:lang w:eastAsia="en-GB"/>
        </w:rPr>
      </w:pPr>
      <w:r w:rsidRPr="00326664">
        <w:rPr>
          <w:rFonts w:ascii="Arial" w:eastAsiaTheme="minorHAnsi" w:hAnsi="Arial" w:cs="Arial"/>
          <w:lang w:eastAsia="en-GB"/>
        </w:rPr>
        <w:t>Regarding further banding review / discussions what is the time line for this to occur?</w:t>
      </w:r>
    </w:p>
    <w:p w14:paraId="52DD06EF" w14:textId="77777777" w:rsidR="00326664" w:rsidRPr="00326664" w:rsidRDefault="00326664" w:rsidP="00326664">
      <w:pPr>
        <w:ind w:left="567"/>
        <w:rPr>
          <w:rFonts w:ascii="Arial" w:eastAsiaTheme="minorHAnsi" w:hAnsi="Arial" w:cs="Arial"/>
          <w:lang w:eastAsia="en-GB"/>
        </w:rPr>
      </w:pPr>
      <w:r w:rsidRPr="00326664">
        <w:rPr>
          <w:rFonts w:ascii="Arial" w:eastAsiaTheme="minorHAnsi" w:hAnsi="Arial" w:cs="Arial"/>
          <w:lang w:eastAsia="en-GB"/>
        </w:rPr>
        <w:t>Reply -  I</w:t>
      </w:r>
      <w:r w:rsidRPr="00326664">
        <w:rPr>
          <w:rFonts w:ascii="Arial" w:hAnsi="Arial" w:cs="Arial"/>
          <w:lang w:eastAsia="en-GB"/>
        </w:rPr>
        <w:t>n terms of setting a budget, we have until the end of this month for Cabinet to agree it, t</w:t>
      </w:r>
      <w:r w:rsidRPr="00326664">
        <w:rPr>
          <w:rFonts w:ascii="Arial" w:eastAsiaTheme="minorHAnsi" w:hAnsi="Arial" w:cs="Arial"/>
          <w:lang w:eastAsia="en-GB"/>
        </w:rPr>
        <w:t>he Cabinet paper will be published at the end of this week with their decision on the 31/1/21</w:t>
      </w:r>
    </w:p>
    <w:p w14:paraId="045FE195" w14:textId="77777777" w:rsidR="00326664" w:rsidRPr="00326664" w:rsidRDefault="00326664" w:rsidP="00326664">
      <w:pPr>
        <w:ind w:left="567" w:hanging="567"/>
        <w:rPr>
          <w:rFonts w:ascii="Arial" w:hAnsi="Arial" w:cs="Arial"/>
          <w:lang w:eastAsia="en-GB"/>
        </w:rPr>
      </w:pPr>
      <w:r w:rsidRPr="00326664">
        <w:rPr>
          <w:rFonts w:ascii="Arial" w:hAnsi="Arial" w:cs="Arial"/>
          <w:lang w:eastAsia="en-GB"/>
        </w:rPr>
        <w:t>​</w:t>
      </w:r>
    </w:p>
    <w:p w14:paraId="6D5DD40A" w14:textId="77777777" w:rsidR="00326664" w:rsidRPr="00326664" w:rsidRDefault="00326664" w:rsidP="00326664">
      <w:pPr>
        <w:numPr>
          <w:ilvl w:val="0"/>
          <w:numId w:val="25"/>
        </w:numPr>
        <w:spacing w:after="160" w:line="259" w:lineRule="auto"/>
        <w:ind w:left="567" w:hanging="567"/>
        <w:contextualSpacing/>
        <w:rPr>
          <w:rFonts w:ascii="Arial" w:hAnsi="Arial" w:cs="Arial"/>
          <w:lang w:eastAsia="en-GB"/>
        </w:rPr>
      </w:pPr>
      <w:r w:rsidRPr="00326664">
        <w:rPr>
          <w:rFonts w:ascii="Arial" w:hAnsi="Arial" w:cs="Arial"/>
          <w:lang w:eastAsia="en-GB"/>
        </w:rPr>
        <w:t>I didn't think the revised model arising from the special schools' funding review was necessarily being adopted.</w:t>
      </w:r>
    </w:p>
    <w:p w14:paraId="439C6557" w14:textId="77777777" w:rsidR="00326664" w:rsidRPr="00326664" w:rsidRDefault="00326664" w:rsidP="00326664">
      <w:pPr>
        <w:ind w:left="567"/>
        <w:contextualSpacing/>
        <w:rPr>
          <w:rFonts w:ascii="Arial" w:hAnsi="Arial" w:cs="Arial"/>
          <w:lang w:eastAsia="en-GB"/>
        </w:rPr>
      </w:pPr>
      <w:r w:rsidRPr="00326664">
        <w:rPr>
          <w:rFonts w:ascii="Arial" w:hAnsi="Arial" w:cs="Arial"/>
          <w:lang w:eastAsia="en-GB"/>
        </w:rPr>
        <w:t>Reply – decision about the funding model is an LA (Cabinet) decision.  However, we seek to advise Cabinet and recommend based on engagement with yourselves. At the last Forum meeting we asked for comments and feedback.  Presuming this is supported by Forum, we will recommend that the funding model is adopted as it is an improvement on the current one.</w:t>
      </w:r>
    </w:p>
    <w:p w14:paraId="61E88F0C" w14:textId="77777777" w:rsidR="00326664" w:rsidRPr="00326664" w:rsidRDefault="00326664" w:rsidP="00326664">
      <w:pPr>
        <w:ind w:left="567" w:hanging="567"/>
        <w:rPr>
          <w:rFonts w:ascii="Arial" w:hAnsi="Arial" w:cs="Arial"/>
          <w:lang w:eastAsia="en-GB"/>
        </w:rPr>
      </w:pPr>
    </w:p>
    <w:p w14:paraId="31C4B466" w14:textId="77777777" w:rsidR="00326664" w:rsidRPr="00326664" w:rsidRDefault="00326664" w:rsidP="00326664">
      <w:pPr>
        <w:numPr>
          <w:ilvl w:val="0"/>
          <w:numId w:val="25"/>
        </w:numPr>
        <w:spacing w:after="160" w:line="259" w:lineRule="auto"/>
        <w:ind w:left="567" w:hanging="567"/>
        <w:contextualSpacing/>
        <w:rPr>
          <w:rFonts w:ascii="Arial" w:hAnsi="Arial" w:cs="Arial"/>
          <w:lang w:eastAsia="en-GB"/>
        </w:rPr>
      </w:pPr>
      <w:r w:rsidRPr="00326664">
        <w:rPr>
          <w:rFonts w:ascii="Arial" w:hAnsi="Arial" w:cs="Arial"/>
          <w:lang w:eastAsia="en-GB"/>
        </w:rPr>
        <w:t xml:space="preserve">We had a consultation in November that raised key issues – important we are able to see any responses or actions taken.  </w:t>
      </w:r>
    </w:p>
    <w:p w14:paraId="62497C41" w14:textId="77777777" w:rsidR="00326664" w:rsidRPr="00326664" w:rsidRDefault="00326664" w:rsidP="00326664">
      <w:pPr>
        <w:ind w:left="567"/>
        <w:contextualSpacing/>
        <w:rPr>
          <w:rFonts w:ascii="Arial" w:hAnsi="Arial" w:cs="Arial"/>
          <w:lang w:eastAsia="en-GB"/>
        </w:rPr>
      </w:pPr>
      <w:r w:rsidRPr="00326664">
        <w:rPr>
          <w:rFonts w:ascii="Arial" w:hAnsi="Arial" w:cs="Arial"/>
          <w:lang w:eastAsia="en-GB"/>
        </w:rPr>
        <w:t>Reply – Focus has been on getting to this point.  We would look to come back in March with a timeline and proposal on how we keep this process under on-going review.</w:t>
      </w:r>
    </w:p>
    <w:p w14:paraId="3830A33A" w14:textId="77777777" w:rsidR="00326664" w:rsidRPr="00326664" w:rsidRDefault="00326664" w:rsidP="00326664">
      <w:pPr>
        <w:ind w:left="567" w:hanging="567"/>
        <w:rPr>
          <w:rFonts w:ascii="Arial" w:hAnsi="Arial" w:cs="Arial"/>
          <w:lang w:eastAsia="en-GB"/>
        </w:rPr>
      </w:pPr>
    </w:p>
    <w:p w14:paraId="3CF2CB33" w14:textId="77777777" w:rsidR="00326664" w:rsidRPr="00326664" w:rsidRDefault="00326664" w:rsidP="00326664">
      <w:pPr>
        <w:numPr>
          <w:ilvl w:val="0"/>
          <w:numId w:val="25"/>
        </w:numPr>
        <w:spacing w:after="160" w:line="259" w:lineRule="auto"/>
        <w:ind w:left="567" w:hanging="567"/>
        <w:contextualSpacing/>
        <w:rPr>
          <w:rFonts w:ascii="Arial" w:hAnsi="Arial" w:cs="Arial"/>
          <w:lang w:eastAsia="en-GB"/>
        </w:rPr>
      </w:pPr>
      <w:r w:rsidRPr="00326664">
        <w:rPr>
          <w:rFonts w:ascii="Arial" w:hAnsi="Arial" w:cs="Arial"/>
          <w:lang w:eastAsia="en-GB"/>
        </w:rPr>
        <w:t>We want to continue to encourage people  to engage with consultations and have had comments in the past that people have responded and not heard back for some time.</w:t>
      </w:r>
    </w:p>
    <w:p w14:paraId="496A4948" w14:textId="77777777" w:rsidR="00326664" w:rsidRPr="00326664" w:rsidRDefault="00326664" w:rsidP="00326664">
      <w:pPr>
        <w:ind w:left="567"/>
        <w:contextualSpacing/>
        <w:rPr>
          <w:lang w:eastAsia="en-GB"/>
        </w:rPr>
      </w:pPr>
      <w:r w:rsidRPr="00326664">
        <w:rPr>
          <w:rFonts w:ascii="Arial" w:hAnsi="Arial" w:cs="Arial"/>
          <w:lang w:eastAsia="en-GB"/>
        </w:rPr>
        <w:t>Reply – we do understand</w:t>
      </w:r>
    </w:p>
    <w:p w14:paraId="0D8A1C43" w14:textId="77777777" w:rsidR="00326664" w:rsidRPr="00326664" w:rsidRDefault="00326664" w:rsidP="00326664">
      <w:pPr>
        <w:contextualSpacing/>
        <w:rPr>
          <w:rFonts w:ascii="Arial" w:hAnsi="Arial" w:cs="Arial"/>
          <w:b/>
          <w:szCs w:val="20"/>
        </w:rPr>
      </w:pPr>
    </w:p>
    <w:p w14:paraId="066AE64C" w14:textId="77777777" w:rsidR="00326664" w:rsidRPr="00326664" w:rsidRDefault="00326664" w:rsidP="00326664">
      <w:pPr>
        <w:contextualSpacing/>
        <w:rPr>
          <w:rFonts w:ascii="Arial" w:hAnsi="Arial" w:cs="Arial"/>
          <w:b/>
          <w:sz w:val="28"/>
          <w:szCs w:val="28"/>
        </w:rPr>
      </w:pPr>
      <w:r w:rsidRPr="00326664">
        <w:rPr>
          <w:rFonts w:ascii="Arial" w:hAnsi="Arial" w:cs="Arial"/>
          <w:b/>
          <w:szCs w:val="20"/>
        </w:rPr>
        <w:t>School Forum is asked to consider and make recommendations to Cabinet as to the funding model used for Maintained Special Schools and academies, including an additional allocation for the Health and Social Care Levy.</w:t>
      </w:r>
    </w:p>
    <w:p w14:paraId="4E11AEAD" w14:textId="77777777" w:rsidR="00326664" w:rsidRPr="00326664" w:rsidRDefault="00326664" w:rsidP="00326664">
      <w:pPr>
        <w:rPr>
          <w:rFonts w:ascii="Arial" w:eastAsiaTheme="minorHAnsi" w:hAnsi="Arial" w:cs="Arial"/>
          <w:b/>
          <w:bCs/>
        </w:rPr>
      </w:pPr>
    </w:p>
    <w:p w14:paraId="1766FE1D" w14:textId="77777777" w:rsidR="00326664" w:rsidRPr="00326664" w:rsidRDefault="00326664" w:rsidP="00326664">
      <w:pPr>
        <w:rPr>
          <w:rFonts w:ascii="Arial" w:eastAsiaTheme="minorHAnsi" w:hAnsi="Arial" w:cs="Arial"/>
          <w:b/>
          <w:bCs/>
        </w:rPr>
      </w:pPr>
      <w:r w:rsidRPr="00326664">
        <w:rPr>
          <w:rFonts w:ascii="Arial" w:eastAsiaTheme="minorHAnsi" w:hAnsi="Arial" w:cs="Arial"/>
          <w:b/>
          <w:bCs/>
        </w:rPr>
        <w:t>Forum recommendations:</w:t>
      </w:r>
    </w:p>
    <w:p w14:paraId="652F5B26" w14:textId="77777777" w:rsidR="00326664" w:rsidRPr="00326664" w:rsidRDefault="00326664" w:rsidP="00326664">
      <w:pPr>
        <w:numPr>
          <w:ilvl w:val="0"/>
          <w:numId w:val="23"/>
        </w:numPr>
        <w:spacing w:after="160" w:line="259" w:lineRule="auto"/>
        <w:ind w:left="567" w:hanging="567"/>
        <w:rPr>
          <w:rFonts w:ascii="Arial" w:eastAsiaTheme="minorHAnsi" w:hAnsi="Arial" w:cs="Arial"/>
        </w:rPr>
      </w:pPr>
      <w:r w:rsidRPr="00326664">
        <w:rPr>
          <w:rFonts w:ascii="Arial" w:eastAsiaTheme="minorHAnsi" w:hAnsi="Arial" w:cs="Arial"/>
        </w:rPr>
        <w:t>A consultation comment was that this is a cost based funding model – other schools don’t get this.  Other main criticism was cost of this and where we are with the HN deficit.  With the extra funding coming on board it looks as if this is a step in the right direction.</w:t>
      </w:r>
    </w:p>
    <w:p w14:paraId="64C8BEFB" w14:textId="77777777" w:rsidR="00326664" w:rsidRPr="00326664" w:rsidRDefault="00326664" w:rsidP="00326664">
      <w:pPr>
        <w:numPr>
          <w:ilvl w:val="0"/>
          <w:numId w:val="23"/>
        </w:numPr>
        <w:spacing w:after="160" w:line="259" w:lineRule="auto"/>
        <w:ind w:left="567" w:hanging="567"/>
        <w:rPr>
          <w:rFonts w:ascii="Arial" w:eastAsiaTheme="minorHAnsi" w:hAnsi="Arial" w:cs="Arial"/>
        </w:rPr>
      </w:pPr>
      <w:r w:rsidRPr="00326664">
        <w:rPr>
          <w:rFonts w:ascii="Arial" w:eastAsiaTheme="minorHAnsi" w:hAnsi="Arial" w:cs="Arial"/>
        </w:rPr>
        <w:t>Will recommendation include protection for schools losing out with the new formula?</w:t>
      </w:r>
    </w:p>
    <w:p w14:paraId="04539EE5" w14:textId="77777777" w:rsidR="00326664" w:rsidRPr="00326664" w:rsidRDefault="00326664" w:rsidP="00326664">
      <w:pPr>
        <w:ind w:firstLine="567"/>
        <w:rPr>
          <w:rFonts w:ascii="Arial" w:eastAsiaTheme="minorHAnsi" w:hAnsi="Arial" w:cs="Arial"/>
        </w:rPr>
      </w:pPr>
      <w:r w:rsidRPr="00326664">
        <w:rPr>
          <w:rFonts w:ascii="Arial" w:eastAsiaTheme="minorHAnsi" w:hAnsi="Arial" w:cs="Arial"/>
        </w:rPr>
        <w:t>Reply – Yes</w:t>
      </w:r>
    </w:p>
    <w:p w14:paraId="17036666" w14:textId="77777777" w:rsidR="00326664" w:rsidRPr="00326664" w:rsidRDefault="00326664" w:rsidP="00326664">
      <w:pPr>
        <w:rPr>
          <w:rFonts w:ascii="Arial" w:eastAsiaTheme="minorHAnsi" w:hAnsi="Arial" w:cs="Arial"/>
        </w:rPr>
      </w:pPr>
    </w:p>
    <w:p w14:paraId="787C1B29" w14:textId="77777777" w:rsidR="00326664" w:rsidRPr="00326664" w:rsidRDefault="00326664" w:rsidP="00326664">
      <w:pPr>
        <w:rPr>
          <w:rFonts w:ascii="Arial" w:eastAsiaTheme="minorHAnsi" w:hAnsi="Arial" w:cs="Arial"/>
        </w:rPr>
      </w:pPr>
      <w:r w:rsidRPr="00326664">
        <w:rPr>
          <w:rFonts w:ascii="Arial" w:eastAsiaTheme="minorHAnsi" w:hAnsi="Arial" w:cs="Arial"/>
        </w:rPr>
        <w:t>The Chair asked if any member was not in favour with this recommendation?  As there was no response, it was presumed all members were in favour of the above action.</w:t>
      </w:r>
    </w:p>
    <w:p w14:paraId="4C2AF85E" w14:textId="77777777" w:rsidR="00326664" w:rsidRPr="00326664" w:rsidRDefault="00326664" w:rsidP="00326664">
      <w:pPr>
        <w:rPr>
          <w:rFonts w:ascii="Arial" w:eastAsiaTheme="minorHAnsi" w:hAnsi="Arial" w:cs="Arial"/>
        </w:rPr>
      </w:pPr>
    </w:p>
    <w:p w14:paraId="27870D62" w14:textId="77777777" w:rsidR="00326664" w:rsidRPr="00326664" w:rsidRDefault="00326664" w:rsidP="00326664">
      <w:pPr>
        <w:rPr>
          <w:rFonts w:ascii="Arial" w:eastAsiaTheme="minorHAnsi" w:hAnsi="Arial" w:cs="Arial"/>
        </w:rPr>
      </w:pPr>
      <w:r w:rsidRPr="00326664">
        <w:rPr>
          <w:rFonts w:ascii="Arial" w:eastAsiaTheme="minorHAnsi" w:hAnsi="Arial" w:cs="Arial"/>
        </w:rPr>
        <w:t>Officers confirmed that the paper going to Cabinet would contain views from the consultation and the paper will refer to previous School Forum minutes.</w:t>
      </w:r>
    </w:p>
    <w:p w14:paraId="03193D46" w14:textId="77777777" w:rsidR="00326664" w:rsidRPr="00326664" w:rsidRDefault="00326664" w:rsidP="00326664">
      <w:pPr>
        <w:rPr>
          <w:rFonts w:ascii="Arial" w:eastAsiaTheme="minorHAnsi" w:hAnsi="Arial" w:cs="Arial"/>
        </w:rPr>
      </w:pPr>
    </w:p>
    <w:p w14:paraId="7A5063A5" w14:textId="77777777" w:rsidR="00326664" w:rsidRPr="00326664" w:rsidRDefault="00326664" w:rsidP="00326664">
      <w:pPr>
        <w:rPr>
          <w:rFonts w:ascii="Arial" w:eastAsiaTheme="minorHAnsi" w:hAnsi="Arial" w:cs="Arial"/>
        </w:rPr>
      </w:pPr>
      <w:r w:rsidRPr="00326664">
        <w:rPr>
          <w:rFonts w:ascii="Arial" w:eastAsiaTheme="minorHAnsi" w:hAnsi="Arial" w:cs="Arial"/>
        </w:rPr>
        <w:t>The Chair asked that Special Schools are kept in the loop on any developments.</w:t>
      </w:r>
    </w:p>
    <w:p w14:paraId="790B9A24" w14:textId="77777777" w:rsidR="00326664" w:rsidRPr="00326664" w:rsidRDefault="00326664" w:rsidP="00326664">
      <w:pPr>
        <w:rPr>
          <w:rFonts w:ascii="Arial" w:eastAsiaTheme="minorHAnsi" w:hAnsi="Arial" w:cs="Arial"/>
        </w:rPr>
      </w:pPr>
      <w:r w:rsidRPr="00326664">
        <w:rPr>
          <w:rFonts w:ascii="Arial" w:eastAsiaTheme="minorHAnsi" w:hAnsi="Arial" w:cs="Arial"/>
        </w:rPr>
        <w:t>Officers said it would be good if Association Representatives could report back and communications could also go out through Kim Breen.</w:t>
      </w:r>
    </w:p>
    <w:p w14:paraId="4D2548E5" w14:textId="77777777" w:rsidR="00326664" w:rsidRPr="00326664" w:rsidRDefault="00326664" w:rsidP="00326664">
      <w:pPr>
        <w:rPr>
          <w:rFonts w:ascii="Arial" w:eastAsiaTheme="minorHAnsi" w:hAnsi="Arial" w:cs="Arial"/>
        </w:rPr>
      </w:pPr>
    </w:p>
    <w:p w14:paraId="2A6A4FBC" w14:textId="77777777" w:rsidR="00326664" w:rsidRPr="00326664" w:rsidRDefault="00326664" w:rsidP="00326664">
      <w:pPr>
        <w:rPr>
          <w:rFonts w:ascii="Arial" w:eastAsiaTheme="minorHAnsi" w:hAnsi="Arial" w:cs="Arial"/>
          <w:b/>
          <w:bCs/>
        </w:rPr>
      </w:pPr>
      <w:r w:rsidRPr="00326664">
        <w:rPr>
          <w:rFonts w:ascii="Arial" w:eastAsiaTheme="minorHAnsi" w:hAnsi="Arial" w:cs="Arial"/>
          <w:b/>
          <w:bCs/>
        </w:rPr>
        <w:t>Action:  Officers agreed to provide some wording for Keith Bates to share at Special School meetings.</w:t>
      </w:r>
    </w:p>
    <w:p w14:paraId="4B81B145" w14:textId="77777777" w:rsidR="00326664" w:rsidRPr="00326664" w:rsidRDefault="00326664" w:rsidP="00326664">
      <w:pPr>
        <w:rPr>
          <w:rFonts w:ascii="Arial" w:eastAsiaTheme="minorHAnsi" w:hAnsi="Arial" w:cs="Arial"/>
          <w:b/>
          <w:bCs/>
        </w:rPr>
      </w:pPr>
    </w:p>
    <w:p w14:paraId="497A72F7" w14:textId="77777777" w:rsidR="00326664" w:rsidRPr="00326664" w:rsidRDefault="00326664" w:rsidP="00326664">
      <w:pPr>
        <w:contextualSpacing/>
        <w:rPr>
          <w:rFonts w:ascii="Arial" w:eastAsiaTheme="minorHAnsi" w:hAnsi="Arial" w:cs="Arial"/>
          <w:b/>
        </w:rPr>
      </w:pPr>
      <w:r w:rsidRPr="00326664">
        <w:rPr>
          <w:rFonts w:ascii="Arial" w:eastAsiaTheme="minorHAnsi" w:hAnsi="Arial" w:cs="Arial"/>
          <w:b/>
        </w:rPr>
        <w:t>Dedicated Schools Grant Management Plan</w:t>
      </w:r>
    </w:p>
    <w:p w14:paraId="799951D5" w14:textId="77777777" w:rsidR="00326664" w:rsidRPr="00326664" w:rsidRDefault="00326664" w:rsidP="00326664">
      <w:pPr>
        <w:rPr>
          <w:rFonts w:ascii="Arial" w:eastAsiaTheme="minorHAnsi" w:hAnsi="Arial" w:cs="Arial"/>
        </w:rPr>
      </w:pPr>
      <w:r w:rsidRPr="00326664">
        <w:rPr>
          <w:rFonts w:ascii="Arial" w:eastAsiaTheme="minorHAnsi" w:hAnsi="Arial" w:cs="Arial"/>
        </w:rPr>
        <w:t>This is the Spring update to the DSG Management Plan.  The last update was November 2021 and projected a deficit of £129.680m by the end of the 2025/26 financial year.</w:t>
      </w:r>
    </w:p>
    <w:p w14:paraId="09E54BFF" w14:textId="77777777" w:rsidR="00326664" w:rsidRPr="00326664" w:rsidRDefault="00326664" w:rsidP="00326664">
      <w:pPr>
        <w:ind w:left="720" w:hanging="720"/>
        <w:rPr>
          <w:rFonts w:ascii="Arial" w:eastAsiaTheme="minorHAnsi" w:hAnsi="Arial" w:cs="Arial"/>
          <w:b/>
          <w:bCs/>
        </w:rPr>
      </w:pPr>
    </w:p>
    <w:p w14:paraId="3CA1339A" w14:textId="77777777" w:rsidR="00326664" w:rsidRPr="00326664" w:rsidRDefault="00326664" w:rsidP="00326664">
      <w:pPr>
        <w:rPr>
          <w:rFonts w:ascii="Arial" w:hAnsi="Arial" w:cs="Arial"/>
        </w:rPr>
      </w:pPr>
      <w:r w:rsidRPr="00326664">
        <w:rPr>
          <w:rFonts w:ascii="Arial" w:hAnsi="Arial" w:cs="Arial"/>
        </w:rPr>
        <w:t>Based upon the latest information and modelling, the forecast in-year deficit for 2022/23 has now increased from previously forecast £13.100m to £17.924m, and the cumulative DSG deficit by 2025/26 has now increased from a forecast of £129.680m to £154.706m.</w:t>
      </w:r>
    </w:p>
    <w:p w14:paraId="0F457D1B" w14:textId="77777777" w:rsidR="00326664" w:rsidRPr="00326664" w:rsidRDefault="00326664" w:rsidP="00326664">
      <w:pPr>
        <w:rPr>
          <w:rFonts w:ascii="Arial" w:hAnsi="Arial" w:cs="Arial"/>
        </w:rPr>
      </w:pPr>
    </w:p>
    <w:p w14:paraId="77DD2655" w14:textId="77777777" w:rsidR="00326664" w:rsidRPr="00326664" w:rsidRDefault="00326664" w:rsidP="00326664">
      <w:pPr>
        <w:rPr>
          <w:rFonts w:ascii="Arial" w:eastAsiaTheme="minorHAnsi" w:hAnsi="Arial" w:cs="Arial"/>
        </w:rPr>
      </w:pPr>
      <w:r w:rsidRPr="00326664">
        <w:rPr>
          <w:rFonts w:ascii="Arial" w:eastAsiaTheme="minorHAnsi" w:hAnsi="Arial" w:cs="Arial"/>
        </w:rPr>
        <w:t>The paper shows the reasons for the increase in detail.  Officers said they were refining the way they do modelling to give more accurate forecasts.</w:t>
      </w:r>
    </w:p>
    <w:p w14:paraId="7A148D8D" w14:textId="77777777" w:rsidR="00326664" w:rsidRPr="00326664" w:rsidRDefault="00326664" w:rsidP="00326664">
      <w:pPr>
        <w:rPr>
          <w:rFonts w:ascii="Arial" w:hAnsi="Arial" w:cs="Arial"/>
          <w:b/>
          <w:szCs w:val="20"/>
        </w:rPr>
      </w:pPr>
    </w:p>
    <w:p w14:paraId="0187520A" w14:textId="77777777" w:rsidR="00326664" w:rsidRPr="00326664" w:rsidRDefault="00326664" w:rsidP="00326664">
      <w:pPr>
        <w:rPr>
          <w:rFonts w:ascii="Arial" w:hAnsi="Arial" w:cs="Arial"/>
          <w:bCs/>
          <w:szCs w:val="20"/>
        </w:rPr>
      </w:pPr>
      <w:r w:rsidRPr="00326664">
        <w:rPr>
          <w:rFonts w:ascii="Arial" w:hAnsi="Arial" w:cs="Arial"/>
          <w:bCs/>
          <w:szCs w:val="20"/>
        </w:rPr>
        <w:t>Comments:</w:t>
      </w:r>
    </w:p>
    <w:p w14:paraId="3F62E7D4" w14:textId="77777777" w:rsidR="00326664" w:rsidRPr="00326664" w:rsidRDefault="00326664" w:rsidP="00326664">
      <w:pPr>
        <w:numPr>
          <w:ilvl w:val="0"/>
          <w:numId w:val="26"/>
        </w:numPr>
        <w:spacing w:after="160" w:line="259" w:lineRule="auto"/>
        <w:ind w:left="426" w:hanging="426"/>
        <w:contextualSpacing/>
        <w:rPr>
          <w:rFonts w:ascii="Arial" w:hAnsi="Arial" w:cs="Arial"/>
          <w:bCs/>
          <w:szCs w:val="20"/>
        </w:rPr>
      </w:pPr>
      <w:r w:rsidRPr="00326664">
        <w:rPr>
          <w:rFonts w:ascii="Arial" w:hAnsi="Arial" w:cs="Arial"/>
          <w:bCs/>
          <w:szCs w:val="20"/>
        </w:rPr>
        <w:t xml:space="preserve">Independent Special School Places are down in number - is this an aberration or a downward trend?  </w:t>
      </w:r>
    </w:p>
    <w:p w14:paraId="50649193" w14:textId="77777777" w:rsidR="00326664" w:rsidRPr="00326664" w:rsidRDefault="00326664" w:rsidP="00326664">
      <w:pPr>
        <w:ind w:left="426"/>
        <w:contextualSpacing/>
        <w:rPr>
          <w:rFonts w:ascii="Arial" w:hAnsi="Arial" w:cs="Arial"/>
          <w:bCs/>
          <w:szCs w:val="20"/>
        </w:rPr>
      </w:pPr>
      <w:r w:rsidRPr="00326664">
        <w:rPr>
          <w:rFonts w:ascii="Arial" w:hAnsi="Arial" w:cs="Arial"/>
          <w:bCs/>
          <w:szCs w:val="20"/>
        </w:rPr>
        <w:t>Reply - Officer said it was probably an aberration as the trend for the previous years has been an increase.  Could be a result of Covid, we are still experiencing demand outstripping supply.</w:t>
      </w:r>
    </w:p>
    <w:p w14:paraId="3D318660" w14:textId="77777777" w:rsidR="00326664" w:rsidRPr="00326664" w:rsidRDefault="00326664" w:rsidP="00326664">
      <w:pPr>
        <w:ind w:left="426"/>
        <w:contextualSpacing/>
        <w:rPr>
          <w:rFonts w:ascii="Arial" w:hAnsi="Arial" w:cs="Arial"/>
          <w:bCs/>
          <w:szCs w:val="20"/>
        </w:rPr>
      </w:pPr>
    </w:p>
    <w:p w14:paraId="2FFCDFC7" w14:textId="77777777" w:rsidR="00326664" w:rsidRPr="00326664" w:rsidRDefault="00326664" w:rsidP="00326664">
      <w:pPr>
        <w:spacing w:after="160" w:line="259" w:lineRule="auto"/>
        <w:rPr>
          <w:rFonts w:ascii="Arial" w:eastAsiaTheme="minorHAnsi" w:hAnsi="Arial" w:cs="Arial"/>
        </w:rPr>
      </w:pPr>
      <w:r w:rsidRPr="00326664">
        <w:rPr>
          <w:rFonts w:ascii="Arial" w:eastAsiaTheme="minorHAnsi" w:hAnsi="Arial" w:cs="Arial"/>
          <w:b/>
          <w:bCs/>
        </w:rPr>
        <w:t>Please note</w:t>
      </w:r>
      <w:r w:rsidRPr="00326664">
        <w:rPr>
          <w:rFonts w:ascii="Arial" w:eastAsiaTheme="minorHAnsi" w:hAnsi="Arial" w:cs="Arial"/>
        </w:rPr>
        <w:t xml:space="preserve"> that following this meeting, the published place number table within the DSG Management Plan has been reviewed and an error has been discovered.  This error had occurred whilst splitting out independent, additional/other provisions, and medical needs/hospital provision in the table for the first time.  Some places had been accidently omitted.  None of the other tables, including the forecast expenditure and deficits, were affected by this error.  The corrected table has been provided to Forum Members via email.</w:t>
      </w:r>
    </w:p>
    <w:p w14:paraId="13219309" w14:textId="77777777" w:rsidR="00326664" w:rsidRPr="00326664" w:rsidRDefault="00326664" w:rsidP="00326664">
      <w:pPr>
        <w:ind w:left="426"/>
        <w:contextualSpacing/>
        <w:rPr>
          <w:rFonts w:ascii="Arial" w:hAnsi="Arial" w:cs="Arial"/>
          <w:bCs/>
          <w:szCs w:val="20"/>
        </w:rPr>
      </w:pPr>
    </w:p>
    <w:p w14:paraId="0A128D86" w14:textId="77777777" w:rsidR="00326664" w:rsidRPr="00326664" w:rsidRDefault="00326664" w:rsidP="00326664">
      <w:pPr>
        <w:numPr>
          <w:ilvl w:val="0"/>
          <w:numId w:val="26"/>
        </w:numPr>
        <w:spacing w:after="160" w:line="259" w:lineRule="auto"/>
        <w:ind w:left="426" w:hanging="426"/>
        <w:contextualSpacing/>
        <w:rPr>
          <w:rFonts w:ascii="Arial" w:hAnsi="Arial" w:cs="Arial"/>
          <w:bCs/>
          <w:szCs w:val="20"/>
        </w:rPr>
      </w:pPr>
      <w:r w:rsidRPr="00326664">
        <w:rPr>
          <w:rFonts w:ascii="Arial" w:hAnsi="Arial" w:cs="Arial"/>
          <w:bCs/>
          <w:szCs w:val="20"/>
        </w:rPr>
        <w:t>Independent Places price increases - Officers said that they have included a 2% increase across all places going forward.</w:t>
      </w:r>
    </w:p>
    <w:p w14:paraId="04CC0B93" w14:textId="77777777" w:rsidR="00326664" w:rsidRPr="00326664" w:rsidRDefault="00326664" w:rsidP="00326664">
      <w:pPr>
        <w:numPr>
          <w:ilvl w:val="0"/>
          <w:numId w:val="26"/>
        </w:numPr>
        <w:spacing w:after="160" w:line="259" w:lineRule="auto"/>
        <w:ind w:left="426" w:hanging="426"/>
        <w:contextualSpacing/>
        <w:rPr>
          <w:rFonts w:ascii="Arial" w:hAnsi="Arial" w:cs="Arial"/>
          <w:bCs/>
          <w:szCs w:val="20"/>
        </w:rPr>
      </w:pPr>
      <w:r w:rsidRPr="00326664">
        <w:rPr>
          <w:rFonts w:ascii="Arial" w:hAnsi="Arial" w:cs="Arial"/>
          <w:bCs/>
          <w:szCs w:val="20"/>
        </w:rPr>
        <w:t xml:space="preserve">Officers said it should be noted that some Independent Places have exploited price increases where as others have held their prices down and do a good job for youngsters without charging exorbitant fees. The Authority has asked the DfE to work with them on this but this has not been taken up.  Officers said they still need to keep the pressure up and hope to interest regional colleagues to work with them on a regional framework.  </w:t>
      </w:r>
    </w:p>
    <w:p w14:paraId="22E4BB3B" w14:textId="77777777" w:rsidR="00326664" w:rsidRPr="00326664" w:rsidRDefault="00326664" w:rsidP="00326664">
      <w:pPr>
        <w:ind w:left="426"/>
        <w:contextualSpacing/>
        <w:rPr>
          <w:rFonts w:ascii="Arial" w:hAnsi="Arial" w:cs="Arial"/>
          <w:bCs/>
          <w:szCs w:val="20"/>
        </w:rPr>
      </w:pPr>
    </w:p>
    <w:p w14:paraId="3BEF7C15" w14:textId="77777777" w:rsidR="00326664" w:rsidRPr="00326664" w:rsidRDefault="00326664" w:rsidP="00326664">
      <w:pPr>
        <w:rPr>
          <w:rFonts w:ascii="Arial" w:hAnsi="Arial" w:cs="Arial"/>
          <w:b/>
          <w:szCs w:val="20"/>
        </w:rPr>
      </w:pPr>
      <w:r w:rsidRPr="00326664">
        <w:rPr>
          <w:rFonts w:ascii="Arial" w:hAnsi="Arial" w:cs="Arial"/>
          <w:b/>
          <w:szCs w:val="20"/>
        </w:rPr>
        <w:lastRenderedPageBreak/>
        <w:t>Action:  Schools Forum Members suggested that they work with other regional Authorities at putting a letter together and lobbying the DfE on price increases.</w:t>
      </w:r>
    </w:p>
    <w:p w14:paraId="6D780D90" w14:textId="77777777" w:rsidR="00326664" w:rsidRPr="00326664" w:rsidRDefault="00326664" w:rsidP="00326664">
      <w:pPr>
        <w:rPr>
          <w:rFonts w:ascii="Arial" w:hAnsi="Arial" w:cs="Arial"/>
          <w:bCs/>
          <w:szCs w:val="20"/>
        </w:rPr>
      </w:pPr>
    </w:p>
    <w:p w14:paraId="31AD48A5" w14:textId="77777777" w:rsidR="00326664" w:rsidRPr="00326664" w:rsidRDefault="00326664" w:rsidP="00326664">
      <w:pPr>
        <w:rPr>
          <w:rFonts w:ascii="Arial" w:hAnsi="Arial" w:cs="Arial"/>
          <w:b/>
          <w:sz w:val="28"/>
          <w:szCs w:val="28"/>
        </w:rPr>
      </w:pPr>
      <w:r w:rsidRPr="00326664">
        <w:rPr>
          <w:rFonts w:ascii="Arial" w:hAnsi="Arial" w:cs="Arial"/>
          <w:b/>
          <w:szCs w:val="20"/>
        </w:rPr>
        <w:t>Schools Forum noted the latest updates to Norfolk’s DSG Management Plan.</w:t>
      </w:r>
    </w:p>
    <w:p w14:paraId="5FC8BB2E" w14:textId="77777777" w:rsidR="00326664" w:rsidRPr="00326664" w:rsidRDefault="00326664" w:rsidP="00326664">
      <w:pPr>
        <w:ind w:left="720"/>
        <w:rPr>
          <w:rFonts w:ascii="Arial" w:eastAsiaTheme="minorHAnsi" w:hAnsi="Arial" w:cs="Arial"/>
          <w:b/>
          <w:bCs/>
        </w:rPr>
      </w:pPr>
    </w:p>
    <w:p w14:paraId="32C1BA5D" w14:textId="77777777" w:rsidR="00326664" w:rsidRPr="00326664" w:rsidRDefault="00326664" w:rsidP="00326664">
      <w:pPr>
        <w:rPr>
          <w:rFonts w:ascii="Arial" w:eastAsiaTheme="minorHAnsi" w:hAnsi="Arial" w:cs="Arial"/>
          <w:b/>
          <w:bCs/>
        </w:rPr>
      </w:pPr>
      <w:r w:rsidRPr="00326664">
        <w:rPr>
          <w:rFonts w:ascii="Arial" w:eastAsiaTheme="minorHAnsi" w:hAnsi="Arial" w:cs="Arial"/>
          <w:b/>
          <w:bCs/>
        </w:rPr>
        <w:t>Schools Block</w:t>
      </w:r>
    </w:p>
    <w:p w14:paraId="4D1755C8" w14:textId="77777777" w:rsidR="00326664" w:rsidRPr="00326664" w:rsidRDefault="00326664" w:rsidP="00326664">
      <w:pPr>
        <w:rPr>
          <w:rFonts w:ascii="Arial" w:eastAsiaTheme="minorHAnsi" w:hAnsi="Arial" w:cs="Arial"/>
        </w:rPr>
      </w:pPr>
      <w:r w:rsidRPr="00326664">
        <w:rPr>
          <w:rFonts w:ascii="Arial" w:eastAsiaTheme="minorHAnsi" w:hAnsi="Arial" w:cs="Arial"/>
        </w:rPr>
        <w:t>There is a significant increase in funding for the Schools Block the reasons for this are given in the papers.</w:t>
      </w:r>
    </w:p>
    <w:p w14:paraId="1342A4E3" w14:textId="77777777" w:rsidR="00326664" w:rsidRPr="00326664" w:rsidRDefault="00326664" w:rsidP="00326664">
      <w:pPr>
        <w:rPr>
          <w:rFonts w:ascii="Arial" w:eastAsiaTheme="minorHAnsi" w:hAnsi="Arial" w:cs="Arial"/>
        </w:rPr>
      </w:pPr>
      <w:r w:rsidRPr="00326664">
        <w:rPr>
          <w:rFonts w:ascii="Arial" w:eastAsiaTheme="minorHAnsi" w:hAnsi="Arial" w:cs="Arial"/>
        </w:rPr>
        <w:t>The authority awaits a decision on their disapplication request.</w:t>
      </w:r>
    </w:p>
    <w:p w14:paraId="7EBC5A06" w14:textId="77777777" w:rsidR="00326664" w:rsidRPr="00326664" w:rsidRDefault="00326664" w:rsidP="00326664">
      <w:pPr>
        <w:rPr>
          <w:rFonts w:ascii="Arial" w:eastAsiaTheme="minorHAnsi" w:hAnsi="Arial" w:cs="Arial"/>
        </w:rPr>
      </w:pPr>
      <w:r w:rsidRPr="00326664">
        <w:rPr>
          <w:rFonts w:ascii="Arial" w:eastAsiaTheme="minorHAnsi" w:hAnsi="Arial" w:cs="Arial"/>
        </w:rPr>
        <w:t>If this is agreed the total allocation will be £560m; if it is refused it will be £565m.</w:t>
      </w:r>
    </w:p>
    <w:p w14:paraId="1AD695E9" w14:textId="77777777" w:rsidR="00326664" w:rsidRPr="00326664" w:rsidRDefault="00326664" w:rsidP="00326664">
      <w:pPr>
        <w:rPr>
          <w:rFonts w:ascii="Arial" w:eastAsiaTheme="minorHAnsi" w:hAnsi="Arial" w:cs="Arial"/>
        </w:rPr>
      </w:pPr>
      <w:r w:rsidRPr="00326664">
        <w:rPr>
          <w:rFonts w:ascii="Arial" w:eastAsiaTheme="minorHAnsi" w:hAnsi="Arial" w:cs="Arial"/>
        </w:rPr>
        <w:t>Officers said they expect to hear from the DfE details on the School Supplement Grant in Spring 2022.</w:t>
      </w:r>
    </w:p>
    <w:p w14:paraId="3541DDB1" w14:textId="77777777" w:rsidR="00326664" w:rsidRPr="00326664" w:rsidRDefault="00326664" w:rsidP="00326664">
      <w:pPr>
        <w:ind w:left="720"/>
        <w:rPr>
          <w:rFonts w:ascii="Arial" w:eastAsiaTheme="minorHAnsi" w:hAnsi="Arial" w:cs="Arial"/>
          <w:b/>
          <w:bCs/>
        </w:rPr>
      </w:pPr>
    </w:p>
    <w:p w14:paraId="3AE2A52B" w14:textId="77777777" w:rsidR="00326664" w:rsidRPr="00326664" w:rsidRDefault="00326664" w:rsidP="00326664">
      <w:pPr>
        <w:rPr>
          <w:rFonts w:ascii="Arial" w:eastAsiaTheme="minorHAnsi" w:hAnsi="Arial" w:cs="Arial"/>
          <w:b/>
          <w:bCs/>
        </w:rPr>
      </w:pPr>
      <w:r w:rsidRPr="00326664">
        <w:rPr>
          <w:rFonts w:ascii="Arial" w:eastAsiaTheme="minorHAnsi" w:hAnsi="Arial" w:cs="Arial"/>
          <w:b/>
          <w:bCs/>
        </w:rPr>
        <w:t>Schools Forum noted the funding announcements in relation to the Schools Block.</w:t>
      </w:r>
    </w:p>
    <w:p w14:paraId="23E7429B" w14:textId="77777777" w:rsidR="00326664" w:rsidRPr="00326664" w:rsidRDefault="00326664" w:rsidP="00326664">
      <w:pPr>
        <w:rPr>
          <w:rFonts w:ascii="Arial" w:eastAsiaTheme="minorHAnsi" w:hAnsi="Arial" w:cs="Arial"/>
          <w:b/>
          <w:bCs/>
        </w:rPr>
      </w:pPr>
    </w:p>
    <w:p w14:paraId="79F301EE" w14:textId="77777777" w:rsidR="00326664" w:rsidRPr="00326664" w:rsidRDefault="00326664" w:rsidP="00326664">
      <w:pPr>
        <w:rPr>
          <w:rFonts w:ascii="Arial" w:eastAsiaTheme="minorHAnsi" w:hAnsi="Arial" w:cs="Arial"/>
          <w:b/>
          <w:bCs/>
        </w:rPr>
      </w:pPr>
      <w:r w:rsidRPr="00326664">
        <w:rPr>
          <w:rFonts w:ascii="Arial" w:eastAsiaTheme="minorHAnsi" w:hAnsi="Arial" w:cs="Arial"/>
          <w:b/>
          <w:bCs/>
        </w:rPr>
        <w:t>Early Years Block</w:t>
      </w:r>
    </w:p>
    <w:p w14:paraId="7A9E0E8E" w14:textId="77777777" w:rsidR="00326664" w:rsidRPr="00326664" w:rsidRDefault="00326664" w:rsidP="00326664">
      <w:pPr>
        <w:rPr>
          <w:rFonts w:ascii="Arial" w:eastAsiaTheme="minorHAnsi" w:hAnsi="Arial" w:cs="Arial"/>
        </w:rPr>
      </w:pPr>
      <w:r w:rsidRPr="00326664">
        <w:rPr>
          <w:rFonts w:ascii="Arial" w:eastAsiaTheme="minorHAnsi" w:hAnsi="Arial" w:cs="Arial"/>
        </w:rPr>
        <w:t>Changes to funding for the Early Years Block are explained in the paper .</w:t>
      </w:r>
    </w:p>
    <w:p w14:paraId="1CA14A9C" w14:textId="77777777" w:rsidR="00326664" w:rsidRPr="00326664" w:rsidRDefault="00326664" w:rsidP="00326664">
      <w:pPr>
        <w:rPr>
          <w:rFonts w:ascii="Arial" w:eastAsiaTheme="minorHAnsi" w:hAnsi="Arial" w:cs="Arial"/>
        </w:rPr>
      </w:pPr>
    </w:p>
    <w:p w14:paraId="72B8013C" w14:textId="77777777" w:rsidR="00326664" w:rsidRPr="00326664" w:rsidRDefault="00326664" w:rsidP="00326664">
      <w:pPr>
        <w:rPr>
          <w:rFonts w:ascii="Arial" w:eastAsiaTheme="minorHAnsi" w:hAnsi="Arial" w:cs="Arial"/>
        </w:rPr>
      </w:pPr>
      <w:r w:rsidRPr="00326664">
        <w:rPr>
          <w:rFonts w:ascii="Arial" w:eastAsiaTheme="minorHAnsi" w:hAnsi="Arial" w:cs="Arial"/>
        </w:rPr>
        <w:t>The Nursery School Representative asked if nursery schools would see any benefit from the 9p increase to the Maintained Nursery School Grant.</w:t>
      </w:r>
    </w:p>
    <w:p w14:paraId="18144E57" w14:textId="77777777" w:rsidR="00326664" w:rsidRPr="00326664" w:rsidRDefault="00326664" w:rsidP="00326664">
      <w:pPr>
        <w:rPr>
          <w:rFonts w:ascii="Arial" w:eastAsiaTheme="minorHAnsi" w:hAnsi="Arial" w:cs="Arial"/>
        </w:rPr>
      </w:pPr>
    </w:p>
    <w:p w14:paraId="5E0E16AD" w14:textId="77777777" w:rsidR="00326664" w:rsidRPr="00326664" w:rsidRDefault="00326664" w:rsidP="00326664">
      <w:pPr>
        <w:rPr>
          <w:rFonts w:ascii="Arial" w:eastAsiaTheme="minorHAnsi" w:hAnsi="Arial" w:cs="Arial"/>
        </w:rPr>
      </w:pPr>
      <w:r w:rsidRPr="00326664">
        <w:rPr>
          <w:rFonts w:ascii="Arial" w:eastAsiaTheme="minorHAnsi" w:hAnsi="Arial" w:cs="Arial"/>
        </w:rPr>
        <w:t>Reply – We have been on a trajectory of protection being tapered because the Early Years Block does not receive funding to provide protection and so provision of the protection results in a reduction in overall hourly rates for 3 &amp;4-year-olds.  If Forum wish to they could recommend a different approach so that Nursery Schools receive a higher level of protection, but the impact of this would be a reduction in hourly rates for all 3 &amp; 4-year-old funding. This is an LA recommendation is based upon previous Forum discussions, i.e. we are proposing to continue down this same line but understand the concerns raised.  T</w:t>
      </w:r>
      <w:r w:rsidRPr="00326664">
        <w:rPr>
          <w:rFonts w:ascii="Arial" w:eastAsiaTheme="minorHAnsi" w:hAnsi="Arial" w:cs="Arial"/>
          <w:lang w:eastAsia="en-GB"/>
        </w:rPr>
        <w:t>he protection is from the Early Years Block so any protection results in a loss of funding for the rest of the sector and the hourly rate - it's a very difficult balance.</w:t>
      </w:r>
    </w:p>
    <w:p w14:paraId="5D88D817" w14:textId="77777777" w:rsidR="00326664" w:rsidRPr="00326664" w:rsidRDefault="00326664" w:rsidP="00326664">
      <w:pPr>
        <w:rPr>
          <w:rFonts w:ascii="Arial" w:eastAsiaTheme="minorHAnsi" w:hAnsi="Arial" w:cs="Arial"/>
        </w:rPr>
      </w:pPr>
    </w:p>
    <w:p w14:paraId="65D6E41D" w14:textId="77777777" w:rsidR="00326664" w:rsidRPr="00326664" w:rsidRDefault="00326664" w:rsidP="00326664">
      <w:pPr>
        <w:rPr>
          <w:rFonts w:ascii="Arial" w:eastAsiaTheme="minorHAnsi" w:hAnsi="Arial" w:cs="Arial"/>
        </w:rPr>
      </w:pPr>
      <w:r w:rsidRPr="00326664">
        <w:rPr>
          <w:rFonts w:ascii="Arial" w:eastAsiaTheme="minorHAnsi" w:hAnsi="Arial" w:cs="Arial"/>
        </w:rPr>
        <w:t>The Nursery Representative said it was worth noting increased costs of teachers and LA staff would lead to a reduction in the Maintained Nursery School Grant in real terms.</w:t>
      </w:r>
    </w:p>
    <w:p w14:paraId="7FFA0CBD" w14:textId="77777777" w:rsidR="00326664" w:rsidRPr="00326664" w:rsidRDefault="00326664" w:rsidP="00326664">
      <w:pPr>
        <w:rPr>
          <w:rFonts w:ascii="Arial" w:eastAsiaTheme="minorHAnsi" w:hAnsi="Arial" w:cs="Arial"/>
        </w:rPr>
      </w:pPr>
    </w:p>
    <w:p w14:paraId="36C7B78E" w14:textId="77777777" w:rsidR="00326664" w:rsidRPr="00326664" w:rsidRDefault="00326664" w:rsidP="00326664">
      <w:pPr>
        <w:rPr>
          <w:rFonts w:ascii="Arial" w:eastAsiaTheme="minorHAnsi" w:hAnsi="Arial" w:cs="Arial"/>
        </w:rPr>
      </w:pPr>
      <w:r w:rsidRPr="00326664">
        <w:rPr>
          <w:rFonts w:ascii="Arial" w:eastAsiaTheme="minorHAnsi" w:hAnsi="Arial" w:cs="Arial"/>
        </w:rPr>
        <w:t>Officers highlighted that nursery schools will receive allocation of £24 per pupil from the Supplementary Schools Grant in the Spring term.</w:t>
      </w:r>
    </w:p>
    <w:p w14:paraId="26D99708" w14:textId="77777777" w:rsidR="00326664" w:rsidRPr="00326664" w:rsidRDefault="00326664" w:rsidP="00326664">
      <w:pPr>
        <w:rPr>
          <w:rFonts w:ascii="Arial" w:eastAsiaTheme="minorHAnsi" w:hAnsi="Arial" w:cs="Arial"/>
        </w:rPr>
      </w:pPr>
    </w:p>
    <w:p w14:paraId="0483DC96" w14:textId="77777777" w:rsidR="00326664" w:rsidRPr="00326664" w:rsidRDefault="00326664" w:rsidP="00326664">
      <w:pPr>
        <w:rPr>
          <w:rFonts w:ascii="Arial" w:eastAsiaTheme="minorHAnsi" w:hAnsi="Arial" w:cs="Arial"/>
        </w:rPr>
      </w:pPr>
      <w:r w:rsidRPr="00326664">
        <w:rPr>
          <w:rFonts w:ascii="Arial" w:eastAsiaTheme="minorHAnsi" w:hAnsi="Arial" w:cs="Arial"/>
        </w:rPr>
        <w:t>The Nursery Representative said it was worth nothing that nursery schools are treated as schools by the DfE and Ofsted and our framework is the same.  We are not the same as the private sector.</w:t>
      </w:r>
    </w:p>
    <w:p w14:paraId="51B20F54" w14:textId="77777777" w:rsidR="00326664" w:rsidRPr="00326664" w:rsidRDefault="00326664" w:rsidP="00326664">
      <w:pPr>
        <w:rPr>
          <w:rFonts w:ascii="Arial" w:eastAsiaTheme="minorHAnsi" w:hAnsi="Arial" w:cs="Arial"/>
        </w:rPr>
      </w:pPr>
    </w:p>
    <w:p w14:paraId="3702E321" w14:textId="77777777" w:rsidR="00326664" w:rsidRPr="00326664" w:rsidRDefault="00326664" w:rsidP="00326664">
      <w:pPr>
        <w:rPr>
          <w:rFonts w:ascii="Arial" w:eastAsiaTheme="minorHAnsi" w:hAnsi="Arial" w:cs="Arial"/>
        </w:rPr>
      </w:pPr>
    </w:p>
    <w:p w14:paraId="04D04C1F" w14:textId="77777777" w:rsidR="00326664" w:rsidRPr="00326664" w:rsidRDefault="00326664" w:rsidP="00326664">
      <w:pPr>
        <w:ind w:right="57"/>
        <w:contextualSpacing/>
        <w:rPr>
          <w:rFonts w:ascii="Arial" w:hAnsi="Arial" w:cs="Arial"/>
          <w:b/>
          <w:szCs w:val="20"/>
        </w:rPr>
      </w:pPr>
      <w:r w:rsidRPr="00326664">
        <w:rPr>
          <w:rFonts w:ascii="Arial" w:hAnsi="Arial" w:cs="Arial"/>
          <w:b/>
          <w:szCs w:val="20"/>
        </w:rPr>
        <w:t>Schools Forum were asked to note the Maintained Nursery Supplement provide by the DSG and comment on the proposal to continue to provide additional protection (£81,160 for 2022/23) from the EY Block.</w:t>
      </w:r>
    </w:p>
    <w:p w14:paraId="460500A7" w14:textId="77777777" w:rsidR="00326664" w:rsidRPr="00326664" w:rsidRDefault="00326664" w:rsidP="00326664">
      <w:pPr>
        <w:ind w:right="57"/>
        <w:contextualSpacing/>
        <w:rPr>
          <w:rFonts w:ascii="Arial" w:hAnsi="Arial" w:cs="Arial"/>
          <w:b/>
          <w:szCs w:val="20"/>
        </w:rPr>
      </w:pPr>
    </w:p>
    <w:p w14:paraId="48F6D3C5" w14:textId="77777777" w:rsidR="00326664" w:rsidRPr="00326664" w:rsidRDefault="00326664" w:rsidP="00326664">
      <w:pPr>
        <w:ind w:right="57"/>
        <w:contextualSpacing/>
        <w:rPr>
          <w:rFonts w:ascii="Arial" w:hAnsi="Arial" w:cs="Arial"/>
        </w:rPr>
      </w:pPr>
      <w:r w:rsidRPr="00326664">
        <w:rPr>
          <w:rFonts w:ascii="Arial" w:hAnsi="Arial" w:cs="Arial"/>
          <w:b/>
          <w:szCs w:val="20"/>
        </w:rPr>
        <w:t>Schools Forum noted the information provided.</w:t>
      </w:r>
    </w:p>
    <w:p w14:paraId="402702E2" w14:textId="77777777" w:rsidR="00326664" w:rsidRPr="00326664" w:rsidRDefault="00326664" w:rsidP="00326664">
      <w:pPr>
        <w:rPr>
          <w:rFonts w:ascii="Arial" w:eastAsiaTheme="minorHAnsi" w:hAnsi="Arial" w:cs="Arial"/>
        </w:rPr>
      </w:pPr>
    </w:p>
    <w:p w14:paraId="33A67B88" w14:textId="77777777" w:rsidR="00326664" w:rsidRPr="00326664" w:rsidRDefault="00326664" w:rsidP="00326664">
      <w:pPr>
        <w:rPr>
          <w:rFonts w:ascii="Arial" w:eastAsiaTheme="minorHAnsi" w:hAnsi="Arial" w:cs="Arial"/>
          <w:b/>
          <w:bCs/>
        </w:rPr>
      </w:pPr>
      <w:r w:rsidRPr="00326664">
        <w:rPr>
          <w:rFonts w:ascii="Arial" w:eastAsiaTheme="minorHAnsi" w:hAnsi="Arial" w:cs="Arial"/>
          <w:b/>
          <w:bCs/>
        </w:rPr>
        <w:t>Early Years Pass-Through/Central Services</w:t>
      </w:r>
    </w:p>
    <w:p w14:paraId="14DDEBAC" w14:textId="77777777" w:rsidR="00326664" w:rsidRPr="00326664" w:rsidRDefault="00326664" w:rsidP="00326664">
      <w:pPr>
        <w:rPr>
          <w:rFonts w:ascii="Arial" w:eastAsiaTheme="minorHAnsi" w:hAnsi="Arial" w:cs="Arial"/>
        </w:rPr>
      </w:pPr>
      <w:r w:rsidRPr="00326664">
        <w:rPr>
          <w:rFonts w:ascii="Arial" w:eastAsiaTheme="minorHAnsi" w:hAnsi="Arial" w:cs="Arial"/>
        </w:rPr>
        <w:lastRenderedPageBreak/>
        <w:t>The Authority is expected to pass through a minimum of 95% of funding, i.e. the LA can utilise up to 5% for central services, which equates to £1.8m.  This is lower than current year as the overall EY Block of the DSG has reduced.</w:t>
      </w:r>
    </w:p>
    <w:p w14:paraId="20A6E21B" w14:textId="77777777" w:rsidR="00326664" w:rsidRPr="00326664" w:rsidRDefault="00326664" w:rsidP="00326664">
      <w:pPr>
        <w:rPr>
          <w:rFonts w:ascii="Arial" w:eastAsiaTheme="minorHAnsi" w:hAnsi="Arial" w:cs="Arial"/>
        </w:rPr>
      </w:pPr>
      <w:r w:rsidRPr="00326664">
        <w:rPr>
          <w:rFonts w:ascii="Arial" w:eastAsiaTheme="minorHAnsi" w:hAnsi="Arial" w:cs="Arial"/>
        </w:rPr>
        <w:t xml:space="preserve">There is an alternative for 2-year-old funding to </w:t>
      </w:r>
      <w:proofErr w:type="gramStart"/>
      <w:r w:rsidRPr="00326664">
        <w:rPr>
          <w:rFonts w:ascii="Arial" w:eastAsiaTheme="minorHAnsi" w:hAnsi="Arial" w:cs="Arial"/>
        </w:rPr>
        <w:t>make a contribution</w:t>
      </w:r>
      <w:proofErr w:type="gramEnd"/>
      <w:r w:rsidRPr="00326664">
        <w:rPr>
          <w:rFonts w:ascii="Arial" w:eastAsiaTheme="minorHAnsi" w:hAnsi="Arial" w:cs="Arial"/>
        </w:rPr>
        <w:t>.</w:t>
      </w:r>
    </w:p>
    <w:p w14:paraId="3D3CD743" w14:textId="77777777" w:rsidR="00326664" w:rsidRPr="00326664" w:rsidRDefault="00326664" w:rsidP="00326664">
      <w:pPr>
        <w:rPr>
          <w:rFonts w:ascii="Arial" w:eastAsiaTheme="minorHAnsi" w:hAnsi="Arial" w:cs="Arial"/>
        </w:rPr>
      </w:pPr>
    </w:p>
    <w:p w14:paraId="621AFAAE" w14:textId="77777777" w:rsidR="00326664" w:rsidRPr="00326664" w:rsidRDefault="00326664" w:rsidP="00326664">
      <w:pPr>
        <w:rPr>
          <w:rFonts w:ascii="Arial" w:eastAsiaTheme="minorHAnsi" w:hAnsi="Arial" w:cs="Arial"/>
        </w:rPr>
      </w:pPr>
      <w:r w:rsidRPr="00326664">
        <w:rPr>
          <w:rFonts w:ascii="Arial" w:eastAsiaTheme="minorHAnsi" w:hAnsi="Arial" w:cs="Arial"/>
        </w:rPr>
        <w:t>Comments:</w:t>
      </w:r>
    </w:p>
    <w:p w14:paraId="400FE125" w14:textId="77777777" w:rsidR="00326664" w:rsidRPr="00326664" w:rsidRDefault="00326664" w:rsidP="00326664">
      <w:pPr>
        <w:numPr>
          <w:ilvl w:val="0"/>
          <w:numId w:val="27"/>
        </w:numPr>
        <w:spacing w:after="160" w:line="259" w:lineRule="auto"/>
        <w:ind w:left="284" w:hanging="284"/>
        <w:rPr>
          <w:rFonts w:ascii="Arial" w:eastAsiaTheme="minorHAnsi" w:hAnsi="Arial" w:cs="Arial"/>
        </w:rPr>
      </w:pPr>
      <w:r w:rsidRPr="00326664">
        <w:rPr>
          <w:rFonts w:ascii="Arial" w:eastAsiaTheme="minorHAnsi" w:hAnsi="Arial" w:cs="Arial"/>
        </w:rPr>
        <w:t>Members said if a review of central services and any required streamlining had happened whilst still maintaining a service this would give people a better insight – that would be our expectation if we were presenting a finance decision.</w:t>
      </w:r>
    </w:p>
    <w:p w14:paraId="3C3D0C8D" w14:textId="77777777" w:rsidR="00326664" w:rsidRPr="00326664" w:rsidRDefault="00326664" w:rsidP="00326664">
      <w:pPr>
        <w:numPr>
          <w:ilvl w:val="0"/>
          <w:numId w:val="27"/>
        </w:numPr>
        <w:spacing w:after="160" w:line="259" w:lineRule="auto"/>
        <w:ind w:left="284" w:hanging="284"/>
        <w:rPr>
          <w:rFonts w:ascii="Arial" w:eastAsiaTheme="minorHAnsi" w:hAnsi="Arial" w:cs="Arial"/>
        </w:rPr>
      </w:pPr>
      <w:r w:rsidRPr="00326664">
        <w:rPr>
          <w:rFonts w:ascii="Arial" w:eastAsiaTheme="minorHAnsi" w:hAnsi="Arial" w:cs="Arial"/>
        </w:rPr>
        <w:t>Sustainability – would not want to see a reduction in services if the reduction in DSG is temporary.</w:t>
      </w:r>
    </w:p>
    <w:p w14:paraId="0D175B56" w14:textId="77777777" w:rsidR="00326664" w:rsidRPr="00326664" w:rsidRDefault="00326664" w:rsidP="00326664">
      <w:pPr>
        <w:rPr>
          <w:rFonts w:ascii="Arial" w:eastAsiaTheme="minorHAnsi" w:hAnsi="Arial" w:cs="Arial"/>
        </w:rPr>
      </w:pPr>
    </w:p>
    <w:p w14:paraId="5417AB1D" w14:textId="77777777" w:rsidR="00326664" w:rsidRPr="00326664" w:rsidRDefault="00326664" w:rsidP="00326664">
      <w:pPr>
        <w:rPr>
          <w:rFonts w:ascii="Arial" w:hAnsi="Arial" w:cs="Arial"/>
          <w:b/>
          <w:szCs w:val="20"/>
        </w:rPr>
      </w:pPr>
      <w:r w:rsidRPr="00326664">
        <w:rPr>
          <w:rFonts w:ascii="Arial" w:hAnsi="Arial" w:cs="Arial"/>
          <w:b/>
          <w:szCs w:val="20"/>
        </w:rPr>
        <w:t xml:space="preserve">Schools Forum is asked to:  </w:t>
      </w:r>
    </w:p>
    <w:p w14:paraId="2B0C4C35" w14:textId="77777777" w:rsidR="00326664" w:rsidRPr="00326664" w:rsidRDefault="00326664" w:rsidP="00326664">
      <w:pPr>
        <w:rPr>
          <w:rFonts w:ascii="Arial" w:hAnsi="Arial" w:cs="Arial"/>
        </w:rPr>
      </w:pPr>
    </w:p>
    <w:p w14:paraId="11D44A79" w14:textId="77777777" w:rsidR="00326664" w:rsidRPr="00326664" w:rsidRDefault="00326664" w:rsidP="00326664">
      <w:pPr>
        <w:numPr>
          <w:ilvl w:val="0"/>
          <w:numId w:val="22"/>
        </w:numPr>
        <w:spacing w:after="160" w:line="259" w:lineRule="auto"/>
        <w:ind w:left="567" w:hanging="567"/>
        <w:contextualSpacing/>
        <w:rPr>
          <w:rFonts w:ascii="Arial" w:hAnsi="Arial" w:cs="Arial"/>
          <w:b/>
          <w:szCs w:val="20"/>
        </w:rPr>
      </w:pPr>
      <w:r w:rsidRPr="00326664">
        <w:rPr>
          <w:rFonts w:ascii="Arial" w:hAnsi="Arial" w:cs="Arial"/>
          <w:b/>
        </w:rPr>
        <w:t>Vote on retention of 5% of 3- and 4-year-old allocations for EY central services</w:t>
      </w:r>
    </w:p>
    <w:p w14:paraId="1839C6CC" w14:textId="77777777" w:rsidR="00326664" w:rsidRPr="00326664" w:rsidRDefault="00326664" w:rsidP="00326664">
      <w:pPr>
        <w:ind w:left="567"/>
        <w:contextualSpacing/>
        <w:rPr>
          <w:rFonts w:ascii="Arial" w:hAnsi="Arial" w:cs="Arial"/>
          <w:b/>
        </w:rPr>
      </w:pPr>
      <w:r w:rsidRPr="00326664">
        <w:rPr>
          <w:rFonts w:ascii="Arial" w:hAnsi="Arial" w:cs="Arial"/>
          <w:b/>
        </w:rPr>
        <w:t>For</w:t>
      </w:r>
      <w:r w:rsidRPr="00326664">
        <w:rPr>
          <w:rFonts w:ascii="Arial" w:hAnsi="Arial" w:cs="Arial"/>
          <w:b/>
        </w:rPr>
        <w:tab/>
      </w:r>
      <w:r w:rsidRPr="00326664">
        <w:rPr>
          <w:rFonts w:ascii="Arial" w:hAnsi="Arial" w:cs="Arial"/>
          <w:b/>
        </w:rPr>
        <w:tab/>
        <w:t>16</w:t>
      </w:r>
    </w:p>
    <w:p w14:paraId="7B8C347B" w14:textId="77777777" w:rsidR="00326664" w:rsidRPr="00326664" w:rsidRDefault="00326664" w:rsidP="00326664">
      <w:pPr>
        <w:ind w:left="567"/>
        <w:contextualSpacing/>
        <w:rPr>
          <w:rFonts w:ascii="Arial" w:hAnsi="Arial" w:cs="Arial"/>
          <w:b/>
        </w:rPr>
      </w:pPr>
      <w:r w:rsidRPr="00326664">
        <w:rPr>
          <w:rFonts w:ascii="Arial" w:hAnsi="Arial" w:cs="Arial"/>
          <w:b/>
        </w:rPr>
        <w:t>Against</w:t>
      </w:r>
      <w:r w:rsidRPr="00326664">
        <w:rPr>
          <w:rFonts w:ascii="Arial" w:hAnsi="Arial" w:cs="Arial"/>
          <w:b/>
        </w:rPr>
        <w:tab/>
        <w:t xml:space="preserve"> 0</w:t>
      </w:r>
    </w:p>
    <w:p w14:paraId="4CC6519D" w14:textId="77777777" w:rsidR="00326664" w:rsidRPr="00326664" w:rsidRDefault="00326664" w:rsidP="00326664">
      <w:pPr>
        <w:ind w:left="567"/>
        <w:contextualSpacing/>
        <w:rPr>
          <w:rFonts w:ascii="Arial" w:hAnsi="Arial" w:cs="Arial"/>
          <w:b/>
          <w:szCs w:val="20"/>
        </w:rPr>
      </w:pPr>
    </w:p>
    <w:p w14:paraId="6F35C27C" w14:textId="77777777" w:rsidR="00326664" w:rsidRPr="00326664" w:rsidRDefault="00326664" w:rsidP="00326664">
      <w:pPr>
        <w:numPr>
          <w:ilvl w:val="0"/>
          <w:numId w:val="22"/>
        </w:numPr>
        <w:spacing w:after="160" w:line="259" w:lineRule="auto"/>
        <w:ind w:left="567" w:hanging="567"/>
        <w:contextualSpacing/>
        <w:rPr>
          <w:rFonts w:ascii="Arial" w:hAnsi="Arial" w:cs="Arial"/>
          <w:b/>
          <w:szCs w:val="20"/>
        </w:rPr>
      </w:pPr>
      <w:r w:rsidRPr="00326664">
        <w:rPr>
          <w:rFonts w:ascii="Arial" w:hAnsi="Arial" w:cs="Arial"/>
          <w:b/>
        </w:rPr>
        <w:t>Recommend a preferred option in relation to 2-year-old contribution for EY central services</w:t>
      </w:r>
    </w:p>
    <w:p w14:paraId="7C72EFB3" w14:textId="77777777" w:rsidR="00326664" w:rsidRPr="00326664" w:rsidRDefault="00326664" w:rsidP="00326664">
      <w:pPr>
        <w:ind w:left="567"/>
        <w:contextualSpacing/>
        <w:rPr>
          <w:rFonts w:ascii="Arial" w:hAnsi="Arial" w:cs="Arial"/>
          <w:b/>
        </w:rPr>
      </w:pPr>
      <w:r w:rsidRPr="00326664">
        <w:rPr>
          <w:rFonts w:ascii="Arial" w:hAnsi="Arial" w:cs="Arial"/>
          <w:b/>
        </w:rPr>
        <w:t>Option 1</w:t>
      </w:r>
      <w:r w:rsidRPr="00326664">
        <w:rPr>
          <w:rFonts w:ascii="Arial" w:hAnsi="Arial" w:cs="Arial"/>
          <w:b/>
        </w:rPr>
        <w:tab/>
        <w:t>15</w:t>
      </w:r>
    </w:p>
    <w:p w14:paraId="6062B284" w14:textId="77777777" w:rsidR="00326664" w:rsidRPr="00326664" w:rsidRDefault="00326664" w:rsidP="00326664">
      <w:pPr>
        <w:ind w:left="567"/>
        <w:contextualSpacing/>
        <w:rPr>
          <w:rFonts w:ascii="Arial" w:hAnsi="Arial" w:cs="Arial"/>
          <w:b/>
        </w:rPr>
      </w:pPr>
      <w:r w:rsidRPr="00326664">
        <w:rPr>
          <w:rFonts w:ascii="Arial" w:hAnsi="Arial" w:cs="Arial"/>
          <w:b/>
        </w:rPr>
        <w:t>Option 2</w:t>
      </w:r>
      <w:r w:rsidRPr="00326664">
        <w:rPr>
          <w:rFonts w:ascii="Arial" w:hAnsi="Arial" w:cs="Arial"/>
          <w:b/>
        </w:rPr>
        <w:tab/>
        <w:t xml:space="preserve"> 0</w:t>
      </w:r>
    </w:p>
    <w:p w14:paraId="456761F9" w14:textId="77777777" w:rsidR="00326664" w:rsidRPr="00326664" w:rsidRDefault="00326664" w:rsidP="00326664">
      <w:pPr>
        <w:ind w:left="567"/>
        <w:contextualSpacing/>
        <w:rPr>
          <w:rFonts w:ascii="Arial" w:hAnsi="Arial" w:cs="Arial"/>
          <w:b/>
          <w:szCs w:val="20"/>
        </w:rPr>
      </w:pPr>
      <w:r w:rsidRPr="00326664">
        <w:rPr>
          <w:rFonts w:ascii="Arial" w:hAnsi="Arial" w:cs="Arial"/>
          <w:b/>
        </w:rPr>
        <w:t>Option 3</w:t>
      </w:r>
      <w:r w:rsidRPr="00326664">
        <w:rPr>
          <w:rFonts w:ascii="Arial" w:hAnsi="Arial" w:cs="Arial"/>
          <w:b/>
        </w:rPr>
        <w:tab/>
        <w:t xml:space="preserve"> 1</w:t>
      </w:r>
    </w:p>
    <w:p w14:paraId="2A265624" w14:textId="77777777" w:rsidR="00326664" w:rsidRPr="00326664" w:rsidRDefault="00326664" w:rsidP="00326664">
      <w:pPr>
        <w:rPr>
          <w:rFonts w:ascii="Arial" w:eastAsiaTheme="minorHAnsi" w:hAnsi="Arial" w:cs="Arial"/>
        </w:rPr>
      </w:pPr>
    </w:p>
    <w:p w14:paraId="1BC35DE6" w14:textId="77777777" w:rsidR="00326664" w:rsidRPr="00326664" w:rsidRDefault="00326664" w:rsidP="00326664">
      <w:pPr>
        <w:rPr>
          <w:rFonts w:ascii="Arial" w:hAnsi="Arial" w:cs="Arial"/>
          <w:b/>
        </w:rPr>
      </w:pPr>
      <w:r w:rsidRPr="00326664">
        <w:rPr>
          <w:rFonts w:ascii="Arial" w:hAnsi="Arial" w:cs="Arial"/>
          <w:b/>
        </w:rPr>
        <w:t>Schools Forum is asked to:</w:t>
      </w:r>
    </w:p>
    <w:p w14:paraId="30F60A96" w14:textId="77777777" w:rsidR="00326664" w:rsidRPr="00326664" w:rsidRDefault="00326664" w:rsidP="00326664">
      <w:pPr>
        <w:rPr>
          <w:rFonts w:ascii="Arial" w:hAnsi="Arial" w:cs="Arial"/>
        </w:rPr>
      </w:pPr>
    </w:p>
    <w:p w14:paraId="6A00E1A6" w14:textId="77777777" w:rsidR="00326664" w:rsidRPr="00326664" w:rsidRDefault="00326664" w:rsidP="00326664">
      <w:pPr>
        <w:numPr>
          <w:ilvl w:val="0"/>
          <w:numId w:val="24"/>
        </w:numPr>
        <w:spacing w:after="160" w:line="259" w:lineRule="auto"/>
        <w:ind w:left="567" w:hanging="567"/>
        <w:contextualSpacing/>
        <w:rPr>
          <w:rFonts w:ascii="Arial" w:hAnsi="Arial" w:cs="Arial"/>
          <w:b/>
        </w:rPr>
      </w:pPr>
      <w:r w:rsidRPr="00326664">
        <w:rPr>
          <w:rFonts w:ascii="Arial" w:hAnsi="Arial" w:cs="Arial"/>
          <w:b/>
        </w:rPr>
        <w:t>Consider and make recommendations to Cabinet for the allocation of increased hourly rates for Early Years funding in 2022/23</w:t>
      </w:r>
    </w:p>
    <w:p w14:paraId="3EDD903F" w14:textId="77777777" w:rsidR="00326664" w:rsidRPr="00326664" w:rsidRDefault="00326664" w:rsidP="00326664">
      <w:pPr>
        <w:rPr>
          <w:rFonts w:ascii="Arial" w:eastAsiaTheme="minorHAnsi" w:hAnsi="Arial" w:cs="Arial"/>
        </w:rPr>
      </w:pPr>
    </w:p>
    <w:p w14:paraId="54F38CCA" w14:textId="77777777" w:rsidR="00326664" w:rsidRPr="00326664" w:rsidRDefault="00326664" w:rsidP="00326664">
      <w:pPr>
        <w:rPr>
          <w:rFonts w:ascii="Arial" w:eastAsiaTheme="minorHAnsi" w:hAnsi="Arial" w:cs="Arial"/>
          <w:b/>
          <w:bCs/>
        </w:rPr>
      </w:pPr>
      <w:r w:rsidRPr="00326664">
        <w:rPr>
          <w:rFonts w:ascii="Arial" w:eastAsiaTheme="minorHAnsi" w:hAnsi="Arial" w:cs="Arial"/>
          <w:b/>
          <w:bCs/>
        </w:rPr>
        <w:t>Comments:</w:t>
      </w:r>
    </w:p>
    <w:p w14:paraId="1E6CFB4D" w14:textId="77777777" w:rsidR="00326664" w:rsidRPr="00326664" w:rsidRDefault="00326664" w:rsidP="00326664">
      <w:pPr>
        <w:numPr>
          <w:ilvl w:val="0"/>
          <w:numId w:val="24"/>
        </w:numPr>
        <w:spacing w:after="160" w:line="259" w:lineRule="auto"/>
        <w:ind w:left="284" w:hanging="284"/>
        <w:rPr>
          <w:rFonts w:ascii="Arial" w:eastAsiaTheme="minorHAnsi" w:hAnsi="Arial" w:cs="Arial"/>
        </w:rPr>
      </w:pPr>
      <w:r w:rsidRPr="00326664">
        <w:rPr>
          <w:rFonts w:ascii="Arial" w:eastAsiaTheme="minorHAnsi" w:hAnsi="Arial" w:cs="Arial"/>
        </w:rPr>
        <w:t>Significant decrease from 17p to 10p – was there not a surplus last year?</w:t>
      </w:r>
    </w:p>
    <w:p w14:paraId="55F16B40" w14:textId="77777777" w:rsidR="00326664" w:rsidRPr="00326664" w:rsidRDefault="00326664" w:rsidP="00326664">
      <w:pPr>
        <w:numPr>
          <w:ilvl w:val="0"/>
          <w:numId w:val="24"/>
        </w:numPr>
        <w:spacing w:after="160" w:line="259" w:lineRule="auto"/>
        <w:ind w:left="284" w:hanging="284"/>
        <w:rPr>
          <w:rFonts w:ascii="Arial" w:eastAsiaTheme="minorHAnsi" w:hAnsi="Arial" w:cs="Arial"/>
        </w:rPr>
      </w:pPr>
      <w:r w:rsidRPr="00326664">
        <w:rPr>
          <w:rFonts w:ascii="Arial" w:eastAsiaTheme="minorHAnsi" w:hAnsi="Arial" w:cs="Arial"/>
        </w:rPr>
        <w:t>If the DSG goes up can we increase the rate.</w:t>
      </w:r>
    </w:p>
    <w:p w14:paraId="29AC4B85" w14:textId="77777777" w:rsidR="00326664" w:rsidRPr="00326664" w:rsidRDefault="00326664" w:rsidP="00326664">
      <w:pPr>
        <w:ind w:left="284"/>
        <w:rPr>
          <w:rFonts w:ascii="Arial" w:eastAsiaTheme="minorHAnsi" w:hAnsi="Arial" w:cs="Arial"/>
        </w:rPr>
      </w:pPr>
      <w:r w:rsidRPr="00326664">
        <w:rPr>
          <w:rFonts w:ascii="Arial" w:eastAsiaTheme="minorHAnsi" w:hAnsi="Arial" w:cs="Arial"/>
        </w:rPr>
        <w:t>Reply – If it looks as if our model needs tweaking we would do this.</w:t>
      </w:r>
    </w:p>
    <w:p w14:paraId="51D9FBEA" w14:textId="77777777" w:rsidR="00326664" w:rsidRPr="00326664" w:rsidRDefault="00326664" w:rsidP="00326664">
      <w:pPr>
        <w:ind w:left="284"/>
        <w:rPr>
          <w:rFonts w:ascii="Arial" w:eastAsiaTheme="minorHAnsi" w:hAnsi="Arial" w:cs="Arial"/>
        </w:rPr>
      </w:pPr>
      <w:r w:rsidRPr="00326664">
        <w:rPr>
          <w:rFonts w:ascii="Arial" w:eastAsiaTheme="minorHAnsi" w:hAnsi="Arial" w:cs="Arial"/>
        </w:rPr>
        <w:t>We over allocated last year and this is an attempt to rectify this.</w:t>
      </w:r>
    </w:p>
    <w:p w14:paraId="32A22E9A" w14:textId="77777777" w:rsidR="00326664" w:rsidRPr="00326664" w:rsidRDefault="00326664" w:rsidP="00326664">
      <w:pPr>
        <w:rPr>
          <w:rFonts w:ascii="Arial" w:eastAsiaTheme="minorHAnsi" w:hAnsi="Arial" w:cs="Arial"/>
          <w:b/>
          <w:bCs/>
        </w:rPr>
      </w:pPr>
    </w:p>
    <w:p w14:paraId="12E2A7AF" w14:textId="77777777" w:rsidR="00326664" w:rsidRPr="00326664" w:rsidRDefault="00326664" w:rsidP="00326664">
      <w:pPr>
        <w:rPr>
          <w:rFonts w:ascii="Arial" w:eastAsiaTheme="minorHAnsi" w:hAnsi="Arial" w:cs="Arial"/>
          <w:b/>
          <w:bCs/>
        </w:rPr>
      </w:pPr>
      <w:r w:rsidRPr="00326664">
        <w:rPr>
          <w:rFonts w:ascii="Arial" w:eastAsiaTheme="minorHAnsi" w:hAnsi="Arial" w:cs="Arial"/>
          <w:b/>
          <w:bCs/>
        </w:rPr>
        <w:t>Action: Communicate with providers how the increase rate was reached.</w:t>
      </w:r>
    </w:p>
    <w:p w14:paraId="1C47A0F8" w14:textId="77777777" w:rsidR="00326664" w:rsidRPr="00326664" w:rsidRDefault="00326664" w:rsidP="00326664">
      <w:pPr>
        <w:rPr>
          <w:rFonts w:ascii="Arial" w:eastAsiaTheme="minorHAnsi" w:hAnsi="Arial" w:cs="Arial"/>
        </w:rPr>
      </w:pPr>
    </w:p>
    <w:p w14:paraId="02F70D02" w14:textId="77777777" w:rsidR="00326664" w:rsidRPr="00326664" w:rsidRDefault="00326664" w:rsidP="00326664">
      <w:pPr>
        <w:rPr>
          <w:rFonts w:ascii="Arial" w:eastAsiaTheme="minorHAnsi" w:hAnsi="Arial" w:cs="Arial"/>
          <w:b/>
          <w:bCs/>
        </w:rPr>
      </w:pPr>
      <w:r w:rsidRPr="00326664">
        <w:rPr>
          <w:rFonts w:ascii="Arial" w:eastAsiaTheme="minorHAnsi" w:hAnsi="Arial" w:cs="Arial"/>
          <w:b/>
          <w:bCs/>
        </w:rPr>
        <w:t>School Forum were in favour of the recommendation to increase the hourly rates.</w:t>
      </w:r>
    </w:p>
    <w:p w14:paraId="5ABAC112" w14:textId="77777777" w:rsidR="00326664" w:rsidRPr="00326664" w:rsidRDefault="00326664" w:rsidP="00326664">
      <w:pPr>
        <w:rPr>
          <w:rFonts w:ascii="Arial" w:eastAsiaTheme="minorHAnsi" w:hAnsi="Arial" w:cs="Arial"/>
        </w:rPr>
      </w:pPr>
    </w:p>
    <w:p w14:paraId="498DA3FC" w14:textId="77777777" w:rsidR="00326664" w:rsidRPr="00326664" w:rsidRDefault="00326664" w:rsidP="00326664">
      <w:pPr>
        <w:rPr>
          <w:rFonts w:ascii="Arial" w:eastAsiaTheme="minorHAnsi" w:hAnsi="Arial" w:cs="Arial"/>
          <w:b/>
          <w:bCs/>
        </w:rPr>
      </w:pPr>
      <w:r w:rsidRPr="00326664">
        <w:rPr>
          <w:rFonts w:ascii="Arial" w:eastAsiaTheme="minorHAnsi" w:hAnsi="Arial" w:cs="Arial"/>
          <w:b/>
          <w:bCs/>
        </w:rPr>
        <w:t>Central Services School Block</w:t>
      </w:r>
    </w:p>
    <w:p w14:paraId="59D8E039" w14:textId="77777777" w:rsidR="00326664" w:rsidRPr="00326664" w:rsidRDefault="00326664" w:rsidP="00326664">
      <w:pPr>
        <w:rPr>
          <w:rFonts w:ascii="Arial" w:eastAsiaTheme="minorHAnsi" w:hAnsi="Arial" w:cs="Arial"/>
        </w:rPr>
      </w:pPr>
      <w:r w:rsidRPr="00326664">
        <w:rPr>
          <w:rFonts w:ascii="Arial" w:eastAsiaTheme="minorHAnsi" w:hAnsi="Arial" w:cs="Arial"/>
        </w:rPr>
        <w:t>Increase of £193,000 partly due to pupil numbers and part in increase in amount allocated.</w:t>
      </w:r>
    </w:p>
    <w:p w14:paraId="701ED733" w14:textId="77777777" w:rsidR="00326664" w:rsidRPr="00326664" w:rsidRDefault="00326664" w:rsidP="00326664">
      <w:pPr>
        <w:rPr>
          <w:rFonts w:ascii="Arial" w:hAnsi="Arial" w:cs="Arial"/>
          <w:b/>
          <w:color w:val="1F4E79" w:themeColor="accent5" w:themeShade="80"/>
          <w:szCs w:val="20"/>
        </w:rPr>
      </w:pPr>
    </w:p>
    <w:p w14:paraId="6A32C054" w14:textId="77777777" w:rsidR="00326664" w:rsidRPr="00326664" w:rsidRDefault="00326664" w:rsidP="00326664">
      <w:pPr>
        <w:rPr>
          <w:rFonts w:ascii="Arial" w:hAnsi="Arial" w:cs="Arial"/>
          <w:b/>
          <w:sz w:val="28"/>
          <w:szCs w:val="28"/>
        </w:rPr>
      </w:pPr>
      <w:r w:rsidRPr="00326664">
        <w:rPr>
          <w:rFonts w:ascii="Arial" w:hAnsi="Arial" w:cs="Arial"/>
          <w:b/>
          <w:szCs w:val="20"/>
        </w:rPr>
        <w:t>Schools Forum noted the funding announcements in relation to the Central Services Schools Block</w:t>
      </w:r>
    </w:p>
    <w:p w14:paraId="380939A6" w14:textId="77777777" w:rsidR="00326664" w:rsidRPr="00326664" w:rsidRDefault="00326664" w:rsidP="00326664">
      <w:pPr>
        <w:rPr>
          <w:rFonts w:ascii="Arial" w:eastAsiaTheme="minorHAnsi" w:hAnsi="Arial" w:cs="Arial"/>
        </w:rPr>
      </w:pPr>
    </w:p>
    <w:p w14:paraId="541A1E85" w14:textId="601257D8" w:rsidR="005E32DB" w:rsidRDefault="00326664" w:rsidP="00F12D89">
      <w:pPr>
        <w:rPr>
          <w:rFonts w:ascii="Arial" w:eastAsiaTheme="minorHAnsi" w:hAnsi="Arial" w:cs="Arial"/>
        </w:rPr>
      </w:pPr>
      <w:r w:rsidRPr="00326664">
        <w:rPr>
          <w:rFonts w:ascii="Arial" w:eastAsiaTheme="minorHAnsi" w:hAnsi="Arial" w:cs="Arial"/>
          <w:b/>
          <w:bCs/>
        </w:rPr>
        <w:t>Action: Members requested a report from the Authority on the way in which teams are put together in relation to their responsibilities to schools.</w:t>
      </w:r>
      <w:r w:rsidR="005E32DB">
        <w:rPr>
          <w:rFonts w:ascii="Arial" w:eastAsiaTheme="minorHAnsi" w:hAnsi="Arial" w:cs="Arial"/>
        </w:rPr>
        <w:br w:type="page"/>
      </w:r>
    </w:p>
    <w:p w14:paraId="0911B7C0" w14:textId="77777777" w:rsidR="00326664" w:rsidRPr="00326664" w:rsidRDefault="00326664" w:rsidP="00326664">
      <w:pPr>
        <w:numPr>
          <w:ilvl w:val="0"/>
          <w:numId w:val="3"/>
        </w:numPr>
        <w:spacing w:after="160" w:line="259" w:lineRule="auto"/>
        <w:ind w:hanging="720"/>
        <w:rPr>
          <w:rFonts w:ascii="Arial" w:eastAsiaTheme="minorHAnsi" w:hAnsi="Arial" w:cs="Arial"/>
          <w:b/>
          <w:bCs/>
        </w:rPr>
      </w:pPr>
      <w:r w:rsidRPr="00326664">
        <w:rPr>
          <w:rFonts w:ascii="Arial" w:eastAsiaTheme="minorHAnsi" w:hAnsi="Arial" w:cs="Arial"/>
          <w:b/>
          <w:bCs/>
        </w:rPr>
        <w:lastRenderedPageBreak/>
        <w:t>Pupil Variation</w:t>
      </w:r>
    </w:p>
    <w:p w14:paraId="07C2F5A7" w14:textId="77777777" w:rsidR="00326664" w:rsidRPr="00326664" w:rsidRDefault="00326664" w:rsidP="00326664">
      <w:pPr>
        <w:rPr>
          <w:rFonts w:ascii="Arial" w:eastAsiaTheme="minorHAnsi" w:hAnsi="Arial" w:cs="Arial"/>
        </w:rPr>
      </w:pPr>
      <w:r w:rsidRPr="00326664">
        <w:rPr>
          <w:rFonts w:ascii="Arial" w:eastAsiaTheme="minorHAnsi" w:hAnsi="Arial" w:cs="Arial"/>
        </w:rPr>
        <w:t>Each year we present the variations to Schools Forum to show the budgets affected.  This year the paper has two options this is because we are still awaiting a decision on our disapplication request from the government.</w:t>
      </w:r>
    </w:p>
    <w:p w14:paraId="5D56C449" w14:textId="77777777" w:rsidR="00326664" w:rsidRPr="00326664" w:rsidRDefault="00326664" w:rsidP="00326664">
      <w:pPr>
        <w:rPr>
          <w:rFonts w:ascii="Arial" w:eastAsiaTheme="minorHAnsi" w:hAnsi="Arial" w:cs="Arial"/>
          <w:b/>
          <w:bCs/>
        </w:rPr>
      </w:pPr>
    </w:p>
    <w:p w14:paraId="64B4FC55" w14:textId="77777777" w:rsidR="00326664" w:rsidRPr="00326664" w:rsidRDefault="00326664" w:rsidP="00326664">
      <w:pPr>
        <w:rPr>
          <w:rFonts w:ascii="Arial" w:eastAsiaTheme="minorHAnsi" w:hAnsi="Arial" w:cs="Arial"/>
          <w:b/>
          <w:bCs/>
        </w:rPr>
      </w:pPr>
      <w:r w:rsidRPr="00326664">
        <w:rPr>
          <w:rFonts w:ascii="Arial" w:eastAsiaTheme="minorHAnsi" w:hAnsi="Arial" w:cs="Arial"/>
          <w:b/>
          <w:bCs/>
        </w:rPr>
        <w:t>This paper is for information only.</w:t>
      </w:r>
    </w:p>
    <w:p w14:paraId="0E414497" w14:textId="77777777" w:rsidR="00326664" w:rsidRPr="00326664" w:rsidRDefault="00326664" w:rsidP="00326664">
      <w:pPr>
        <w:rPr>
          <w:rFonts w:ascii="Arial" w:eastAsiaTheme="minorHAnsi" w:hAnsi="Arial" w:cs="Arial"/>
          <w:b/>
          <w:bCs/>
        </w:rPr>
      </w:pPr>
    </w:p>
    <w:p w14:paraId="78F1040F" w14:textId="77777777" w:rsidR="00326664" w:rsidRPr="00326664" w:rsidRDefault="00326664" w:rsidP="00326664">
      <w:pPr>
        <w:rPr>
          <w:rFonts w:ascii="Arial" w:eastAsiaTheme="minorHAnsi" w:hAnsi="Arial" w:cs="Arial"/>
          <w:b/>
          <w:bCs/>
        </w:rPr>
      </w:pPr>
    </w:p>
    <w:p w14:paraId="51359DEC" w14:textId="77777777" w:rsidR="00326664" w:rsidRPr="00326664" w:rsidRDefault="00326664" w:rsidP="00326664">
      <w:pPr>
        <w:numPr>
          <w:ilvl w:val="0"/>
          <w:numId w:val="3"/>
        </w:numPr>
        <w:spacing w:after="160" w:line="259" w:lineRule="auto"/>
        <w:ind w:hanging="720"/>
        <w:rPr>
          <w:rFonts w:ascii="Arial" w:eastAsiaTheme="minorHAnsi" w:hAnsi="Arial" w:cs="Arial"/>
          <w:b/>
          <w:bCs/>
        </w:rPr>
      </w:pPr>
      <w:r w:rsidRPr="00326664">
        <w:rPr>
          <w:rFonts w:ascii="Arial" w:eastAsiaTheme="minorHAnsi" w:hAnsi="Arial" w:cs="Arial"/>
          <w:b/>
          <w:bCs/>
        </w:rPr>
        <w:t>Possible School Closure/APT Adjustment</w:t>
      </w:r>
    </w:p>
    <w:p w14:paraId="10F844EC" w14:textId="77777777" w:rsidR="00326664" w:rsidRPr="00326664" w:rsidRDefault="00326664" w:rsidP="00326664">
      <w:pPr>
        <w:rPr>
          <w:rFonts w:ascii="Arial" w:eastAsiaTheme="minorHAnsi" w:hAnsi="Arial" w:cs="Arial"/>
          <w:b/>
        </w:rPr>
      </w:pPr>
    </w:p>
    <w:p w14:paraId="1F78D193" w14:textId="77777777" w:rsidR="00326664" w:rsidRPr="00326664" w:rsidRDefault="00326664" w:rsidP="00326664">
      <w:pPr>
        <w:rPr>
          <w:rFonts w:ascii="Arial" w:eastAsiaTheme="minorHAnsi" w:hAnsi="Arial" w:cs="Arial"/>
          <w:b/>
          <w:bCs/>
        </w:rPr>
      </w:pPr>
      <w:r w:rsidRPr="00326664">
        <w:rPr>
          <w:rFonts w:ascii="Arial" w:eastAsiaTheme="minorHAnsi" w:hAnsi="Arial" w:cs="Arial"/>
          <w:b/>
        </w:rPr>
        <w:t>Schools Forum are asked to make a recommendation from options that the LA could implement, including, if necessary (for option 2) Forum approval (all members) for an increase to the 2022/23 Growth Fund.</w:t>
      </w:r>
    </w:p>
    <w:p w14:paraId="790CC4F2" w14:textId="77777777" w:rsidR="00326664" w:rsidRPr="00326664" w:rsidRDefault="00326664" w:rsidP="00326664">
      <w:pPr>
        <w:rPr>
          <w:rFonts w:ascii="Arial" w:eastAsiaTheme="minorHAnsi" w:hAnsi="Arial" w:cs="Arial"/>
          <w:b/>
          <w:bCs/>
        </w:rPr>
      </w:pPr>
      <w:r w:rsidRPr="00326664">
        <w:rPr>
          <w:rFonts w:ascii="Arial" w:eastAsiaTheme="minorHAnsi" w:hAnsi="Arial" w:cs="Arial"/>
          <w:b/>
          <w:bCs/>
        </w:rPr>
        <w:t>Votes:</w:t>
      </w:r>
    </w:p>
    <w:p w14:paraId="79EC823A" w14:textId="77777777" w:rsidR="00326664" w:rsidRPr="00326664" w:rsidRDefault="00326664" w:rsidP="00326664">
      <w:pPr>
        <w:rPr>
          <w:rFonts w:ascii="Arial" w:eastAsiaTheme="minorHAnsi" w:hAnsi="Arial" w:cs="Arial"/>
          <w:b/>
          <w:bCs/>
        </w:rPr>
      </w:pPr>
      <w:r w:rsidRPr="00326664">
        <w:rPr>
          <w:rFonts w:ascii="Arial" w:eastAsiaTheme="minorHAnsi" w:hAnsi="Arial" w:cs="Arial"/>
          <w:b/>
          <w:bCs/>
        </w:rPr>
        <w:t>Option 1</w:t>
      </w:r>
      <w:r w:rsidRPr="00326664">
        <w:rPr>
          <w:rFonts w:ascii="Arial" w:eastAsiaTheme="minorHAnsi" w:hAnsi="Arial" w:cs="Arial"/>
          <w:b/>
          <w:bCs/>
        </w:rPr>
        <w:tab/>
        <w:t xml:space="preserve"> 0</w:t>
      </w:r>
    </w:p>
    <w:p w14:paraId="014CF744" w14:textId="77777777" w:rsidR="00326664" w:rsidRPr="00326664" w:rsidRDefault="00326664" w:rsidP="00326664">
      <w:pPr>
        <w:rPr>
          <w:rFonts w:ascii="Arial" w:eastAsiaTheme="minorHAnsi" w:hAnsi="Arial" w:cs="Arial"/>
          <w:b/>
          <w:bCs/>
        </w:rPr>
      </w:pPr>
      <w:r w:rsidRPr="00326664">
        <w:rPr>
          <w:rFonts w:ascii="Arial" w:eastAsiaTheme="minorHAnsi" w:hAnsi="Arial" w:cs="Arial"/>
          <w:b/>
          <w:bCs/>
        </w:rPr>
        <w:t>Option 2</w:t>
      </w:r>
      <w:r w:rsidRPr="00326664">
        <w:rPr>
          <w:rFonts w:ascii="Arial" w:eastAsiaTheme="minorHAnsi" w:hAnsi="Arial" w:cs="Arial"/>
          <w:b/>
          <w:bCs/>
        </w:rPr>
        <w:tab/>
        <w:t xml:space="preserve"> 0</w:t>
      </w:r>
    </w:p>
    <w:p w14:paraId="00B6997D" w14:textId="77777777" w:rsidR="00326664" w:rsidRPr="00326664" w:rsidRDefault="00326664" w:rsidP="00326664">
      <w:pPr>
        <w:rPr>
          <w:rFonts w:ascii="Arial" w:eastAsiaTheme="minorHAnsi" w:hAnsi="Arial" w:cs="Arial"/>
          <w:b/>
          <w:bCs/>
        </w:rPr>
      </w:pPr>
      <w:r w:rsidRPr="00326664">
        <w:rPr>
          <w:rFonts w:ascii="Arial" w:eastAsiaTheme="minorHAnsi" w:hAnsi="Arial" w:cs="Arial"/>
          <w:b/>
          <w:bCs/>
        </w:rPr>
        <w:t>Option 3</w:t>
      </w:r>
      <w:r w:rsidRPr="00326664">
        <w:rPr>
          <w:rFonts w:ascii="Arial" w:eastAsiaTheme="minorHAnsi" w:hAnsi="Arial" w:cs="Arial"/>
          <w:b/>
          <w:bCs/>
        </w:rPr>
        <w:tab/>
        <w:t>14</w:t>
      </w:r>
    </w:p>
    <w:p w14:paraId="782B0336" w14:textId="77777777" w:rsidR="00326664" w:rsidRPr="00326664" w:rsidRDefault="00326664" w:rsidP="00326664">
      <w:pPr>
        <w:rPr>
          <w:rFonts w:ascii="Arial" w:eastAsiaTheme="minorHAnsi" w:hAnsi="Arial" w:cs="Arial"/>
          <w:b/>
          <w:bCs/>
        </w:rPr>
      </w:pPr>
    </w:p>
    <w:p w14:paraId="252719CD" w14:textId="77777777" w:rsidR="00326664" w:rsidRPr="00326664" w:rsidRDefault="00326664" w:rsidP="00326664">
      <w:pPr>
        <w:numPr>
          <w:ilvl w:val="0"/>
          <w:numId w:val="3"/>
        </w:numPr>
        <w:spacing w:after="160" w:line="259" w:lineRule="auto"/>
        <w:ind w:hanging="720"/>
        <w:rPr>
          <w:rFonts w:ascii="Arial" w:eastAsiaTheme="minorHAnsi" w:hAnsi="Arial" w:cs="Arial"/>
          <w:b/>
          <w:bCs/>
        </w:rPr>
      </w:pPr>
      <w:r w:rsidRPr="00326664">
        <w:rPr>
          <w:rFonts w:ascii="Arial" w:eastAsiaTheme="minorHAnsi" w:hAnsi="Arial" w:cs="Arial"/>
          <w:b/>
          <w:bCs/>
        </w:rPr>
        <w:t>Monitoring and Improvement Grant Reduction update</w:t>
      </w:r>
    </w:p>
    <w:p w14:paraId="68159D45" w14:textId="77777777" w:rsidR="00326664" w:rsidRPr="00326664" w:rsidRDefault="00326664" w:rsidP="00326664">
      <w:pPr>
        <w:spacing w:after="160" w:line="259" w:lineRule="auto"/>
        <w:contextualSpacing/>
        <w:rPr>
          <w:rFonts w:asciiTheme="minorHAnsi" w:eastAsiaTheme="minorHAnsi" w:hAnsiTheme="minorHAnsi" w:cstheme="minorBidi"/>
          <w:sz w:val="22"/>
          <w:szCs w:val="22"/>
        </w:rPr>
      </w:pPr>
      <w:r w:rsidRPr="00326664">
        <w:rPr>
          <w:rFonts w:ascii="Arial" w:hAnsi="Arial" w:cs="Arial"/>
        </w:rPr>
        <w:t>The LA will come back to Schools Forum in the future with proposals as to changes that will need to be made to mitigate the removal of the grant and, if appropriate, there may be future requests for contributions for services through de-delegation / buy-back for future years.</w:t>
      </w:r>
    </w:p>
    <w:p w14:paraId="203F4B11" w14:textId="77777777" w:rsidR="00326664" w:rsidRPr="00326664" w:rsidRDefault="00326664" w:rsidP="00326664">
      <w:pPr>
        <w:rPr>
          <w:rFonts w:ascii="Arial" w:eastAsiaTheme="minorHAnsi" w:hAnsi="Arial" w:cs="Arial"/>
          <w:b/>
          <w:bCs/>
        </w:rPr>
      </w:pPr>
      <w:r w:rsidRPr="00326664">
        <w:rPr>
          <w:rFonts w:ascii="Arial" w:eastAsiaTheme="minorHAnsi" w:hAnsi="Arial" w:cs="Arial"/>
          <w:b/>
          <w:bCs/>
        </w:rPr>
        <w:t>Schools Forum noted the information provided.</w:t>
      </w:r>
    </w:p>
    <w:p w14:paraId="372F8D57" w14:textId="77777777" w:rsidR="00326664" w:rsidRPr="00326664" w:rsidRDefault="00326664" w:rsidP="00326664">
      <w:pPr>
        <w:rPr>
          <w:rFonts w:ascii="Arial" w:eastAsiaTheme="minorHAnsi" w:hAnsi="Arial" w:cs="Arial"/>
        </w:rPr>
      </w:pPr>
    </w:p>
    <w:p w14:paraId="364E04FE" w14:textId="77777777" w:rsidR="00326664" w:rsidRPr="00326664" w:rsidRDefault="00326664" w:rsidP="00326664">
      <w:pPr>
        <w:numPr>
          <w:ilvl w:val="0"/>
          <w:numId w:val="3"/>
        </w:numPr>
        <w:spacing w:after="160" w:line="259" w:lineRule="auto"/>
        <w:ind w:hanging="720"/>
        <w:rPr>
          <w:rFonts w:ascii="Arial" w:eastAsiaTheme="minorHAnsi" w:hAnsi="Arial" w:cs="Arial"/>
          <w:b/>
          <w:bCs/>
        </w:rPr>
      </w:pPr>
      <w:r w:rsidRPr="00326664">
        <w:rPr>
          <w:rFonts w:ascii="Arial" w:eastAsiaTheme="minorHAnsi" w:hAnsi="Arial" w:cs="Arial"/>
          <w:b/>
          <w:bCs/>
        </w:rPr>
        <w:t>Future Meeting Plan</w:t>
      </w:r>
    </w:p>
    <w:p w14:paraId="6A225B90" w14:textId="77777777" w:rsidR="00326664" w:rsidRPr="00326664" w:rsidRDefault="00326664" w:rsidP="00326664">
      <w:pPr>
        <w:rPr>
          <w:rFonts w:ascii="Arial" w:eastAsiaTheme="minorHAnsi" w:hAnsi="Arial" w:cs="Arial"/>
        </w:rPr>
      </w:pPr>
      <w:r w:rsidRPr="00326664">
        <w:rPr>
          <w:rFonts w:ascii="Arial" w:eastAsiaTheme="minorHAnsi" w:hAnsi="Arial" w:cs="Arial"/>
        </w:rPr>
        <w:t>Officers will reflect on requests for information during this meeting and update the plan accordingly.</w:t>
      </w:r>
    </w:p>
    <w:p w14:paraId="431F949B" w14:textId="77777777" w:rsidR="00326664" w:rsidRPr="00326664" w:rsidRDefault="00326664" w:rsidP="00326664">
      <w:pPr>
        <w:rPr>
          <w:rFonts w:ascii="Arial" w:eastAsiaTheme="minorHAnsi" w:hAnsi="Arial" w:cs="Arial"/>
        </w:rPr>
      </w:pPr>
      <w:r w:rsidRPr="00326664">
        <w:rPr>
          <w:rFonts w:ascii="Arial" w:eastAsiaTheme="minorHAnsi" w:hAnsi="Arial" w:cs="Arial"/>
        </w:rPr>
        <w:t>It was requested that the January meeting next year is held a week later.</w:t>
      </w:r>
    </w:p>
    <w:p w14:paraId="2D94CA5D" w14:textId="77777777" w:rsidR="00326664" w:rsidRPr="00326664" w:rsidRDefault="00326664" w:rsidP="00326664">
      <w:pPr>
        <w:rPr>
          <w:rFonts w:ascii="Arial" w:eastAsiaTheme="minorHAnsi" w:hAnsi="Arial" w:cs="Arial"/>
        </w:rPr>
      </w:pPr>
    </w:p>
    <w:p w14:paraId="40241346" w14:textId="77777777" w:rsidR="00326664" w:rsidRPr="00326664" w:rsidRDefault="00326664" w:rsidP="00326664">
      <w:pPr>
        <w:numPr>
          <w:ilvl w:val="0"/>
          <w:numId w:val="3"/>
        </w:numPr>
        <w:spacing w:after="160" w:line="259" w:lineRule="auto"/>
        <w:ind w:hanging="720"/>
        <w:rPr>
          <w:rFonts w:ascii="Arial" w:eastAsiaTheme="minorHAnsi" w:hAnsi="Arial" w:cs="Arial"/>
          <w:b/>
          <w:bCs/>
        </w:rPr>
      </w:pPr>
      <w:r w:rsidRPr="00326664">
        <w:rPr>
          <w:rFonts w:ascii="Arial" w:eastAsiaTheme="minorHAnsi" w:hAnsi="Arial" w:cs="Arial"/>
          <w:b/>
          <w:bCs/>
        </w:rPr>
        <w:t>Date of next meeting</w:t>
      </w:r>
    </w:p>
    <w:p w14:paraId="430434D4" w14:textId="77777777" w:rsidR="00326664" w:rsidRPr="00326664" w:rsidRDefault="00326664" w:rsidP="00326664">
      <w:pPr>
        <w:spacing w:after="160" w:line="259" w:lineRule="auto"/>
        <w:rPr>
          <w:rFonts w:ascii="Arial" w:eastAsiaTheme="minorHAnsi" w:hAnsi="Arial" w:cs="Arial"/>
        </w:rPr>
      </w:pPr>
      <w:r w:rsidRPr="00326664">
        <w:rPr>
          <w:rFonts w:ascii="Arial" w:eastAsiaTheme="minorHAnsi" w:hAnsi="Arial" w:cs="Arial"/>
        </w:rPr>
        <w:t>16 March 2022   09:00 – 11:30 - MS Teams meeting</w:t>
      </w:r>
    </w:p>
    <w:p w14:paraId="6B8BADB8" w14:textId="649502C7" w:rsidR="005E32DB" w:rsidRDefault="005E32DB">
      <w:pPr>
        <w:spacing w:after="160" w:line="259" w:lineRule="auto"/>
        <w:rPr>
          <w:rFonts w:ascii="Arial" w:hAnsi="Arial" w:cs="Arial"/>
        </w:rPr>
      </w:pPr>
      <w:r>
        <w:rPr>
          <w:rFonts w:ascii="Arial" w:hAnsi="Arial" w:cs="Arial"/>
        </w:rPr>
        <w:br w:type="page"/>
      </w:r>
    </w:p>
    <w:p w14:paraId="5B1FE63C" w14:textId="77777777" w:rsidR="005E32DB" w:rsidRPr="005E32DB" w:rsidRDefault="005E32DB" w:rsidP="005E32DB">
      <w:pPr>
        <w:jc w:val="center"/>
        <w:rPr>
          <w:rFonts w:ascii="Arial" w:hAnsi="Arial" w:cs="Arial"/>
          <w:b/>
          <w:sz w:val="54"/>
          <w:szCs w:val="54"/>
        </w:rPr>
      </w:pPr>
      <w:bookmarkStart w:id="2" w:name="_Hlk28940711"/>
      <w:r w:rsidRPr="005E32DB">
        <w:rPr>
          <w:rFonts w:ascii="Arial" w:hAnsi="Arial" w:cs="Arial"/>
          <w:b/>
          <w:sz w:val="54"/>
          <w:szCs w:val="54"/>
        </w:rPr>
        <w:lastRenderedPageBreak/>
        <w:t>Schools Forum</w:t>
      </w:r>
    </w:p>
    <w:p w14:paraId="71D07DD6" w14:textId="77777777" w:rsidR="005E32DB" w:rsidRPr="005E32DB" w:rsidRDefault="005E32DB" w:rsidP="005E32DB">
      <w:pPr>
        <w:jc w:val="right"/>
        <w:rPr>
          <w:rFonts w:ascii="Arial" w:hAnsi="Arial" w:cs="Arial"/>
          <w:b/>
          <w:bCs/>
          <w:szCs w:val="20"/>
        </w:rPr>
      </w:pPr>
    </w:p>
    <w:p w14:paraId="6678661D" w14:textId="77777777" w:rsidR="005E32DB" w:rsidRPr="005E32DB" w:rsidRDefault="005E32DB" w:rsidP="005E32DB">
      <w:pPr>
        <w:jc w:val="right"/>
        <w:rPr>
          <w:rFonts w:ascii="Arial" w:hAnsi="Arial" w:cs="Arial"/>
          <w:b/>
          <w:bCs/>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6255"/>
      </w:tblGrid>
      <w:tr w:rsidR="005E32DB" w:rsidRPr="005E32DB" w14:paraId="7D7203D8" w14:textId="77777777" w:rsidTr="004E4CFA">
        <w:tc>
          <w:tcPr>
            <w:tcW w:w="3101" w:type="dxa"/>
            <w:shd w:val="clear" w:color="auto" w:fill="auto"/>
          </w:tcPr>
          <w:p w14:paraId="33F24B9D" w14:textId="77777777" w:rsidR="005E32DB" w:rsidRPr="005E32DB" w:rsidRDefault="005E32DB" w:rsidP="005E32DB">
            <w:pPr>
              <w:rPr>
                <w:rFonts w:ascii="Arial" w:hAnsi="Arial" w:cs="Arial"/>
                <w:b/>
                <w:sz w:val="28"/>
                <w:szCs w:val="28"/>
              </w:rPr>
            </w:pPr>
            <w:r w:rsidRPr="005E32DB">
              <w:rPr>
                <w:rFonts w:ascii="Arial" w:hAnsi="Arial" w:cs="Arial"/>
                <w:b/>
                <w:sz w:val="28"/>
                <w:szCs w:val="28"/>
              </w:rPr>
              <w:t>Report title:</w:t>
            </w:r>
          </w:p>
        </w:tc>
        <w:tc>
          <w:tcPr>
            <w:tcW w:w="6255" w:type="dxa"/>
            <w:shd w:val="clear" w:color="auto" w:fill="auto"/>
          </w:tcPr>
          <w:p w14:paraId="714BA125" w14:textId="77777777" w:rsidR="005E32DB" w:rsidRPr="005E32DB" w:rsidRDefault="005E32DB" w:rsidP="005E32DB">
            <w:pPr>
              <w:rPr>
                <w:rFonts w:ascii="Arial" w:hAnsi="Arial" w:cs="Arial"/>
                <w:b/>
                <w:sz w:val="28"/>
                <w:szCs w:val="28"/>
              </w:rPr>
            </w:pPr>
            <w:r w:rsidRPr="005E32DB">
              <w:rPr>
                <w:rFonts w:ascii="Arial" w:hAnsi="Arial" w:cs="Arial"/>
                <w:b/>
                <w:sz w:val="28"/>
                <w:szCs w:val="28"/>
              </w:rPr>
              <w:t>Pupil Variations 2022/23</w:t>
            </w:r>
          </w:p>
        </w:tc>
      </w:tr>
      <w:tr w:rsidR="005E32DB" w:rsidRPr="005E32DB" w14:paraId="575C8B9B" w14:textId="77777777" w:rsidTr="004E4CFA">
        <w:tc>
          <w:tcPr>
            <w:tcW w:w="3101" w:type="dxa"/>
            <w:shd w:val="clear" w:color="auto" w:fill="auto"/>
          </w:tcPr>
          <w:p w14:paraId="1A0A7BF8" w14:textId="77777777" w:rsidR="005E32DB" w:rsidRPr="005E32DB" w:rsidRDefault="005E32DB" w:rsidP="005E32DB">
            <w:pPr>
              <w:rPr>
                <w:rFonts w:ascii="Arial" w:hAnsi="Arial" w:cs="Arial"/>
                <w:b/>
                <w:sz w:val="28"/>
                <w:szCs w:val="28"/>
              </w:rPr>
            </w:pPr>
            <w:r w:rsidRPr="005E32DB">
              <w:rPr>
                <w:rFonts w:ascii="Arial" w:hAnsi="Arial" w:cs="Arial"/>
                <w:b/>
                <w:sz w:val="28"/>
                <w:szCs w:val="28"/>
              </w:rPr>
              <w:t>Date of meeting:</w:t>
            </w:r>
          </w:p>
        </w:tc>
        <w:tc>
          <w:tcPr>
            <w:tcW w:w="6255" w:type="dxa"/>
            <w:shd w:val="clear" w:color="auto" w:fill="auto"/>
          </w:tcPr>
          <w:p w14:paraId="1F428E5F" w14:textId="77777777" w:rsidR="005E32DB" w:rsidRPr="005E32DB" w:rsidRDefault="005E32DB" w:rsidP="005E32DB">
            <w:pPr>
              <w:rPr>
                <w:rFonts w:ascii="Arial" w:hAnsi="Arial" w:cs="Arial"/>
                <w:b/>
                <w:sz w:val="28"/>
                <w:szCs w:val="28"/>
              </w:rPr>
            </w:pPr>
            <w:r w:rsidRPr="005E32DB">
              <w:rPr>
                <w:rFonts w:ascii="Arial" w:hAnsi="Arial" w:cs="Arial"/>
                <w:b/>
                <w:sz w:val="28"/>
                <w:szCs w:val="28"/>
              </w:rPr>
              <w:t>18 May 2022</w:t>
            </w:r>
          </w:p>
        </w:tc>
      </w:tr>
    </w:tbl>
    <w:p w14:paraId="1464A2E3" w14:textId="77777777" w:rsidR="005E32DB" w:rsidRPr="005E32DB" w:rsidRDefault="005E32DB" w:rsidP="005E32DB">
      <w:pPr>
        <w:rPr>
          <w:rFonts w:ascii="Arial" w:hAnsi="Arial" w:cs="Arial"/>
        </w:rPr>
      </w:pPr>
    </w:p>
    <w:p w14:paraId="73C98F51" w14:textId="77777777" w:rsidR="005E32DB" w:rsidRPr="005E32DB" w:rsidRDefault="005E32DB" w:rsidP="005E32DB">
      <w:pPr>
        <w:rPr>
          <w:rFonts w:ascii="Arial" w:hAnsi="Arial" w:cs="Arial"/>
          <w:b/>
          <w:sz w:val="28"/>
          <w:szCs w:val="28"/>
        </w:rPr>
      </w:pPr>
      <w:r w:rsidRPr="005E32DB">
        <w:rPr>
          <w:rFonts w:ascii="Arial" w:hAnsi="Arial" w:cs="Arial"/>
          <w:b/>
          <w:sz w:val="28"/>
          <w:szCs w:val="28"/>
        </w:rPr>
        <w:t xml:space="preserve"> Executive summary</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5E32DB" w:rsidRPr="005E32DB" w14:paraId="14059600" w14:textId="77777777" w:rsidTr="004E4CFA">
        <w:tc>
          <w:tcPr>
            <w:tcW w:w="9356" w:type="dxa"/>
            <w:shd w:val="clear" w:color="auto" w:fill="auto"/>
          </w:tcPr>
          <w:p w14:paraId="168C00C0" w14:textId="77777777" w:rsidR="005E32DB" w:rsidRPr="005E32DB" w:rsidRDefault="005E32DB" w:rsidP="005E32DB">
            <w:pPr>
              <w:rPr>
                <w:rFonts w:ascii="Arial" w:hAnsi="Arial" w:cs="Arial"/>
                <w:b/>
                <w:szCs w:val="20"/>
              </w:rPr>
            </w:pPr>
            <w:r w:rsidRPr="005E32DB">
              <w:rPr>
                <w:rFonts w:ascii="Arial" w:hAnsi="Arial" w:cs="Arial"/>
                <w:b/>
                <w:szCs w:val="20"/>
              </w:rPr>
              <w:t>For information only.  To inform Schools Forum of the final pupil variations funded for 2022/23</w:t>
            </w:r>
          </w:p>
        </w:tc>
      </w:tr>
    </w:tbl>
    <w:p w14:paraId="35584615" w14:textId="77777777" w:rsidR="005E32DB" w:rsidRPr="005E32DB" w:rsidRDefault="005E32DB" w:rsidP="005E32DB">
      <w:pPr>
        <w:spacing w:after="160" w:line="259" w:lineRule="auto"/>
        <w:rPr>
          <w:rFonts w:ascii="Arial" w:eastAsiaTheme="minorHAnsi" w:hAnsi="Arial" w:cs="Arial"/>
        </w:rPr>
      </w:pPr>
    </w:p>
    <w:p w14:paraId="1685636E" w14:textId="77777777" w:rsidR="005E32DB" w:rsidRPr="005E32DB" w:rsidRDefault="005E32DB" w:rsidP="005E32DB">
      <w:pPr>
        <w:rPr>
          <w:rFonts w:ascii="Arial" w:eastAsiaTheme="minorHAnsi" w:hAnsi="Arial" w:cs="Arial"/>
          <w:szCs w:val="22"/>
        </w:rPr>
      </w:pPr>
      <w:r w:rsidRPr="005E32DB">
        <w:rPr>
          <w:rFonts w:ascii="Arial" w:eastAsiaTheme="minorHAnsi" w:hAnsi="Arial" w:cs="Arial"/>
          <w:szCs w:val="22"/>
        </w:rPr>
        <w:t>Local authorities are no longer expected to request approval from the Secretary of State to increase the pupil numbers used for calculating funding for specific schools where:</w:t>
      </w:r>
    </w:p>
    <w:p w14:paraId="16443799" w14:textId="77777777" w:rsidR="005E32DB" w:rsidRPr="005E32DB" w:rsidRDefault="005E32DB" w:rsidP="005E32DB">
      <w:pPr>
        <w:rPr>
          <w:rFonts w:ascii="Arial" w:eastAsiaTheme="minorHAnsi" w:hAnsi="Arial" w:cs="Arial"/>
          <w:szCs w:val="22"/>
        </w:rPr>
      </w:pPr>
    </w:p>
    <w:p w14:paraId="5215AABE" w14:textId="77777777" w:rsidR="005E32DB" w:rsidRPr="005E32DB" w:rsidRDefault="005E32DB" w:rsidP="005E32DB">
      <w:pPr>
        <w:numPr>
          <w:ilvl w:val="0"/>
          <w:numId w:val="28"/>
        </w:numPr>
        <w:spacing w:after="160" w:line="259" w:lineRule="auto"/>
        <w:rPr>
          <w:rFonts w:ascii="Arial" w:eastAsiaTheme="minorHAnsi" w:hAnsi="Arial" w:cs="Arial"/>
          <w:szCs w:val="22"/>
        </w:rPr>
      </w:pPr>
      <w:r w:rsidRPr="005E32DB">
        <w:rPr>
          <w:rFonts w:ascii="Arial" w:eastAsiaTheme="minorHAnsi" w:hAnsi="Arial" w:cs="Arial"/>
          <w:szCs w:val="22"/>
        </w:rPr>
        <w:t xml:space="preserve">there has been, or is going to be, a reorganisation, </w:t>
      </w:r>
      <w:proofErr w:type="gramStart"/>
      <w:r w:rsidRPr="005E32DB">
        <w:rPr>
          <w:rFonts w:ascii="Arial" w:eastAsiaTheme="minorHAnsi" w:hAnsi="Arial" w:cs="Arial"/>
          <w:szCs w:val="22"/>
        </w:rPr>
        <w:t>or;</w:t>
      </w:r>
      <w:proofErr w:type="gramEnd"/>
    </w:p>
    <w:p w14:paraId="244423C6" w14:textId="77777777" w:rsidR="005E32DB" w:rsidRPr="005E32DB" w:rsidRDefault="005E32DB" w:rsidP="005E32DB">
      <w:pPr>
        <w:numPr>
          <w:ilvl w:val="0"/>
          <w:numId w:val="28"/>
        </w:numPr>
        <w:spacing w:after="160" w:line="259" w:lineRule="auto"/>
        <w:rPr>
          <w:rFonts w:ascii="Arial" w:eastAsiaTheme="minorHAnsi" w:hAnsi="Arial" w:cs="Arial"/>
          <w:szCs w:val="22"/>
        </w:rPr>
      </w:pPr>
      <w:r w:rsidRPr="005E32DB">
        <w:rPr>
          <w:rFonts w:ascii="Arial" w:eastAsiaTheme="minorHAnsi" w:hAnsi="Arial" w:cs="Arial"/>
          <w:szCs w:val="22"/>
        </w:rPr>
        <w:t>a school has changed, or is going to change, its admission limit.</w:t>
      </w:r>
    </w:p>
    <w:p w14:paraId="651D3A38" w14:textId="77777777" w:rsidR="005E32DB" w:rsidRPr="005E32DB" w:rsidRDefault="005E32DB" w:rsidP="005E32DB">
      <w:pPr>
        <w:rPr>
          <w:rFonts w:ascii="Arial" w:eastAsiaTheme="minorHAnsi" w:hAnsi="Arial" w:cs="Arial"/>
          <w:szCs w:val="22"/>
        </w:rPr>
      </w:pPr>
    </w:p>
    <w:p w14:paraId="2D4F67A3" w14:textId="77777777" w:rsidR="005E32DB" w:rsidRPr="005E32DB" w:rsidRDefault="005E32DB" w:rsidP="005E32DB">
      <w:pPr>
        <w:rPr>
          <w:rFonts w:ascii="Arial" w:eastAsiaTheme="minorHAnsi" w:hAnsi="Arial" w:cs="Arial"/>
          <w:szCs w:val="22"/>
        </w:rPr>
      </w:pPr>
      <w:r w:rsidRPr="005E32DB">
        <w:rPr>
          <w:rFonts w:ascii="Arial" w:eastAsiaTheme="minorHAnsi" w:hAnsi="Arial" w:cs="Arial"/>
          <w:szCs w:val="22"/>
        </w:rPr>
        <w:t>Instead, the ESFA expects local authorities to present any pupil variations to their Schools Forum to illustrate the impact to overall funding and specific schools’ budgets.</w:t>
      </w:r>
    </w:p>
    <w:p w14:paraId="5A47A444" w14:textId="77777777" w:rsidR="005E32DB" w:rsidRPr="005E32DB" w:rsidRDefault="005E32DB" w:rsidP="005E32DB">
      <w:pPr>
        <w:rPr>
          <w:rFonts w:ascii="Arial" w:eastAsiaTheme="minorHAnsi" w:hAnsi="Arial" w:cs="Arial"/>
          <w:szCs w:val="22"/>
        </w:rPr>
      </w:pPr>
    </w:p>
    <w:p w14:paraId="0975AC8F" w14:textId="77777777" w:rsidR="005E32DB" w:rsidRPr="005E32DB" w:rsidRDefault="005E32DB" w:rsidP="005E32DB">
      <w:pPr>
        <w:rPr>
          <w:rFonts w:ascii="Arial" w:eastAsiaTheme="minorHAnsi" w:hAnsi="Arial" w:cs="Arial"/>
          <w:szCs w:val="22"/>
        </w:rPr>
      </w:pPr>
      <w:r w:rsidRPr="005E32DB">
        <w:rPr>
          <w:rFonts w:ascii="Arial" w:eastAsiaTheme="minorHAnsi" w:hAnsi="Arial" w:cs="Arial"/>
          <w:szCs w:val="22"/>
        </w:rPr>
        <w:t>The exception to this is that any request for a negative pupil variation adjustment would still require a disapplication with compelling evidence as to why it should be approved.  Norfolk did not request any negative adjustments for 2022/23.</w:t>
      </w:r>
    </w:p>
    <w:p w14:paraId="026993FD" w14:textId="77777777" w:rsidR="005E32DB" w:rsidRPr="005E32DB" w:rsidRDefault="005E32DB" w:rsidP="005E32DB">
      <w:pPr>
        <w:rPr>
          <w:rFonts w:ascii="Arial" w:eastAsiaTheme="minorHAnsi" w:hAnsi="Arial" w:cs="Arial"/>
          <w:szCs w:val="22"/>
        </w:rPr>
      </w:pPr>
    </w:p>
    <w:p w14:paraId="275F0091" w14:textId="77777777" w:rsidR="005E32DB" w:rsidRPr="005E32DB" w:rsidRDefault="005E32DB" w:rsidP="005E32DB">
      <w:pPr>
        <w:rPr>
          <w:rFonts w:ascii="Arial" w:eastAsiaTheme="minorHAnsi" w:hAnsi="Arial" w:cs="Arial"/>
          <w:szCs w:val="22"/>
        </w:rPr>
      </w:pPr>
      <w:r w:rsidRPr="005E32DB">
        <w:rPr>
          <w:rFonts w:ascii="Arial" w:eastAsiaTheme="minorHAnsi" w:hAnsi="Arial" w:cs="Arial"/>
          <w:szCs w:val="22"/>
        </w:rPr>
        <w:t>For new schools, the regulations require that local authorities estimate the pupil numbers expected to join the school in September and fund in the Authority Proforma Tool (APT) submission accordingly.</w:t>
      </w:r>
    </w:p>
    <w:p w14:paraId="02A5823D" w14:textId="77777777" w:rsidR="005E32DB" w:rsidRPr="005E32DB" w:rsidRDefault="005E32DB" w:rsidP="005E32DB">
      <w:pPr>
        <w:rPr>
          <w:rFonts w:ascii="Arial" w:eastAsiaTheme="minorHAnsi" w:hAnsi="Arial" w:cs="Arial"/>
          <w:szCs w:val="22"/>
        </w:rPr>
      </w:pPr>
    </w:p>
    <w:p w14:paraId="22821430" w14:textId="77777777" w:rsidR="005E32DB" w:rsidRPr="005E32DB" w:rsidRDefault="005E32DB" w:rsidP="005E32DB">
      <w:pPr>
        <w:rPr>
          <w:rFonts w:ascii="Arial" w:eastAsiaTheme="minorHAnsi" w:hAnsi="Arial" w:cs="Arial"/>
          <w:szCs w:val="22"/>
        </w:rPr>
      </w:pPr>
      <w:r w:rsidRPr="005E32DB">
        <w:rPr>
          <w:rFonts w:ascii="Arial" w:eastAsiaTheme="minorHAnsi" w:hAnsi="Arial" w:cs="Arial"/>
          <w:szCs w:val="22"/>
        </w:rPr>
        <w:t>Indicative pupil variations for Norfolk schools were brought to Schools Forum for information in January 2022.  The final pupil number variations submitted on schools’ budget shares for 2022/23 are attached.</w:t>
      </w:r>
    </w:p>
    <w:p w14:paraId="734D277D" w14:textId="77777777" w:rsidR="005E32DB" w:rsidRPr="005E32DB" w:rsidRDefault="005E32DB" w:rsidP="005E32DB">
      <w:pPr>
        <w:rPr>
          <w:rFonts w:ascii="Arial" w:eastAsiaTheme="minorHAnsi" w:hAnsi="Arial" w:cs="Arial"/>
          <w:szCs w:val="22"/>
        </w:rPr>
      </w:pPr>
    </w:p>
    <w:p w14:paraId="71F0E423" w14:textId="77777777" w:rsidR="005E32DB" w:rsidRPr="005E32DB" w:rsidRDefault="005E32DB" w:rsidP="005E32DB">
      <w:pPr>
        <w:rPr>
          <w:rFonts w:ascii="Arial" w:eastAsiaTheme="minorHAnsi" w:hAnsi="Arial" w:cs="Arial"/>
          <w:szCs w:val="22"/>
        </w:rPr>
      </w:pPr>
      <w:r w:rsidRPr="005E32DB">
        <w:rPr>
          <w:rFonts w:ascii="Arial" w:eastAsiaTheme="minorHAnsi" w:hAnsi="Arial" w:cs="Arial"/>
          <w:szCs w:val="22"/>
        </w:rPr>
        <w:t xml:space="preserve">The final cost of pupil number variations in 2022/23 has increased from the previously provided January estimate of £784,082 to a final total of £800,506.  </w:t>
      </w:r>
    </w:p>
    <w:p w14:paraId="416D0B20" w14:textId="77777777" w:rsidR="005E32DB" w:rsidRPr="005E32DB" w:rsidRDefault="005E32DB" w:rsidP="005E32DB">
      <w:pPr>
        <w:rPr>
          <w:rFonts w:ascii="Arial" w:eastAsiaTheme="minorHAnsi" w:hAnsi="Arial" w:cs="Arial"/>
          <w:szCs w:val="22"/>
        </w:rPr>
      </w:pPr>
    </w:p>
    <w:p w14:paraId="0F50A092" w14:textId="77777777" w:rsidR="005E32DB" w:rsidRPr="005E32DB" w:rsidRDefault="005E32DB" w:rsidP="005E32DB">
      <w:pPr>
        <w:rPr>
          <w:rFonts w:ascii="Arial" w:eastAsiaTheme="minorHAnsi" w:hAnsi="Arial" w:cs="Arial"/>
          <w:szCs w:val="22"/>
        </w:rPr>
      </w:pPr>
      <w:r w:rsidRPr="005E32DB">
        <w:rPr>
          <w:rFonts w:ascii="Arial" w:eastAsiaTheme="minorHAnsi" w:hAnsi="Arial" w:cs="Arial"/>
          <w:szCs w:val="22"/>
        </w:rPr>
        <w:t>In-year growth identified by the Admissions team continues to be funded via the in-year top-sliced growth fund for Sept ’22-March ’23 (and Sept ’22-August ’23 for academies).</w:t>
      </w:r>
    </w:p>
    <w:p w14:paraId="232CC1A1" w14:textId="77777777" w:rsidR="005E32DB" w:rsidRPr="005E32DB" w:rsidRDefault="005E32DB" w:rsidP="005E32DB">
      <w:pPr>
        <w:rPr>
          <w:rFonts w:ascii="Arial" w:eastAsiaTheme="minorHAnsi" w:hAnsi="Arial" w:cs="Arial"/>
          <w:szCs w:val="22"/>
        </w:rPr>
      </w:pPr>
    </w:p>
    <w:p w14:paraId="070D06FF" w14:textId="77777777" w:rsidR="005E32DB" w:rsidRPr="005E32DB" w:rsidRDefault="005E32DB" w:rsidP="005E32DB">
      <w:pPr>
        <w:rPr>
          <w:rFonts w:ascii="Arial" w:eastAsiaTheme="minorHAnsi" w:hAnsi="Arial" w:cs="Arial"/>
          <w:b/>
          <w:szCs w:val="22"/>
        </w:rPr>
      </w:pPr>
      <w:r w:rsidRPr="005E32DB">
        <w:rPr>
          <w:rFonts w:ascii="Arial" w:eastAsiaTheme="minorHAnsi" w:hAnsi="Arial" w:cs="Arial"/>
          <w:b/>
          <w:szCs w:val="22"/>
        </w:rPr>
        <w:t>No action required:  Information only.</w:t>
      </w:r>
    </w:p>
    <w:p w14:paraId="19D21F62" w14:textId="77777777" w:rsidR="005E32DB" w:rsidRPr="005E32DB" w:rsidRDefault="005E32DB" w:rsidP="005E32DB">
      <w:pPr>
        <w:spacing w:after="160"/>
        <w:jc w:val="right"/>
        <w:rPr>
          <w:rFonts w:ascii="Arial" w:eastAsiaTheme="minorHAnsi" w:hAnsi="Arial" w:cs="Arial"/>
          <w:b/>
        </w:rPr>
      </w:pPr>
    </w:p>
    <w:bookmarkEnd w:id="2"/>
    <w:p w14:paraId="2D0AB5AA" w14:textId="77777777" w:rsidR="005E32DB" w:rsidRPr="005E32DB" w:rsidRDefault="005E32DB" w:rsidP="005E32DB">
      <w:pPr>
        <w:spacing w:after="160"/>
        <w:jc w:val="right"/>
        <w:rPr>
          <w:rFonts w:ascii="Arial" w:eastAsiaTheme="minorHAnsi" w:hAnsi="Arial" w:cs="Arial"/>
          <w:b/>
        </w:rPr>
      </w:pPr>
    </w:p>
    <w:p w14:paraId="720DA053" w14:textId="77777777" w:rsidR="005E32DB" w:rsidRDefault="005E32DB" w:rsidP="0009782A">
      <w:pPr>
        <w:rPr>
          <w:rFonts w:ascii="Arial" w:hAnsi="Arial" w:cs="Arial"/>
        </w:rPr>
        <w:sectPr w:rsidR="005E32DB" w:rsidSect="0070669E">
          <w:headerReference w:type="even" r:id="rId16"/>
          <w:headerReference w:type="default" r:id="rId17"/>
          <w:footerReference w:type="even" r:id="rId18"/>
          <w:footerReference w:type="default" r:id="rId19"/>
          <w:headerReference w:type="first" r:id="rId20"/>
          <w:footerReference w:type="first" r:id="rId21"/>
          <w:pgSz w:w="11906" w:h="16838"/>
          <w:pgMar w:top="426" w:right="1274" w:bottom="709" w:left="1276" w:header="708" w:footer="708" w:gutter="0"/>
          <w:cols w:space="708"/>
          <w:docGrid w:linePitch="360"/>
        </w:sectPr>
      </w:pPr>
    </w:p>
    <w:tbl>
      <w:tblPr>
        <w:tblW w:w="16740" w:type="dxa"/>
        <w:tblInd w:w="-650" w:type="dxa"/>
        <w:tblLook w:val="04A0" w:firstRow="1" w:lastRow="0" w:firstColumn="1" w:lastColumn="0" w:noHBand="0" w:noVBand="1"/>
      </w:tblPr>
      <w:tblGrid>
        <w:gridCol w:w="4226"/>
        <w:gridCol w:w="1614"/>
        <w:gridCol w:w="2020"/>
        <w:gridCol w:w="2180"/>
        <w:gridCol w:w="2020"/>
        <w:gridCol w:w="3160"/>
        <w:gridCol w:w="1520"/>
      </w:tblGrid>
      <w:tr w:rsidR="005E32DB" w:rsidRPr="005E32DB" w14:paraId="7A4B0E77" w14:textId="77777777" w:rsidTr="005E32DB">
        <w:trPr>
          <w:trHeight w:val="300"/>
        </w:trPr>
        <w:tc>
          <w:tcPr>
            <w:tcW w:w="5840" w:type="dxa"/>
            <w:gridSpan w:val="2"/>
            <w:tcBorders>
              <w:top w:val="nil"/>
              <w:left w:val="nil"/>
              <w:bottom w:val="nil"/>
              <w:right w:val="nil"/>
            </w:tcBorders>
            <w:shd w:val="clear" w:color="auto" w:fill="auto"/>
            <w:noWrap/>
            <w:vAlign w:val="bottom"/>
            <w:hideMark/>
          </w:tcPr>
          <w:p w14:paraId="2AFB0F1B" w14:textId="77777777" w:rsidR="005E32DB" w:rsidRPr="005E32DB" w:rsidRDefault="005E32DB" w:rsidP="005E32DB">
            <w:pPr>
              <w:rPr>
                <w:rFonts w:ascii="Calibri" w:hAnsi="Calibri" w:cs="Calibri"/>
                <w:b/>
                <w:bCs/>
                <w:color w:val="000000"/>
                <w:sz w:val="22"/>
                <w:szCs w:val="22"/>
                <w:u w:val="single"/>
                <w:lang w:eastAsia="en-GB"/>
              </w:rPr>
            </w:pPr>
            <w:r w:rsidRPr="005E32DB">
              <w:rPr>
                <w:rFonts w:ascii="Calibri" w:hAnsi="Calibri" w:cs="Calibri"/>
                <w:b/>
                <w:bCs/>
                <w:color w:val="000000"/>
                <w:sz w:val="22"/>
                <w:szCs w:val="22"/>
                <w:u w:val="single"/>
                <w:lang w:eastAsia="en-GB"/>
              </w:rPr>
              <w:lastRenderedPageBreak/>
              <w:t>Option 1 from APT - 1.5% transfer, +0.5% MFG &amp; +2.82% cap</w:t>
            </w:r>
          </w:p>
        </w:tc>
        <w:tc>
          <w:tcPr>
            <w:tcW w:w="2020" w:type="dxa"/>
            <w:tcBorders>
              <w:top w:val="nil"/>
              <w:left w:val="nil"/>
              <w:bottom w:val="nil"/>
              <w:right w:val="nil"/>
            </w:tcBorders>
            <w:shd w:val="clear" w:color="auto" w:fill="auto"/>
            <w:noWrap/>
            <w:vAlign w:val="bottom"/>
            <w:hideMark/>
          </w:tcPr>
          <w:p w14:paraId="7C7F3B59" w14:textId="77777777" w:rsidR="005E32DB" w:rsidRPr="005E32DB" w:rsidRDefault="005E32DB" w:rsidP="005E32DB">
            <w:pPr>
              <w:rPr>
                <w:rFonts w:ascii="Calibri" w:hAnsi="Calibri" w:cs="Calibri"/>
                <w:b/>
                <w:bCs/>
                <w:color w:val="000000"/>
                <w:sz w:val="22"/>
                <w:szCs w:val="22"/>
                <w:u w:val="single"/>
                <w:lang w:eastAsia="en-GB"/>
              </w:rPr>
            </w:pPr>
          </w:p>
        </w:tc>
        <w:tc>
          <w:tcPr>
            <w:tcW w:w="2180" w:type="dxa"/>
            <w:tcBorders>
              <w:top w:val="nil"/>
              <w:left w:val="nil"/>
              <w:bottom w:val="nil"/>
              <w:right w:val="nil"/>
            </w:tcBorders>
            <w:shd w:val="clear" w:color="auto" w:fill="auto"/>
            <w:noWrap/>
            <w:vAlign w:val="bottom"/>
            <w:hideMark/>
          </w:tcPr>
          <w:p w14:paraId="3814BC8B" w14:textId="77777777" w:rsidR="005E32DB" w:rsidRPr="005E32DB" w:rsidRDefault="005E32DB" w:rsidP="005E32DB">
            <w:pPr>
              <w:jc w:val="center"/>
              <w:rPr>
                <w:sz w:val="20"/>
                <w:szCs w:val="20"/>
                <w:lang w:eastAsia="en-GB"/>
              </w:rPr>
            </w:pPr>
          </w:p>
        </w:tc>
        <w:tc>
          <w:tcPr>
            <w:tcW w:w="2020" w:type="dxa"/>
            <w:tcBorders>
              <w:top w:val="nil"/>
              <w:left w:val="nil"/>
              <w:bottom w:val="nil"/>
              <w:right w:val="nil"/>
            </w:tcBorders>
            <w:shd w:val="clear" w:color="auto" w:fill="auto"/>
            <w:noWrap/>
            <w:vAlign w:val="bottom"/>
            <w:hideMark/>
          </w:tcPr>
          <w:p w14:paraId="0E91FA0A" w14:textId="77777777" w:rsidR="005E32DB" w:rsidRPr="005E32DB" w:rsidRDefault="005E32DB" w:rsidP="005E32DB">
            <w:pPr>
              <w:jc w:val="center"/>
              <w:rPr>
                <w:sz w:val="20"/>
                <w:szCs w:val="20"/>
                <w:lang w:eastAsia="en-GB"/>
              </w:rPr>
            </w:pPr>
          </w:p>
        </w:tc>
        <w:tc>
          <w:tcPr>
            <w:tcW w:w="3160" w:type="dxa"/>
            <w:tcBorders>
              <w:top w:val="nil"/>
              <w:left w:val="nil"/>
              <w:bottom w:val="nil"/>
              <w:right w:val="nil"/>
            </w:tcBorders>
            <w:shd w:val="clear" w:color="auto" w:fill="auto"/>
            <w:noWrap/>
            <w:vAlign w:val="bottom"/>
            <w:hideMark/>
          </w:tcPr>
          <w:p w14:paraId="1132076F" w14:textId="77777777" w:rsidR="005E32DB" w:rsidRPr="005E32DB" w:rsidRDefault="005E32DB" w:rsidP="005E32DB">
            <w:pPr>
              <w:jc w:val="center"/>
              <w:rPr>
                <w:sz w:val="20"/>
                <w:szCs w:val="20"/>
                <w:lang w:eastAsia="en-GB"/>
              </w:rPr>
            </w:pPr>
          </w:p>
        </w:tc>
        <w:tc>
          <w:tcPr>
            <w:tcW w:w="1520" w:type="dxa"/>
            <w:tcBorders>
              <w:top w:val="nil"/>
              <w:left w:val="nil"/>
              <w:bottom w:val="nil"/>
              <w:right w:val="nil"/>
            </w:tcBorders>
            <w:shd w:val="clear" w:color="auto" w:fill="auto"/>
            <w:noWrap/>
            <w:vAlign w:val="bottom"/>
            <w:hideMark/>
          </w:tcPr>
          <w:p w14:paraId="4753F0D6" w14:textId="77777777" w:rsidR="005E32DB" w:rsidRPr="005E32DB" w:rsidRDefault="005E32DB" w:rsidP="005E32DB">
            <w:pPr>
              <w:jc w:val="center"/>
              <w:rPr>
                <w:sz w:val="20"/>
                <w:szCs w:val="20"/>
                <w:lang w:eastAsia="en-GB"/>
              </w:rPr>
            </w:pPr>
          </w:p>
        </w:tc>
      </w:tr>
      <w:tr w:rsidR="005E32DB" w:rsidRPr="005E32DB" w14:paraId="2BED7EAB" w14:textId="77777777" w:rsidTr="005E32DB">
        <w:trPr>
          <w:trHeight w:val="300"/>
        </w:trPr>
        <w:tc>
          <w:tcPr>
            <w:tcW w:w="4226" w:type="dxa"/>
            <w:tcBorders>
              <w:top w:val="nil"/>
              <w:left w:val="nil"/>
              <w:bottom w:val="nil"/>
              <w:right w:val="nil"/>
            </w:tcBorders>
            <w:shd w:val="clear" w:color="auto" w:fill="auto"/>
            <w:noWrap/>
            <w:vAlign w:val="bottom"/>
            <w:hideMark/>
          </w:tcPr>
          <w:p w14:paraId="2C76EB6F" w14:textId="77777777" w:rsidR="005E32DB" w:rsidRPr="005E32DB" w:rsidRDefault="005E32DB" w:rsidP="005E32DB">
            <w:pPr>
              <w:jc w:val="center"/>
              <w:rPr>
                <w:sz w:val="20"/>
                <w:szCs w:val="20"/>
                <w:lang w:eastAsia="en-GB"/>
              </w:rPr>
            </w:pPr>
          </w:p>
        </w:tc>
        <w:tc>
          <w:tcPr>
            <w:tcW w:w="1614" w:type="dxa"/>
            <w:tcBorders>
              <w:top w:val="nil"/>
              <w:left w:val="nil"/>
              <w:bottom w:val="nil"/>
              <w:right w:val="nil"/>
            </w:tcBorders>
            <w:shd w:val="clear" w:color="auto" w:fill="auto"/>
            <w:noWrap/>
            <w:vAlign w:val="bottom"/>
            <w:hideMark/>
          </w:tcPr>
          <w:p w14:paraId="6932D312" w14:textId="77777777" w:rsidR="005E32DB" w:rsidRPr="005E32DB" w:rsidRDefault="005E32DB" w:rsidP="005E32DB">
            <w:pPr>
              <w:rPr>
                <w:sz w:val="20"/>
                <w:szCs w:val="20"/>
                <w:lang w:eastAsia="en-GB"/>
              </w:rPr>
            </w:pPr>
          </w:p>
        </w:tc>
        <w:tc>
          <w:tcPr>
            <w:tcW w:w="2020" w:type="dxa"/>
            <w:tcBorders>
              <w:top w:val="nil"/>
              <w:left w:val="nil"/>
              <w:bottom w:val="nil"/>
              <w:right w:val="nil"/>
            </w:tcBorders>
            <w:shd w:val="clear" w:color="auto" w:fill="auto"/>
            <w:noWrap/>
            <w:vAlign w:val="bottom"/>
            <w:hideMark/>
          </w:tcPr>
          <w:p w14:paraId="5DD839E5" w14:textId="77777777" w:rsidR="005E32DB" w:rsidRPr="005E32DB" w:rsidRDefault="005E32DB" w:rsidP="005E32DB">
            <w:pPr>
              <w:rPr>
                <w:sz w:val="20"/>
                <w:szCs w:val="20"/>
                <w:lang w:eastAsia="en-GB"/>
              </w:rPr>
            </w:pPr>
          </w:p>
        </w:tc>
        <w:tc>
          <w:tcPr>
            <w:tcW w:w="2180" w:type="dxa"/>
            <w:tcBorders>
              <w:top w:val="nil"/>
              <w:left w:val="nil"/>
              <w:bottom w:val="nil"/>
              <w:right w:val="nil"/>
            </w:tcBorders>
            <w:shd w:val="clear" w:color="auto" w:fill="auto"/>
            <w:noWrap/>
            <w:vAlign w:val="bottom"/>
            <w:hideMark/>
          </w:tcPr>
          <w:p w14:paraId="4B31F6A9" w14:textId="77777777" w:rsidR="005E32DB" w:rsidRPr="005E32DB" w:rsidRDefault="005E32DB" w:rsidP="005E32DB">
            <w:pPr>
              <w:jc w:val="center"/>
              <w:rPr>
                <w:sz w:val="20"/>
                <w:szCs w:val="20"/>
                <w:lang w:eastAsia="en-GB"/>
              </w:rPr>
            </w:pPr>
          </w:p>
        </w:tc>
        <w:tc>
          <w:tcPr>
            <w:tcW w:w="2020" w:type="dxa"/>
            <w:tcBorders>
              <w:top w:val="nil"/>
              <w:left w:val="nil"/>
              <w:bottom w:val="nil"/>
              <w:right w:val="nil"/>
            </w:tcBorders>
            <w:shd w:val="clear" w:color="auto" w:fill="auto"/>
            <w:noWrap/>
            <w:vAlign w:val="bottom"/>
            <w:hideMark/>
          </w:tcPr>
          <w:p w14:paraId="56D07D85" w14:textId="77777777" w:rsidR="005E32DB" w:rsidRPr="005E32DB" w:rsidRDefault="005E32DB" w:rsidP="005E32DB">
            <w:pPr>
              <w:jc w:val="center"/>
              <w:rPr>
                <w:sz w:val="20"/>
                <w:szCs w:val="20"/>
                <w:lang w:eastAsia="en-GB"/>
              </w:rPr>
            </w:pPr>
          </w:p>
        </w:tc>
        <w:tc>
          <w:tcPr>
            <w:tcW w:w="3160" w:type="dxa"/>
            <w:tcBorders>
              <w:top w:val="nil"/>
              <w:left w:val="nil"/>
              <w:bottom w:val="nil"/>
              <w:right w:val="nil"/>
            </w:tcBorders>
            <w:shd w:val="clear" w:color="auto" w:fill="auto"/>
            <w:noWrap/>
            <w:vAlign w:val="bottom"/>
            <w:hideMark/>
          </w:tcPr>
          <w:p w14:paraId="176C4623" w14:textId="77777777" w:rsidR="005E32DB" w:rsidRPr="005E32DB" w:rsidRDefault="005E32DB" w:rsidP="005E32DB">
            <w:pPr>
              <w:jc w:val="center"/>
              <w:rPr>
                <w:sz w:val="20"/>
                <w:szCs w:val="20"/>
                <w:lang w:eastAsia="en-GB"/>
              </w:rPr>
            </w:pPr>
          </w:p>
        </w:tc>
        <w:tc>
          <w:tcPr>
            <w:tcW w:w="1520" w:type="dxa"/>
            <w:tcBorders>
              <w:top w:val="nil"/>
              <w:left w:val="nil"/>
              <w:bottom w:val="nil"/>
              <w:right w:val="nil"/>
            </w:tcBorders>
            <w:shd w:val="clear" w:color="auto" w:fill="auto"/>
            <w:noWrap/>
            <w:vAlign w:val="bottom"/>
            <w:hideMark/>
          </w:tcPr>
          <w:p w14:paraId="2FCB78FE" w14:textId="77777777" w:rsidR="005E32DB" w:rsidRPr="005E32DB" w:rsidRDefault="005E32DB" w:rsidP="005E32DB">
            <w:pPr>
              <w:jc w:val="center"/>
              <w:rPr>
                <w:sz w:val="20"/>
                <w:szCs w:val="20"/>
                <w:lang w:eastAsia="en-GB"/>
              </w:rPr>
            </w:pPr>
          </w:p>
        </w:tc>
      </w:tr>
      <w:tr w:rsidR="005E32DB" w:rsidRPr="005E32DB" w14:paraId="4BD1ECE5" w14:textId="77777777" w:rsidTr="005E32DB">
        <w:trPr>
          <w:trHeight w:val="300"/>
        </w:trPr>
        <w:tc>
          <w:tcPr>
            <w:tcW w:w="4226" w:type="dxa"/>
            <w:tcBorders>
              <w:top w:val="nil"/>
              <w:left w:val="nil"/>
              <w:bottom w:val="nil"/>
              <w:right w:val="nil"/>
            </w:tcBorders>
            <w:shd w:val="clear" w:color="auto" w:fill="auto"/>
            <w:noWrap/>
            <w:vAlign w:val="bottom"/>
            <w:hideMark/>
          </w:tcPr>
          <w:p w14:paraId="51212A28" w14:textId="77777777" w:rsidR="005E32DB" w:rsidRPr="005E32DB" w:rsidRDefault="005E32DB" w:rsidP="005E32DB">
            <w:pPr>
              <w:rPr>
                <w:rFonts w:ascii="Calibri" w:hAnsi="Calibri" w:cs="Calibri"/>
                <w:b/>
                <w:bCs/>
                <w:color w:val="000000"/>
                <w:sz w:val="22"/>
                <w:szCs w:val="22"/>
                <w:lang w:eastAsia="en-GB"/>
              </w:rPr>
            </w:pPr>
            <w:bookmarkStart w:id="3" w:name="RANGE!A3:G23"/>
            <w:r w:rsidRPr="005E32DB">
              <w:rPr>
                <w:rFonts w:ascii="Calibri" w:hAnsi="Calibri" w:cs="Calibri"/>
                <w:b/>
                <w:bCs/>
                <w:color w:val="000000"/>
                <w:sz w:val="22"/>
                <w:szCs w:val="22"/>
                <w:lang w:eastAsia="en-GB"/>
              </w:rPr>
              <w:t>School</w:t>
            </w:r>
            <w:bookmarkEnd w:id="3"/>
          </w:p>
        </w:tc>
        <w:tc>
          <w:tcPr>
            <w:tcW w:w="1614" w:type="dxa"/>
            <w:tcBorders>
              <w:top w:val="nil"/>
              <w:left w:val="nil"/>
              <w:bottom w:val="nil"/>
              <w:right w:val="nil"/>
            </w:tcBorders>
            <w:shd w:val="clear" w:color="auto" w:fill="auto"/>
            <w:noWrap/>
            <w:vAlign w:val="bottom"/>
            <w:hideMark/>
          </w:tcPr>
          <w:p w14:paraId="005B17AD" w14:textId="77777777" w:rsidR="005E32DB" w:rsidRPr="005E32DB" w:rsidRDefault="005E32DB" w:rsidP="005E32DB">
            <w:pPr>
              <w:rPr>
                <w:rFonts w:ascii="Calibri" w:hAnsi="Calibri" w:cs="Calibri"/>
                <w:b/>
                <w:bCs/>
                <w:color w:val="000000"/>
                <w:sz w:val="22"/>
                <w:szCs w:val="22"/>
                <w:lang w:eastAsia="en-GB"/>
              </w:rPr>
            </w:pPr>
            <w:r w:rsidRPr="005E32DB">
              <w:rPr>
                <w:rFonts w:ascii="Calibri" w:hAnsi="Calibri" w:cs="Calibri"/>
                <w:b/>
                <w:bCs/>
                <w:color w:val="000000"/>
                <w:sz w:val="22"/>
                <w:szCs w:val="22"/>
                <w:lang w:eastAsia="en-GB"/>
              </w:rPr>
              <w:t>Reason</w:t>
            </w:r>
          </w:p>
        </w:tc>
        <w:tc>
          <w:tcPr>
            <w:tcW w:w="2020" w:type="dxa"/>
            <w:tcBorders>
              <w:top w:val="nil"/>
              <w:left w:val="nil"/>
              <w:bottom w:val="nil"/>
              <w:right w:val="nil"/>
            </w:tcBorders>
            <w:shd w:val="clear" w:color="auto" w:fill="auto"/>
            <w:noWrap/>
            <w:vAlign w:val="bottom"/>
            <w:hideMark/>
          </w:tcPr>
          <w:p w14:paraId="41A804D7" w14:textId="77777777" w:rsidR="005E32DB" w:rsidRPr="005E32DB" w:rsidRDefault="005E32DB" w:rsidP="005E32DB">
            <w:pPr>
              <w:jc w:val="center"/>
              <w:rPr>
                <w:rFonts w:ascii="Calibri" w:hAnsi="Calibri" w:cs="Calibri"/>
                <w:b/>
                <w:bCs/>
                <w:color w:val="000000"/>
                <w:sz w:val="22"/>
                <w:szCs w:val="22"/>
                <w:lang w:eastAsia="en-GB"/>
              </w:rPr>
            </w:pPr>
            <w:r w:rsidRPr="005E32DB">
              <w:rPr>
                <w:rFonts w:ascii="Calibri" w:hAnsi="Calibri" w:cs="Calibri"/>
                <w:b/>
                <w:bCs/>
                <w:color w:val="000000"/>
                <w:sz w:val="22"/>
                <w:szCs w:val="22"/>
                <w:lang w:eastAsia="en-GB"/>
              </w:rPr>
              <w:t>Oct '21 Census NOR</w:t>
            </w:r>
          </w:p>
        </w:tc>
        <w:tc>
          <w:tcPr>
            <w:tcW w:w="2180" w:type="dxa"/>
            <w:tcBorders>
              <w:top w:val="nil"/>
              <w:left w:val="nil"/>
              <w:bottom w:val="nil"/>
              <w:right w:val="nil"/>
            </w:tcBorders>
            <w:shd w:val="clear" w:color="auto" w:fill="auto"/>
            <w:noWrap/>
            <w:vAlign w:val="bottom"/>
            <w:hideMark/>
          </w:tcPr>
          <w:p w14:paraId="65CE8066" w14:textId="77777777" w:rsidR="005E32DB" w:rsidRPr="005E32DB" w:rsidRDefault="005E32DB" w:rsidP="005E32DB">
            <w:pPr>
              <w:jc w:val="center"/>
              <w:rPr>
                <w:rFonts w:ascii="Calibri" w:hAnsi="Calibri" w:cs="Calibri"/>
                <w:b/>
                <w:bCs/>
                <w:color w:val="000000"/>
                <w:sz w:val="22"/>
                <w:szCs w:val="22"/>
                <w:lang w:eastAsia="en-GB"/>
              </w:rPr>
            </w:pPr>
            <w:r w:rsidRPr="005E32DB">
              <w:rPr>
                <w:rFonts w:ascii="Calibri" w:hAnsi="Calibri" w:cs="Calibri"/>
                <w:b/>
                <w:bCs/>
                <w:color w:val="000000"/>
                <w:sz w:val="22"/>
                <w:szCs w:val="22"/>
                <w:lang w:eastAsia="en-GB"/>
              </w:rPr>
              <w:t xml:space="preserve">Budget based only on </w:t>
            </w:r>
          </w:p>
        </w:tc>
        <w:tc>
          <w:tcPr>
            <w:tcW w:w="2020" w:type="dxa"/>
            <w:tcBorders>
              <w:top w:val="nil"/>
              <w:left w:val="nil"/>
              <w:bottom w:val="nil"/>
              <w:right w:val="nil"/>
            </w:tcBorders>
            <w:shd w:val="clear" w:color="auto" w:fill="auto"/>
            <w:noWrap/>
            <w:vAlign w:val="bottom"/>
            <w:hideMark/>
          </w:tcPr>
          <w:p w14:paraId="3E20BE8B" w14:textId="77777777" w:rsidR="005E32DB" w:rsidRPr="005E32DB" w:rsidRDefault="005E32DB" w:rsidP="005E32DB">
            <w:pPr>
              <w:jc w:val="center"/>
              <w:rPr>
                <w:rFonts w:ascii="Calibri" w:hAnsi="Calibri" w:cs="Calibri"/>
                <w:b/>
                <w:bCs/>
                <w:color w:val="000000"/>
                <w:sz w:val="22"/>
                <w:szCs w:val="22"/>
                <w:lang w:eastAsia="en-GB"/>
              </w:rPr>
            </w:pPr>
            <w:r w:rsidRPr="005E32DB">
              <w:rPr>
                <w:rFonts w:ascii="Calibri" w:hAnsi="Calibri" w:cs="Calibri"/>
                <w:b/>
                <w:bCs/>
                <w:color w:val="000000"/>
                <w:sz w:val="22"/>
                <w:szCs w:val="22"/>
                <w:lang w:eastAsia="en-GB"/>
              </w:rPr>
              <w:t>Pupils Sept '22</w:t>
            </w:r>
          </w:p>
        </w:tc>
        <w:tc>
          <w:tcPr>
            <w:tcW w:w="3160" w:type="dxa"/>
            <w:tcBorders>
              <w:top w:val="nil"/>
              <w:left w:val="nil"/>
              <w:bottom w:val="nil"/>
              <w:right w:val="nil"/>
            </w:tcBorders>
            <w:shd w:val="clear" w:color="auto" w:fill="auto"/>
            <w:noWrap/>
            <w:vAlign w:val="bottom"/>
            <w:hideMark/>
          </w:tcPr>
          <w:p w14:paraId="093AAD25" w14:textId="77777777" w:rsidR="005E32DB" w:rsidRPr="005E32DB" w:rsidRDefault="005E32DB" w:rsidP="005E32DB">
            <w:pPr>
              <w:jc w:val="center"/>
              <w:rPr>
                <w:rFonts w:ascii="Calibri" w:hAnsi="Calibri" w:cs="Calibri"/>
                <w:b/>
                <w:bCs/>
                <w:color w:val="000000"/>
                <w:sz w:val="22"/>
                <w:szCs w:val="22"/>
                <w:lang w:eastAsia="en-GB"/>
              </w:rPr>
            </w:pPr>
            <w:r w:rsidRPr="005E32DB">
              <w:rPr>
                <w:rFonts w:ascii="Calibri" w:hAnsi="Calibri" w:cs="Calibri"/>
                <w:b/>
                <w:bCs/>
                <w:color w:val="000000"/>
                <w:sz w:val="22"/>
                <w:szCs w:val="22"/>
                <w:lang w:eastAsia="en-GB"/>
              </w:rPr>
              <w:t>Budget using (5/12 x Oct '21 NOR</w:t>
            </w:r>
          </w:p>
        </w:tc>
        <w:tc>
          <w:tcPr>
            <w:tcW w:w="1520" w:type="dxa"/>
            <w:tcBorders>
              <w:top w:val="nil"/>
              <w:left w:val="nil"/>
              <w:bottom w:val="nil"/>
              <w:right w:val="nil"/>
            </w:tcBorders>
            <w:shd w:val="clear" w:color="auto" w:fill="auto"/>
            <w:noWrap/>
            <w:vAlign w:val="bottom"/>
            <w:hideMark/>
          </w:tcPr>
          <w:p w14:paraId="2B112555" w14:textId="77777777" w:rsidR="005E32DB" w:rsidRPr="005E32DB" w:rsidRDefault="005E32DB" w:rsidP="005E32DB">
            <w:pPr>
              <w:jc w:val="center"/>
              <w:rPr>
                <w:rFonts w:ascii="Calibri" w:hAnsi="Calibri" w:cs="Calibri"/>
                <w:b/>
                <w:bCs/>
                <w:color w:val="000000"/>
                <w:sz w:val="22"/>
                <w:szCs w:val="22"/>
                <w:lang w:eastAsia="en-GB"/>
              </w:rPr>
            </w:pPr>
            <w:r w:rsidRPr="005E32DB">
              <w:rPr>
                <w:rFonts w:ascii="Calibri" w:hAnsi="Calibri" w:cs="Calibri"/>
                <w:b/>
                <w:bCs/>
                <w:color w:val="000000"/>
                <w:sz w:val="22"/>
                <w:szCs w:val="22"/>
                <w:lang w:eastAsia="en-GB"/>
              </w:rPr>
              <w:t xml:space="preserve">Difference </w:t>
            </w:r>
          </w:p>
        </w:tc>
      </w:tr>
      <w:tr w:rsidR="005E32DB" w:rsidRPr="005E32DB" w14:paraId="38B38385" w14:textId="77777777" w:rsidTr="005E32DB">
        <w:trPr>
          <w:trHeight w:val="300"/>
        </w:trPr>
        <w:tc>
          <w:tcPr>
            <w:tcW w:w="4226" w:type="dxa"/>
            <w:tcBorders>
              <w:top w:val="nil"/>
              <w:left w:val="nil"/>
              <w:bottom w:val="nil"/>
              <w:right w:val="nil"/>
            </w:tcBorders>
            <w:shd w:val="clear" w:color="auto" w:fill="auto"/>
            <w:noWrap/>
            <w:vAlign w:val="bottom"/>
            <w:hideMark/>
          </w:tcPr>
          <w:p w14:paraId="4F79DDD0" w14:textId="77777777" w:rsidR="005E32DB" w:rsidRPr="005E32DB" w:rsidRDefault="005E32DB" w:rsidP="005E32DB">
            <w:pPr>
              <w:jc w:val="center"/>
              <w:rPr>
                <w:rFonts w:ascii="Calibri" w:hAnsi="Calibri" w:cs="Calibri"/>
                <w:b/>
                <w:bCs/>
                <w:color w:val="000000"/>
                <w:sz w:val="22"/>
                <w:szCs w:val="22"/>
                <w:lang w:eastAsia="en-GB"/>
              </w:rPr>
            </w:pPr>
          </w:p>
        </w:tc>
        <w:tc>
          <w:tcPr>
            <w:tcW w:w="1614" w:type="dxa"/>
            <w:tcBorders>
              <w:top w:val="nil"/>
              <w:left w:val="nil"/>
              <w:bottom w:val="nil"/>
              <w:right w:val="nil"/>
            </w:tcBorders>
            <w:shd w:val="clear" w:color="auto" w:fill="auto"/>
            <w:noWrap/>
            <w:vAlign w:val="bottom"/>
            <w:hideMark/>
          </w:tcPr>
          <w:p w14:paraId="113F5F7D" w14:textId="77777777" w:rsidR="005E32DB" w:rsidRPr="005E32DB" w:rsidRDefault="005E32DB" w:rsidP="005E32DB">
            <w:pPr>
              <w:rPr>
                <w:sz w:val="20"/>
                <w:szCs w:val="20"/>
                <w:lang w:eastAsia="en-GB"/>
              </w:rPr>
            </w:pPr>
          </w:p>
        </w:tc>
        <w:tc>
          <w:tcPr>
            <w:tcW w:w="2020" w:type="dxa"/>
            <w:tcBorders>
              <w:top w:val="nil"/>
              <w:left w:val="nil"/>
              <w:bottom w:val="nil"/>
              <w:right w:val="nil"/>
            </w:tcBorders>
            <w:shd w:val="clear" w:color="auto" w:fill="auto"/>
            <w:noWrap/>
            <w:vAlign w:val="bottom"/>
            <w:hideMark/>
          </w:tcPr>
          <w:p w14:paraId="473EF99A" w14:textId="77777777" w:rsidR="005E32DB" w:rsidRPr="005E32DB" w:rsidRDefault="005E32DB" w:rsidP="005E32DB">
            <w:pPr>
              <w:rPr>
                <w:sz w:val="20"/>
                <w:szCs w:val="20"/>
                <w:lang w:eastAsia="en-GB"/>
              </w:rPr>
            </w:pPr>
          </w:p>
        </w:tc>
        <w:tc>
          <w:tcPr>
            <w:tcW w:w="2180" w:type="dxa"/>
            <w:tcBorders>
              <w:top w:val="nil"/>
              <w:left w:val="nil"/>
              <w:bottom w:val="nil"/>
              <w:right w:val="nil"/>
            </w:tcBorders>
            <w:shd w:val="clear" w:color="auto" w:fill="auto"/>
            <w:noWrap/>
            <w:vAlign w:val="bottom"/>
            <w:hideMark/>
          </w:tcPr>
          <w:p w14:paraId="55FA75D1" w14:textId="77777777" w:rsidR="005E32DB" w:rsidRPr="005E32DB" w:rsidRDefault="005E32DB" w:rsidP="005E32DB">
            <w:pPr>
              <w:jc w:val="center"/>
              <w:rPr>
                <w:rFonts w:ascii="Calibri" w:hAnsi="Calibri" w:cs="Calibri"/>
                <w:b/>
                <w:bCs/>
                <w:color w:val="000000"/>
                <w:sz w:val="22"/>
                <w:szCs w:val="22"/>
                <w:lang w:eastAsia="en-GB"/>
              </w:rPr>
            </w:pPr>
            <w:r w:rsidRPr="005E32DB">
              <w:rPr>
                <w:rFonts w:ascii="Calibri" w:hAnsi="Calibri" w:cs="Calibri"/>
                <w:b/>
                <w:bCs/>
                <w:color w:val="000000"/>
                <w:sz w:val="22"/>
                <w:szCs w:val="22"/>
                <w:lang w:eastAsia="en-GB"/>
              </w:rPr>
              <w:t>Oct '21 NOR</w:t>
            </w:r>
          </w:p>
        </w:tc>
        <w:tc>
          <w:tcPr>
            <w:tcW w:w="2020" w:type="dxa"/>
            <w:tcBorders>
              <w:top w:val="nil"/>
              <w:left w:val="nil"/>
              <w:bottom w:val="nil"/>
              <w:right w:val="nil"/>
            </w:tcBorders>
            <w:shd w:val="clear" w:color="auto" w:fill="auto"/>
            <w:noWrap/>
            <w:vAlign w:val="bottom"/>
            <w:hideMark/>
          </w:tcPr>
          <w:p w14:paraId="0486A9D9" w14:textId="77777777" w:rsidR="005E32DB" w:rsidRPr="005E32DB" w:rsidRDefault="005E32DB" w:rsidP="005E32DB">
            <w:pPr>
              <w:jc w:val="center"/>
              <w:rPr>
                <w:rFonts w:ascii="Calibri" w:hAnsi="Calibri" w:cs="Calibri"/>
                <w:b/>
                <w:bCs/>
                <w:color w:val="000000"/>
                <w:sz w:val="22"/>
                <w:szCs w:val="22"/>
                <w:lang w:eastAsia="en-GB"/>
              </w:rPr>
            </w:pPr>
          </w:p>
        </w:tc>
        <w:tc>
          <w:tcPr>
            <w:tcW w:w="3160" w:type="dxa"/>
            <w:tcBorders>
              <w:top w:val="nil"/>
              <w:left w:val="nil"/>
              <w:bottom w:val="nil"/>
              <w:right w:val="nil"/>
            </w:tcBorders>
            <w:shd w:val="clear" w:color="auto" w:fill="auto"/>
            <w:noWrap/>
            <w:vAlign w:val="bottom"/>
            <w:hideMark/>
          </w:tcPr>
          <w:p w14:paraId="3D2E91EB" w14:textId="77777777" w:rsidR="005E32DB" w:rsidRPr="005E32DB" w:rsidRDefault="005E32DB" w:rsidP="005E32DB">
            <w:pPr>
              <w:jc w:val="center"/>
              <w:rPr>
                <w:rFonts w:ascii="Calibri" w:hAnsi="Calibri" w:cs="Calibri"/>
                <w:b/>
                <w:bCs/>
                <w:color w:val="000000"/>
                <w:sz w:val="22"/>
                <w:szCs w:val="22"/>
                <w:lang w:eastAsia="en-GB"/>
              </w:rPr>
            </w:pPr>
            <w:r w:rsidRPr="005E32DB">
              <w:rPr>
                <w:rFonts w:ascii="Calibri" w:hAnsi="Calibri" w:cs="Calibri"/>
                <w:b/>
                <w:bCs/>
                <w:color w:val="000000"/>
                <w:sz w:val="22"/>
                <w:szCs w:val="22"/>
                <w:lang w:eastAsia="en-GB"/>
              </w:rPr>
              <w:t>+ 7/12 x Sept '22 NOR)</w:t>
            </w:r>
          </w:p>
        </w:tc>
        <w:tc>
          <w:tcPr>
            <w:tcW w:w="1520" w:type="dxa"/>
            <w:tcBorders>
              <w:top w:val="nil"/>
              <w:left w:val="nil"/>
              <w:bottom w:val="nil"/>
              <w:right w:val="nil"/>
            </w:tcBorders>
            <w:shd w:val="clear" w:color="auto" w:fill="auto"/>
            <w:noWrap/>
            <w:vAlign w:val="bottom"/>
            <w:hideMark/>
          </w:tcPr>
          <w:p w14:paraId="3EA0C507" w14:textId="77777777" w:rsidR="005E32DB" w:rsidRPr="005E32DB" w:rsidRDefault="005E32DB" w:rsidP="005E32DB">
            <w:pPr>
              <w:jc w:val="center"/>
              <w:rPr>
                <w:rFonts w:ascii="Calibri" w:hAnsi="Calibri" w:cs="Calibri"/>
                <w:b/>
                <w:bCs/>
                <w:color w:val="000000"/>
                <w:sz w:val="22"/>
                <w:szCs w:val="22"/>
                <w:lang w:eastAsia="en-GB"/>
              </w:rPr>
            </w:pPr>
            <w:r w:rsidRPr="005E32DB">
              <w:rPr>
                <w:rFonts w:ascii="Calibri" w:hAnsi="Calibri" w:cs="Calibri"/>
                <w:b/>
                <w:bCs/>
                <w:color w:val="000000"/>
                <w:sz w:val="22"/>
                <w:szCs w:val="22"/>
                <w:lang w:eastAsia="en-GB"/>
              </w:rPr>
              <w:t>Due to Pupil</w:t>
            </w:r>
          </w:p>
        </w:tc>
      </w:tr>
      <w:tr w:rsidR="005E32DB" w:rsidRPr="005E32DB" w14:paraId="4D81D42D" w14:textId="77777777" w:rsidTr="005E32DB">
        <w:trPr>
          <w:trHeight w:val="300"/>
        </w:trPr>
        <w:tc>
          <w:tcPr>
            <w:tcW w:w="4226" w:type="dxa"/>
            <w:tcBorders>
              <w:top w:val="nil"/>
              <w:left w:val="nil"/>
              <w:bottom w:val="nil"/>
              <w:right w:val="nil"/>
            </w:tcBorders>
            <w:shd w:val="clear" w:color="auto" w:fill="auto"/>
            <w:noWrap/>
            <w:vAlign w:val="bottom"/>
            <w:hideMark/>
          </w:tcPr>
          <w:p w14:paraId="59C96752" w14:textId="77777777" w:rsidR="005E32DB" w:rsidRPr="005E32DB" w:rsidRDefault="005E32DB" w:rsidP="005E32DB">
            <w:pPr>
              <w:jc w:val="center"/>
              <w:rPr>
                <w:rFonts w:ascii="Calibri" w:hAnsi="Calibri" w:cs="Calibri"/>
                <w:b/>
                <w:bCs/>
                <w:color w:val="000000"/>
                <w:sz w:val="22"/>
                <w:szCs w:val="22"/>
                <w:lang w:eastAsia="en-GB"/>
              </w:rPr>
            </w:pPr>
          </w:p>
        </w:tc>
        <w:tc>
          <w:tcPr>
            <w:tcW w:w="1614" w:type="dxa"/>
            <w:tcBorders>
              <w:top w:val="nil"/>
              <w:left w:val="nil"/>
              <w:bottom w:val="nil"/>
              <w:right w:val="nil"/>
            </w:tcBorders>
            <w:shd w:val="clear" w:color="auto" w:fill="auto"/>
            <w:noWrap/>
            <w:vAlign w:val="bottom"/>
            <w:hideMark/>
          </w:tcPr>
          <w:p w14:paraId="1E8DA51C" w14:textId="77777777" w:rsidR="005E32DB" w:rsidRPr="005E32DB" w:rsidRDefault="005E32DB" w:rsidP="005E32DB">
            <w:pPr>
              <w:rPr>
                <w:sz w:val="20"/>
                <w:szCs w:val="20"/>
                <w:lang w:eastAsia="en-GB"/>
              </w:rPr>
            </w:pPr>
          </w:p>
        </w:tc>
        <w:tc>
          <w:tcPr>
            <w:tcW w:w="2020" w:type="dxa"/>
            <w:tcBorders>
              <w:top w:val="nil"/>
              <w:left w:val="nil"/>
              <w:bottom w:val="nil"/>
              <w:right w:val="nil"/>
            </w:tcBorders>
            <w:shd w:val="clear" w:color="auto" w:fill="auto"/>
            <w:noWrap/>
            <w:vAlign w:val="bottom"/>
            <w:hideMark/>
          </w:tcPr>
          <w:p w14:paraId="3B03E15D" w14:textId="77777777" w:rsidR="005E32DB" w:rsidRPr="005E32DB" w:rsidRDefault="005E32DB" w:rsidP="005E32DB">
            <w:pPr>
              <w:rPr>
                <w:sz w:val="20"/>
                <w:szCs w:val="20"/>
                <w:lang w:eastAsia="en-GB"/>
              </w:rPr>
            </w:pPr>
          </w:p>
        </w:tc>
        <w:tc>
          <w:tcPr>
            <w:tcW w:w="2180" w:type="dxa"/>
            <w:tcBorders>
              <w:top w:val="nil"/>
              <w:left w:val="nil"/>
              <w:bottom w:val="nil"/>
              <w:right w:val="nil"/>
            </w:tcBorders>
            <w:shd w:val="clear" w:color="auto" w:fill="auto"/>
            <w:noWrap/>
            <w:vAlign w:val="bottom"/>
            <w:hideMark/>
          </w:tcPr>
          <w:p w14:paraId="1EE97D7C" w14:textId="77777777" w:rsidR="005E32DB" w:rsidRPr="005E32DB" w:rsidRDefault="005E32DB" w:rsidP="005E32DB">
            <w:pPr>
              <w:jc w:val="center"/>
              <w:rPr>
                <w:sz w:val="20"/>
                <w:szCs w:val="20"/>
                <w:lang w:eastAsia="en-GB"/>
              </w:rPr>
            </w:pPr>
          </w:p>
        </w:tc>
        <w:tc>
          <w:tcPr>
            <w:tcW w:w="2020" w:type="dxa"/>
            <w:tcBorders>
              <w:top w:val="nil"/>
              <w:left w:val="nil"/>
              <w:bottom w:val="nil"/>
              <w:right w:val="nil"/>
            </w:tcBorders>
            <w:shd w:val="clear" w:color="auto" w:fill="auto"/>
            <w:noWrap/>
            <w:vAlign w:val="bottom"/>
            <w:hideMark/>
          </w:tcPr>
          <w:p w14:paraId="7E7FC992" w14:textId="77777777" w:rsidR="005E32DB" w:rsidRPr="005E32DB" w:rsidRDefault="005E32DB" w:rsidP="005E32DB">
            <w:pPr>
              <w:jc w:val="center"/>
              <w:rPr>
                <w:sz w:val="20"/>
                <w:szCs w:val="20"/>
                <w:lang w:eastAsia="en-GB"/>
              </w:rPr>
            </w:pPr>
          </w:p>
        </w:tc>
        <w:tc>
          <w:tcPr>
            <w:tcW w:w="3160" w:type="dxa"/>
            <w:tcBorders>
              <w:top w:val="nil"/>
              <w:left w:val="nil"/>
              <w:bottom w:val="nil"/>
              <w:right w:val="nil"/>
            </w:tcBorders>
            <w:shd w:val="clear" w:color="auto" w:fill="auto"/>
            <w:noWrap/>
            <w:vAlign w:val="bottom"/>
            <w:hideMark/>
          </w:tcPr>
          <w:p w14:paraId="0764E9D7" w14:textId="77777777" w:rsidR="005E32DB" w:rsidRPr="005E32DB" w:rsidRDefault="005E32DB" w:rsidP="005E32DB">
            <w:pPr>
              <w:jc w:val="center"/>
              <w:rPr>
                <w:sz w:val="20"/>
                <w:szCs w:val="20"/>
                <w:lang w:eastAsia="en-GB"/>
              </w:rPr>
            </w:pPr>
          </w:p>
        </w:tc>
        <w:tc>
          <w:tcPr>
            <w:tcW w:w="1520" w:type="dxa"/>
            <w:tcBorders>
              <w:top w:val="nil"/>
              <w:left w:val="nil"/>
              <w:bottom w:val="nil"/>
              <w:right w:val="nil"/>
            </w:tcBorders>
            <w:shd w:val="clear" w:color="auto" w:fill="auto"/>
            <w:noWrap/>
            <w:vAlign w:val="bottom"/>
            <w:hideMark/>
          </w:tcPr>
          <w:p w14:paraId="456BA410" w14:textId="77777777" w:rsidR="005E32DB" w:rsidRPr="005E32DB" w:rsidRDefault="005E32DB" w:rsidP="005E32DB">
            <w:pPr>
              <w:jc w:val="center"/>
              <w:rPr>
                <w:rFonts w:ascii="Calibri" w:hAnsi="Calibri" w:cs="Calibri"/>
                <w:b/>
                <w:bCs/>
                <w:color w:val="000000"/>
                <w:sz w:val="22"/>
                <w:szCs w:val="22"/>
                <w:lang w:eastAsia="en-GB"/>
              </w:rPr>
            </w:pPr>
            <w:r w:rsidRPr="005E32DB">
              <w:rPr>
                <w:rFonts w:ascii="Calibri" w:hAnsi="Calibri" w:cs="Calibri"/>
                <w:b/>
                <w:bCs/>
                <w:color w:val="000000"/>
                <w:sz w:val="22"/>
                <w:szCs w:val="22"/>
                <w:lang w:eastAsia="en-GB"/>
              </w:rPr>
              <w:t>Variation</w:t>
            </w:r>
          </w:p>
        </w:tc>
      </w:tr>
      <w:tr w:rsidR="005E32DB" w:rsidRPr="005E32DB" w14:paraId="2FDF110A" w14:textId="77777777" w:rsidTr="005E32DB">
        <w:trPr>
          <w:trHeight w:val="300"/>
        </w:trPr>
        <w:tc>
          <w:tcPr>
            <w:tcW w:w="4226" w:type="dxa"/>
            <w:tcBorders>
              <w:top w:val="nil"/>
              <w:left w:val="nil"/>
              <w:bottom w:val="nil"/>
              <w:right w:val="nil"/>
            </w:tcBorders>
            <w:shd w:val="clear" w:color="auto" w:fill="auto"/>
            <w:noWrap/>
            <w:vAlign w:val="bottom"/>
            <w:hideMark/>
          </w:tcPr>
          <w:p w14:paraId="08B59E70" w14:textId="77777777" w:rsidR="005E32DB" w:rsidRPr="005E32DB" w:rsidRDefault="005E32DB" w:rsidP="005E32DB">
            <w:pPr>
              <w:jc w:val="center"/>
              <w:rPr>
                <w:rFonts w:ascii="Calibri" w:hAnsi="Calibri" w:cs="Calibri"/>
                <w:b/>
                <w:bCs/>
                <w:color w:val="000000"/>
                <w:sz w:val="22"/>
                <w:szCs w:val="22"/>
                <w:lang w:eastAsia="en-GB"/>
              </w:rPr>
            </w:pPr>
          </w:p>
        </w:tc>
        <w:tc>
          <w:tcPr>
            <w:tcW w:w="1614" w:type="dxa"/>
            <w:tcBorders>
              <w:top w:val="nil"/>
              <w:left w:val="nil"/>
              <w:bottom w:val="nil"/>
              <w:right w:val="nil"/>
            </w:tcBorders>
            <w:shd w:val="clear" w:color="auto" w:fill="auto"/>
            <w:noWrap/>
            <w:vAlign w:val="bottom"/>
            <w:hideMark/>
          </w:tcPr>
          <w:p w14:paraId="3A8BEB3B" w14:textId="77777777" w:rsidR="005E32DB" w:rsidRPr="005E32DB" w:rsidRDefault="005E32DB" w:rsidP="005E32DB">
            <w:pPr>
              <w:rPr>
                <w:sz w:val="20"/>
                <w:szCs w:val="20"/>
                <w:lang w:eastAsia="en-GB"/>
              </w:rPr>
            </w:pPr>
          </w:p>
        </w:tc>
        <w:tc>
          <w:tcPr>
            <w:tcW w:w="2020" w:type="dxa"/>
            <w:tcBorders>
              <w:top w:val="nil"/>
              <w:left w:val="nil"/>
              <w:bottom w:val="nil"/>
              <w:right w:val="nil"/>
            </w:tcBorders>
            <w:shd w:val="clear" w:color="auto" w:fill="auto"/>
            <w:noWrap/>
            <w:vAlign w:val="bottom"/>
            <w:hideMark/>
          </w:tcPr>
          <w:p w14:paraId="24CC0749" w14:textId="77777777" w:rsidR="005E32DB" w:rsidRPr="005E32DB" w:rsidRDefault="005E32DB" w:rsidP="005E32DB">
            <w:pPr>
              <w:rPr>
                <w:sz w:val="20"/>
                <w:szCs w:val="20"/>
                <w:lang w:eastAsia="en-GB"/>
              </w:rPr>
            </w:pPr>
          </w:p>
        </w:tc>
        <w:tc>
          <w:tcPr>
            <w:tcW w:w="2180" w:type="dxa"/>
            <w:tcBorders>
              <w:top w:val="nil"/>
              <w:left w:val="nil"/>
              <w:bottom w:val="nil"/>
              <w:right w:val="nil"/>
            </w:tcBorders>
            <w:shd w:val="clear" w:color="auto" w:fill="auto"/>
            <w:noWrap/>
            <w:vAlign w:val="bottom"/>
            <w:hideMark/>
          </w:tcPr>
          <w:p w14:paraId="42402E9F" w14:textId="77777777" w:rsidR="005E32DB" w:rsidRPr="005E32DB" w:rsidRDefault="005E32DB" w:rsidP="005E32DB">
            <w:pPr>
              <w:jc w:val="center"/>
              <w:rPr>
                <w:sz w:val="20"/>
                <w:szCs w:val="20"/>
                <w:lang w:eastAsia="en-GB"/>
              </w:rPr>
            </w:pPr>
          </w:p>
        </w:tc>
        <w:tc>
          <w:tcPr>
            <w:tcW w:w="2020" w:type="dxa"/>
            <w:tcBorders>
              <w:top w:val="nil"/>
              <w:left w:val="nil"/>
              <w:bottom w:val="nil"/>
              <w:right w:val="nil"/>
            </w:tcBorders>
            <w:shd w:val="clear" w:color="auto" w:fill="auto"/>
            <w:noWrap/>
            <w:vAlign w:val="bottom"/>
            <w:hideMark/>
          </w:tcPr>
          <w:p w14:paraId="33495EF5" w14:textId="77777777" w:rsidR="005E32DB" w:rsidRPr="005E32DB" w:rsidRDefault="005E32DB" w:rsidP="005E32DB">
            <w:pPr>
              <w:jc w:val="center"/>
              <w:rPr>
                <w:sz w:val="20"/>
                <w:szCs w:val="20"/>
                <w:lang w:eastAsia="en-GB"/>
              </w:rPr>
            </w:pPr>
          </w:p>
        </w:tc>
        <w:tc>
          <w:tcPr>
            <w:tcW w:w="3160" w:type="dxa"/>
            <w:tcBorders>
              <w:top w:val="nil"/>
              <w:left w:val="nil"/>
              <w:bottom w:val="nil"/>
              <w:right w:val="nil"/>
            </w:tcBorders>
            <w:shd w:val="clear" w:color="auto" w:fill="auto"/>
            <w:noWrap/>
            <w:vAlign w:val="bottom"/>
            <w:hideMark/>
          </w:tcPr>
          <w:p w14:paraId="20CCA4A3" w14:textId="77777777" w:rsidR="005E32DB" w:rsidRPr="005E32DB" w:rsidRDefault="005E32DB" w:rsidP="005E32DB">
            <w:pPr>
              <w:jc w:val="center"/>
              <w:rPr>
                <w:sz w:val="20"/>
                <w:szCs w:val="20"/>
                <w:lang w:eastAsia="en-GB"/>
              </w:rPr>
            </w:pPr>
          </w:p>
        </w:tc>
        <w:tc>
          <w:tcPr>
            <w:tcW w:w="1520" w:type="dxa"/>
            <w:tcBorders>
              <w:top w:val="nil"/>
              <w:left w:val="nil"/>
              <w:bottom w:val="nil"/>
              <w:right w:val="nil"/>
            </w:tcBorders>
            <w:shd w:val="clear" w:color="auto" w:fill="auto"/>
            <w:noWrap/>
            <w:vAlign w:val="bottom"/>
            <w:hideMark/>
          </w:tcPr>
          <w:p w14:paraId="65D4CD91" w14:textId="77777777" w:rsidR="005E32DB" w:rsidRPr="005E32DB" w:rsidRDefault="005E32DB" w:rsidP="005E32DB">
            <w:pPr>
              <w:jc w:val="center"/>
              <w:rPr>
                <w:sz w:val="20"/>
                <w:szCs w:val="20"/>
                <w:lang w:eastAsia="en-GB"/>
              </w:rPr>
            </w:pPr>
          </w:p>
        </w:tc>
      </w:tr>
      <w:tr w:rsidR="005E32DB" w:rsidRPr="005E32DB" w14:paraId="4EDD5DED" w14:textId="77777777" w:rsidTr="005E32DB">
        <w:trPr>
          <w:trHeight w:val="300"/>
        </w:trPr>
        <w:tc>
          <w:tcPr>
            <w:tcW w:w="4226" w:type="dxa"/>
            <w:tcBorders>
              <w:top w:val="nil"/>
              <w:left w:val="nil"/>
              <w:bottom w:val="nil"/>
              <w:right w:val="nil"/>
            </w:tcBorders>
            <w:shd w:val="clear" w:color="auto" w:fill="auto"/>
            <w:noWrap/>
            <w:vAlign w:val="bottom"/>
            <w:hideMark/>
          </w:tcPr>
          <w:p w14:paraId="1B9D6C8D" w14:textId="77777777" w:rsidR="005E32DB" w:rsidRPr="005E32DB" w:rsidRDefault="005E32DB" w:rsidP="005E32DB">
            <w:pPr>
              <w:jc w:val="center"/>
              <w:rPr>
                <w:sz w:val="20"/>
                <w:szCs w:val="20"/>
                <w:lang w:eastAsia="en-GB"/>
              </w:rPr>
            </w:pPr>
          </w:p>
        </w:tc>
        <w:tc>
          <w:tcPr>
            <w:tcW w:w="1614" w:type="dxa"/>
            <w:tcBorders>
              <w:top w:val="nil"/>
              <w:left w:val="nil"/>
              <w:bottom w:val="nil"/>
              <w:right w:val="nil"/>
            </w:tcBorders>
            <w:shd w:val="clear" w:color="auto" w:fill="auto"/>
            <w:noWrap/>
            <w:vAlign w:val="bottom"/>
            <w:hideMark/>
          </w:tcPr>
          <w:p w14:paraId="015A0E61" w14:textId="77777777" w:rsidR="005E32DB" w:rsidRPr="005E32DB" w:rsidRDefault="005E32DB" w:rsidP="005E32DB">
            <w:pPr>
              <w:rPr>
                <w:sz w:val="20"/>
                <w:szCs w:val="20"/>
                <w:lang w:eastAsia="en-GB"/>
              </w:rPr>
            </w:pPr>
          </w:p>
        </w:tc>
        <w:tc>
          <w:tcPr>
            <w:tcW w:w="2020" w:type="dxa"/>
            <w:tcBorders>
              <w:top w:val="nil"/>
              <w:left w:val="nil"/>
              <w:bottom w:val="nil"/>
              <w:right w:val="nil"/>
            </w:tcBorders>
            <w:shd w:val="clear" w:color="auto" w:fill="auto"/>
            <w:noWrap/>
            <w:vAlign w:val="bottom"/>
            <w:hideMark/>
          </w:tcPr>
          <w:p w14:paraId="76E658B5" w14:textId="77777777" w:rsidR="005E32DB" w:rsidRPr="005E32DB" w:rsidRDefault="005E32DB" w:rsidP="005E32DB">
            <w:pPr>
              <w:rPr>
                <w:sz w:val="20"/>
                <w:szCs w:val="20"/>
                <w:lang w:eastAsia="en-GB"/>
              </w:rPr>
            </w:pPr>
          </w:p>
        </w:tc>
        <w:tc>
          <w:tcPr>
            <w:tcW w:w="2180" w:type="dxa"/>
            <w:tcBorders>
              <w:top w:val="nil"/>
              <w:left w:val="nil"/>
              <w:bottom w:val="nil"/>
              <w:right w:val="nil"/>
            </w:tcBorders>
            <w:shd w:val="clear" w:color="auto" w:fill="auto"/>
            <w:noWrap/>
            <w:vAlign w:val="bottom"/>
            <w:hideMark/>
          </w:tcPr>
          <w:p w14:paraId="7DE5FDCE" w14:textId="77777777" w:rsidR="005E32DB" w:rsidRPr="005E32DB" w:rsidRDefault="005E32DB" w:rsidP="005E32DB">
            <w:pPr>
              <w:jc w:val="center"/>
              <w:rPr>
                <w:rFonts w:ascii="Calibri" w:hAnsi="Calibri" w:cs="Calibri"/>
                <w:b/>
                <w:bCs/>
                <w:color w:val="000000"/>
                <w:sz w:val="22"/>
                <w:szCs w:val="22"/>
                <w:lang w:eastAsia="en-GB"/>
              </w:rPr>
            </w:pPr>
            <w:r w:rsidRPr="005E32DB">
              <w:rPr>
                <w:rFonts w:ascii="Calibri" w:hAnsi="Calibri" w:cs="Calibri"/>
                <w:b/>
                <w:bCs/>
                <w:color w:val="000000"/>
                <w:sz w:val="22"/>
                <w:szCs w:val="22"/>
                <w:lang w:eastAsia="en-GB"/>
              </w:rPr>
              <w:t>£</w:t>
            </w:r>
          </w:p>
        </w:tc>
        <w:tc>
          <w:tcPr>
            <w:tcW w:w="2020" w:type="dxa"/>
            <w:tcBorders>
              <w:top w:val="nil"/>
              <w:left w:val="nil"/>
              <w:bottom w:val="nil"/>
              <w:right w:val="nil"/>
            </w:tcBorders>
            <w:shd w:val="clear" w:color="auto" w:fill="auto"/>
            <w:noWrap/>
            <w:vAlign w:val="bottom"/>
            <w:hideMark/>
          </w:tcPr>
          <w:p w14:paraId="7B46BC59" w14:textId="77777777" w:rsidR="005E32DB" w:rsidRPr="005E32DB" w:rsidRDefault="005E32DB" w:rsidP="005E32DB">
            <w:pPr>
              <w:jc w:val="center"/>
              <w:rPr>
                <w:rFonts w:ascii="Calibri" w:hAnsi="Calibri" w:cs="Calibri"/>
                <w:b/>
                <w:bCs/>
                <w:color w:val="000000"/>
                <w:sz w:val="22"/>
                <w:szCs w:val="22"/>
                <w:lang w:eastAsia="en-GB"/>
              </w:rPr>
            </w:pPr>
          </w:p>
        </w:tc>
        <w:tc>
          <w:tcPr>
            <w:tcW w:w="3160" w:type="dxa"/>
            <w:tcBorders>
              <w:top w:val="nil"/>
              <w:left w:val="nil"/>
              <w:bottom w:val="nil"/>
              <w:right w:val="nil"/>
            </w:tcBorders>
            <w:shd w:val="clear" w:color="auto" w:fill="auto"/>
            <w:noWrap/>
            <w:vAlign w:val="bottom"/>
            <w:hideMark/>
          </w:tcPr>
          <w:p w14:paraId="63B48D8D" w14:textId="77777777" w:rsidR="005E32DB" w:rsidRPr="005E32DB" w:rsidRDefault="005E32DB" w:rsidP="005E32DB">
            <w:pPr>
              <w:jc w:val="center"/>
              <w:rPr>
                <w:rFonts w:ascii="Calibri" w:hAnsi="Calibri" w:cs="Calibri"/>
                <w:b/>
                <w:bCs/>
                <w:color w:val="000000"/>
                <w:sz w:val="22"/>
                <w:szCs w:val="22"/>
                <w:lang w:eastAsia="en-GB"/>
              </w:rPr>
            </w:pPr>
            <w:r w:rsidRPr="005E32DB">
              <w:rPr>
                <w:rFonts w:ascii="Calibri" w:hAnsi="Calibri" w:cs="Calibri"/>
                <w:b/>
                <w:bCs/>
                <w:color w:val="000000"/>
                <w:sz w:val="22"/>
                <w:szCs w:val="22"/>
                <w:lang w:eastAsia="en-GB"/>
              </w:rPr>
              <w:t>£</w:t>
            </w:r>
          </w:p>
        </w:tc>
        <w:tc>
          <w:tcPr>
            <w:tcW w:w="1520" w:type="dxa"/>
            <w:tcBorders>
              <w:top w:val="nil"/>
              <w:left w:val="nil"/>
              <w:bottom w:val="nil"/>
              <w:right w:val="nil"/>
            </w:tcBorders>
            <w:shd w:val="clear" w:color="auto" w:fill="auto"/>
            <w:noWrap/>
            <w:vAlign w:val="bottom"/>
            <w:hideMark/>
          </w:tcPr>
          <w:p w14:paraId="20A757BB" w14:textId="77777777" w:rsidR="005E32DB" w:rsidRPr="005E32DB" w:rsidRDefault="005E32DB" w:rsidP="005E32DB">
            <w:pPr>
              <w:jc w:val="center"/>
              <w:rPr>
                <w:rFonts w:ascii="Calibri" w:hAnsi="Calibri" w:cs="Calibri"/>
                <w:b/>
                <w:bCs/>
                <w:color w:val="000000"/>
                <w:sz w:val="22"/>
                <w:szCs w:val="22"/>
                <w:lang w:eastAsia="en-GB"/>
              </w:rPr>
            </w:pPr>
            <w:r w:rsidRPr="005E32DB">
              <w:rPr>
                <w:rFonts w:ascii="Calibri" w:hAnsi="Calibri" w:cs="Calibri"/>
                <w:b/>
                <w:bCs/>
                <w:color w:val="000000"/>
                <w:sz w:val="22"/>
                <w:szCs w:val="22"/>
                <w:lang w:eastAsia="en-GB"/>
              </w:rPr>
              <w:t>£</w:t>
            </w:r>
          </w:p>
        </w:tc>
      </w:tr>
      <w:tr w:rsidR="005E32DB" w:rsidRPr="005E32DB" w14:paraId="60EB7D14" w14:textId="77777777" w:rsidTr="005E32DB">
        <w:trPr>
          <w:trHeight w:val="300"/>
        </w:trPr>
        <w:tc>
          <w:tcPr>
            <w:tcW w:w="4226" w:type="dxa"/>
            <w:tcBorders>
              <w:top w:val="nil"/>
              <w:left w:val="nil"/>
              <w:bottom w:val="nil"/>
              <w:right w:val="nil"/>
            </w:tcBorders>
            <w:shd w:val="clear" w:color="auto" w:fill="auto"/>
            <w:noWrap/>
            <w:vAlign w:val="bottom"/>
            <w:hideMark/>
          </w:tcPr>
          <w:p w14:paraId="1D692165" w14:textId="77777777" w:rsidR="005E32DB" w:rsidRPr="005E32DB" w:rsidRDefault="005E32DB" w:rsidP="005E32DB">
            <w:pPr>
              <w:jc w:val="center"/>
              <w:rPr>
                <w:rFonts w:ascii="Calibri" w:hAnsi="Calibri" w:cs="Calibri"/>
                <w:b/>
                <w:bCs/>
                <w:color w:val="000000"/>
                <w:sz w:val="22"/>
                <w:szCs w:val="22"/>
                <w:lang w:eastAsia="en-GB"/>
              </w:rPr>
            </w:pPr>
          </w:p>
        </w:tc>
        <w:tc>
          <w:tcPr>
            <w:tcW w:w="1614" w:type="dxa"/>
            <w:tcBorders>
              <w:top w:val="nil"/>
              <w:left w:val="nil"/>
              <w:bottom w:val="nil"/>
              <w:right w:val="nil"/>
            </w:tcBorders>
            <w:shd w:val="clear" w:color="auto" w:fill="auto"/>
            <w:noWrap/>
            <w:vAlign w:val="bottom"/>
            <w:hideMark/>
          </w:tcPr>
          <w:p w14:paraId="6532E06D" w14:textId="77777777" w:rsidR="005E32DB" w:rsidRPr="005E32DB" w:rsidRDefault="005E32DB" w:rsidP="005E32DB">
            <w:pPr>
              <w:rPr>
                <w:sz w:val="20"/>
                <w:szCs w:val="20"/>
                <w:lang w:eastAsia="en-GB"/>
              </w:rPr>
            </w:pPr>
          </w:p>
        </w:tc>
        <w:tc>
          <w:tcPr>
            <w:tcW w:w="2020" w:type="dxa"/>
            <w:tcBorders>
              <w:top w:val="nil"/>
              <w:left w:val="nil"/>
              <w:bottom w:val="nil"/>
              <w:right w:val="nil"/>
            </w:tcBorders>
            <w:shd w:val="clear" w:color="auto" w:fill="auto"/>
            <w:noWrap/>
            <w:vAlign w:val="bottom"/>
            <w:hideMark/>
          </w:tcPr>
          <w:p w14:paraId="6BD8B366" w14:textId="77777777" w:rsidR="005E32DB" w:rsidRPr="005E32DB" w:rsidRDefault="005E32DB" w:rsidP="005E32DB">
            <w:pPr>
              <w:rPr>
                <w:sz w:val="20"/>
                <w:szCs w:val="20"/>
                <w:lang w:eastAsia="en-GB"/>
              </w:rPr>
            </w:pPr>
          </w:p>
        </w:tc>
        <w:tc>
          <w:tcPr>
            <w:tcW w:w="2180" w:type="dxa"/>
            <w:tcBorders>
              <w:top w:val="nil"/>
              <w:left w:val="nil"/>
              <w:bottom w:val="nil"/>
              <w:right w:val="nil"/>
            </w:tcBorders>
            <w:shd w:val="clear" w:color="auto" w:fill="auto"/>
            <w:noWrap/>
            <w:vAlign w:val="bottom"/>
            <w:hideMark/>
          </w:tcPr>
          <w:p w14:paraId="73674F48" w14:textId="77777777" w:rsidR="005E32DB" w:rsidRPr="005E32DB" w:rsidRDefault="005E32DB" w:rsidP="005E32DB">
            <w:pPr>
              <w:jc w:val="center"/>
              <w:rPr>
                <w:sz w:val="20"/>
                <w:szCs w:val="20"/>
                <w:lang w:eastAsia="en-GB"/>
              </w:rPr>
            </w:pPr>
          </w:p>
        </w:tc>
        <w:tc>
          <w:tcPr>
            <w:tcW w:w="2020" w:type="dxa"/>
            <w:tcBorders>
              <w:top w:val="nil"/>
              <w:left w:val="nil"/>
              <w:bottom w:val="nil"/>
              <w:right w:val="nil"/>
            </w:tcBorders>
            <w:shd w:val="clear" w:color="auto" w:fill="auto"/>
            <w:noWrap/>
            <w:vAlign w:val="bottom"/>
            <w:hideMark/>
          </w:tcPr>
          <w:p w14:paraId="5D59677A" w14:textId="77777777" w:rsidR="005E32DB" w:rsidRPr="005E32DB" w:rsidRDefault="005E32DB" w:rsidP="005E32DB">
            <w:pPr>
              <w:jc w:val="center"/>
              <w:rPr>
                <w:sz w:val="20"/>
                <w:szCs w:val="20"/>
                <w:lang w:eastAsia="en-GB"/>
              </w:rPr>
            </w:pPr>
          </w:p>
        </w:tc>
        <w:tc>
          <w:tcPr>
            <w:tcW w:w="3160" w:type="dxa"/>
            <w:tcBorders>
              <w:top w:val="nil"/>
              <w:left w:val="nil"/>
              <w:bottom w:val="nil"/>
              <w:right w:val="nil"/>
            </w:tcBorders>
            <w:shd w:val="clear" w:color="auto" w:fill="auto"/>
            <w:noWrap/>
            <w:vAlign w:val="bottom"/>
            <w:hideMark/>
          </w:tcPr>
          <w:p w14:paraId="49E3A9EE" w14:textId="77777777" w:rsidR="005E32DB" w:rsidRPr="005E32DB" w:rsidRDefault="005E32DB" w:rsidP="005E32DB">
            <w:pPr>
              <w:jc w:val="center"/>
              <w:rPr>
                <w:sz w:val="20"/>
                <w:szCs w:val="20"/>
                <w:lang w:eastAsia="en-GB"/>
              </w:rPr>
            </w:pPr>
          </w:p>
        </w:tc>
        <w:tc>
          <w:tcPr>
            <w:tcW w:w="1520" w:type="dxa"/>
            <w:tcBorders>
              <w:top w:val="nil"/>
              <w:left w:val="nil"/>
              <w:bottom w:val="nil"/>
              <w:right w:val="nil"/>
            </w:tcBorders>
            <w:shd w:val="clear" w:color="auto" w:fill="auto"/>
            <w:noWrap/>
            <w:vAlign w:val="bottom"/>
            <w:hideMark/>
          </w:tcPr>
          <w:p w14:paraId="3DFAFDE8" w14:textId="77777777" w:rsidR="005E32DB" w:rsidRPr="005E32DB" w:rsidRDefault="005E32DB" w:rsidP="005E32DB">
            <w:pPr>
              <w:jc w:val="center"/>
              <w:rPr>
                <w:sz w:val="20"/>
                <w:szCs w:val="20"/>
                <w:lang w:eastAsia="en-GB"/>
              </w:rPr>
            </w:pPr>
          </w:p>
        </w:tc>
      </w:tr>
      <w:tr w:rsidR="005E32DB" w:rsidRPr="005E32DB" w14:paraId="16539E2A" w14:textId="77777777" w:rsidTr="005E32DB">
        <w:trPr>
          <w:trHeight w:val="300"/>
        </w:trPr>
        <w:tc>
          <w:tcPr>
            <w:tcW w:w="4226" w:type="dxa"/>
            <w:tcBorders>
              <w:top w:val="nil"/>
              <w:left w:val="nil"/>
              <w:bottom w:val="nil"/>
              <w:right w:val="nil"/>
            </w:tcBorders>
            <w:shd w:val="clear" w:color="auto" w:fill="auto"/>
            <w:noWrap/>
            <w:vAlign w:val="bottom"/>
            <w:hideMark/>
          </w:tcPr>
          <w:p w14:paraId="452A5343" w14:textId="77777777" w:rsidR="005E32DB" w:rsidRPr="005E32DB" w:rsidRDefault="005E32DB" w:rsidP="005E32DB">
            <w:pPr>
              <w:rPr>
                <w:rFonts w:ascii="Calibri" w:hAnsi="Calibri" w:cs="Calibri"/>
                <w:sz w:val="22"/>
                <w:szCs w:val="22"/>
                <w:lang w:eastAsia="en-GB"/>
              </w:rPr>
            </w:pPr>
            <w:r w:rsidRPr="005E32DB">
              <w:rPr>
                <w:rFonts w:ascii="Calibri" w:hAnsi="Calibri" w:cs="Calibri"/>
                <w:sz w:val="22"/>
                <w:szCs w:val="22"/>
                <w:lang w:eastAsia="en-GB"/>
              </w:rPr>
              <w:t>White House Farm</w:t>
            </w:r>
          </w:p>
        </w:tc>
        <w:tc>
          <w:tcPr>
            <w:tcW w:w="1614" w:type="dxa"/>
            <w:tcBorders>
              <w:top w:val="nil"/>
              <w:left w:val="nil"/>
              <w:bottom w:val="nil"/>
              <w:right w:val="nil"/>
            </w:tcBorders>
            <w:shd w:val="clear" w:color="auto" w:fill="auto"/>
            <w:noWrap/>
            <w:vAlign w:val="bottom"/>
            <w:hideMark/>
          </w:tcPr>
          <w:p w14:paraId="03C919DE" w14:textId="77777777" w:rsidR="005E32DB" w:rsidRPr="005E32DB" w:rsidRDefault="005E32DB" w:rsidP="005E32DB">
            <w:pPr>
              <w:rPr>
                <w:rFonts w:ascii="Calibri" w:hAnsi="Calibri" w:cs="Calibri"/>
                <w:sz w:val="22"/>
                <w:szCs w:val="22"/>
                <w:lang w:eastAsia="en-GB"/>
              </w:rPr>
            </w:pPr>
            <w:r w:rsidRPr="005E32DB">
              <w:rPr>
                <w:rFonts w:ascii="Calibri" w:hAnsi="Calibri" w:cs="Calibri"/>
                <w:sz w:val="22"/>
                <w:szCs w:val="22"/>
                <w:lang w:eastAsia="en-GB"/>
              </w:rPr>
              <w:t>Growing school</w:t>
            </w:r>
          </w:p>
        </w:tc>
        <w:tc>
          <w:tcPr>
            <w:tcW w:w="2020" w:type="dxa"/>
            <w:tcBorders>
              <w:top w:val="nil"/>
              <w:left w:val="nil"/>
              <w:bottom w:val="nil"/>
              <w:right w:val="nil"/>
            </w:tcBorders>
            <w:shd w:val="clear" w:color="auto" w:fill="auto"/>
            <w:noWrap/>
            <w:vAlign w:val="bottom"/>
            <w:hideMark/>
          </w:tcPr>
          <w:p w14:paraId="54F21C09" w14:textId="77777777" w:rsidR="005E32DB" w:rsidRPr="005E32DB" w:rsidRDefault="005E32DB" w:rsidP="005E32DB">
            <w:pPr>
              <w:jc w:val="center"/>
              <w:rPr>
                <w:rFonts w:ascii="Calibri" w:hAnsi="Calibri" w:cs="Calibri"/>
                <w:sz w:val="22"/>
                <w:szCs w:val="22"/>
                <w:lang w:eastAsia="en-GB"/>
              </w:rPr>
            </w:pPr>
            <w:r w:rsidRPr="005E32DB">
              <w:rPr>
                <w:rFonts w:ascii="Calibri" w:hAnsi="Calibri" w:cs="Calibri"/>
                <w:sz w:val="22"/>
                <w:szCs w:val="22"/>
                <w:lang w:eastAsia="en-GB"/>
              </w:rPr>
              <w:t>112</w:t>
            </w:r>
          </w:p>
        </w:tc>
        <w:tc>
          <w:tcPr>
            <w:tcW w:w="2180" w:type="dxa"/>
            <w:tcBorders>
              <w:top w:val="nil"/>
              <w:left w:val="nil"/>
              <w:bottom w:val="nil"/>
              <w:right w:val="nil"/>
            </w:tcBorders>
            <w:shd w:val="clear" w:color="auto" w:fill="auto"/>
            <w:noWrap/>
            <w:vAlign w:val="bottom"/>
            <w:hideMark/>
          </w:tcPr>
          <w:p w14:paraId="672A5C8F" w14:textId="77777777" w:rsidR="005E32DB" w:rsidRPr="005E32DB" w:rsidRDefault="005E32DB" w:rsidP="005E32DB">
            <w:pPr>
              <w:jc w:val="center"/>
              <w:rPr>
                <w:rFonts w:ascii="Calibri" w:hAnsi="Calibri" w:cs="Calibri"/>
                <w:color w:val="000000"/>
                <w:sz w:val="22"/>
                <w:szCs w:val="22"/>
                <w:lang w:eastAsia="en-GB"/>
              </w:rPr>
            </w:pPr>
            <w:r w:rsidRPr="005E32DB">
              <w:rPr>
                <w:rFonts w:ascii="Calibri" w:hAnsi="Calibri" w:cs="Calibri"/>
                <w:color w:val="000000"/>
                <w:sz w:val="22"/>
                <w:szCs w:val="22"/>
                <w:lang w:eastAsia="en-GB"/>
              </w:rPr>
              <w:t>560,639.28</w:t>
            </w:r>
          </w:p>
        </w:tc>
        <w:tc>
          <w:tcPr>
            <w:tcW w:w="2020" w:type="dxa"/>
            <w:tcBorders>
              <w:top w:val="nil"/>
              <w:left w:val="nil"/>
              <w:bottom w:val="nil"/>
              <w:right w:val="nil"/>
            </w:tcBorders>
            <w:shd w:val="clear" w:color="auto" w:fill="auto"/>
            <w:noWrap/>
            <w:vAlign w:val="bottom"/>
            <w:hideMark/>
          </w:tcPr>
          <w:p w14:paraId="5F2DCB3D" w14:textId="77777777" w:rsidR="005E32DB" w:rsidRPr="005E32DB" w:rsidRDefault="005E32DB" w:rsidP="005E32DB">
            <w:pPr>
              <w:jc w:val="center"/>
              <w:rPr>
                <w:rFonts w:ascii="Calibri" w:hAnsi="Calibri" w:cs="Calibri"/>
                <w:sz w:val="22"/>
                <w:szCs w:val="22"/>
                <w:lang w:eastAsia="en-GB"/>
              </w:rPr>
            </w:pPr>
            <w:r w:rsidRPr="005E32DB">
              <w:rPr>
                <w:rFonts w:ascii="Calibri" w:hAnsi="Calibri" w:cs="Calibri"/>
                <w:sz w:val="22"/>
                <w:szCs w:val="22"/>
                <w:lang w:eastAsia="en-GB"/>
              </w:rPr>
              <w:t>173</w:t>
            </w:r>
          </w:p>
        </w:tc>
        <w:tc>
          <w:tcPr>
            <w:tcW w:w="3160" w:type="dxa"/>
            <w:tcBorders>
              <w:top w:val="nil"/>
              <w:left w:val="nil"/>
              <w:bottom w:val="nil"/>
              <w:right w:val="nil"/>
            </w:tcBorders>
            <w:shd w:val="clear" w:color="auto" w:fill="auto"/>
            <w:noWrap/>
            <w:vAlign w:val="bottom"/>
            <w:hideMark/>
          </w:tcPr>
          <w:p w14:paraId="7ADAD593" w14:textId="77777777" w:rsidR="005E32DB" w:rsidRPr="005E32DB" w:rsidRDefault="005E32DB" w:rsidP="005E32DB">
            <w:pPr>
              <w:jc w:val="center"/>
              <w:rPr>
                <w:rFonts w:ascii="Calibri" w:hAnsi="Calibri" w:cs="Calibri"/>
                <w:color w:val="000000"/>
                <w:sz w:val="22"/>
                <w:szCs w:val="22"/>
                <w:lang w:eastAsia="en-GB"/>
              </w:rPr>
            </w:pPr>
            <w:r w:rsidRPr="005E32DB">
              <w:rPr>
                <w:rFonts w:ascii="Calibri" w:hAnsi="Calibri" w:cs="Calibri"/>
                <w:color w:val="000000"/>
                <w:sz w:val="22"/>
                <w:szCs w:val="22"/>
                <w:lang w:eastAsia="en-GB"/>
              </w:rPr>
              <w:t>698,578.10</w:t>
            </w:r>
          </w:p>
        </w:tc>
        <w:tc>
          <w:tcPr>
            <w:tcW w:w="1520" w:type="dxa"/>
            <w:tcBorders>
              <w:top w:val="nil"/>
              <w:left w:val="nil"/>
              <w:bottom w:val="nil"/>
              <w:right w:val="nil"/>
            </w:tcBorders>
            <w:shd w:val="clear" w:color="auto" w:fill="auto"/>
            <w:noWrap/>
            <w:vAlign w:val="bottom"/>
            <w:hideMark/>
          </w:tcPr>
          <w:p w14:paraId="38405041" w14:textId="77777777" w:rsidR="005E32DB" w:rsidRPr="005E32DB" w:rsidRDefault="005E32DB" w:rsidP="005E32DB">
            <w:pPr>
              <w:jc w:val="center"/>
              <w:rPr>
                <w:rFonts w:ascii="Calibri" w:hAnsi="Calibri" w:cs="Calibri"/>
                <w:sz w:val="22"/>
                <w:szCs w:val="22"/>
                <w:lang w:eastAsia="en-GB"/>
              </w:rPr>
            </w:pPr>
            <w:r w:rsidRPr="005E32DB">
              <w:rPr>
                <w:rFonts w:ascii="Calibri" w:hAnsi="Calibri" w:cs="Calibri"/>
                <w:sz w:val="22"/>
                <w:szCs w:val="22"/>
                <w:lang w:eastAsia="en-GB"/>
              </w:rPr>
              <w:t>137,938.82</w:t>
            </w:r>
          </w:p>
        </w:tc>
      </w:tr>
      <w:tr w:rsidR="005E32DB" w:rsidRPr="005E32DB" w14:paraId="0791F5A7" w14:textId="77777777" w:rsidTr="005E32DB">
        <w:trPr>
          <w:trHeight w:val="300"/>
        </w:trPr>
        <w:tc>
          <w:tcPr>
            <w:tcW w:w="4226" w:type="dxa"/>
            <w:tcBorders>
              <w:top w:val="nil"/>
              <w:left w:val="nil"/>
              <w:bottom w:val="nil"/>
              <w:right w:val="nil"/>
            </w:tcBorders>
            <w:shd w:val="clear" w:color="auto" w:fill="auto"/>
            <w:noWrap/>
            <w:vAlign w:val="bottom"/>
            <w:hideMark/>
          </w:tcPr>
          <w:p w14:paraId="20E76EDA" w14:textId="77777777" w:rsidR="005E32DB" w:rsidRPr="005E32DB" w:rsidRDefault="005E32DB" w:rsidP="005E32DB">
            <w:pPr>
              <w:jc w:val="center"/>
              <w:rPr>
                <w:rFonts w:ascii="Calibri" w:hAnsi="Calibri" w:cs="Calibri"/>
                <w:sz w:val="22"/>
                <w:szCs w:val="22"/>
                <w:lang w:eastAsia="en-GB"/>
              </w:rPr>
            </w:pPr>
          </w:p>
        </w:tc>
        <w:tc>
          <w:tcPr>
            <w:tcW w:w="1614" w:type="dxa"/>
            <w:tcBorders>
              <w:top w:val="nil"/>
              <w:left w:val="nil"/>
              <w:bottom w:val="nil"/>
              <w:right w:val="nil"/>
            </w:tcBorders>
            <w:shd w:val="clear" w:color="auto" w:fill="auto"/>
            <w:noWrap/>
            <w:vAlign w:val="bottom"/>
            <w:hideMark/>
          </w:tcPr>
          <w:p w14:paraId="69946082" w14:textId="77777777" w:rsidR="005E32DB" w:rsidRPr="005E32DB" w:rsidRDefault="005E32DB" w:rsidP="005E32DB">
            <w:pPr>
              <w:rPr>
                <w:sz w:val="20"/>
                <w:szCs w:val="20"/>
                <w:lang w:eastAsia="en-GB"/>
              </w:rPr>
            </w:pPr>
          </w:p>
        </w:tc>
        <w:tc>
          <w:tcPr>
            <w:tcW w:w="2020" w:type="dxa"/>
            <w:tcBorders>
              <w:top w:val="nil"/>
              <w:left w:val="nil"/>
              <w:bottom w:val="nil"/>
              <w:right w:val="nil"/>
            </w:tcBorders>
            <w:shd w:val="clear" w:color="auto" w:fill="auto"/>
            <w:noWrap/>
            <w:vAlign w:val="bottom"/>
            <w:hideMark/>
          </w:tcPr>
          <w:p w14:paraId="7C4747B8" w14:textId="77777777" w:rsidR="005E32DB" w:rsidRPr="005E32DB" w:rsidRDefault="005E32DB" w:rsidP="005E32DB">
            <w:pPr>
              <w:rPr>
                <w:sz w:val="20"/>
                <w:szCs w:val="20"/>
                <w:lang w:eastAsia="en-GB"/>
              </w:rPr>
            </w:pPr>
          </w:p>
        </w:tc>
        <w:tc>
          <w:tcPr>
            <w:tcW w:w="2180" w:type="dxa"/>
            <w:tcBorders>
              <w:top w:val="nil"/>
              <w:left w:val="nil"/>
              <w:bottom w:val="nil"/>
              <w:right w:val="nil"/>
            </w:tcBorders>
            <w:shd w:val="clear" w:color="auto" w:fill="auto"/>
            <w:noWrap/>
            <w:vAlign w:val="bottom"/>
            <w:hideMark/>
          </w:tcPr>
          <w:p w14:paraId="55975EA5" w14:textId="77777777" w:rsidR="005E32DB" w:rsidRPr="005E32DB" w:rsidRDefault="005E32DB" w:rsidP="005E32DB">
            <w:pPr>
              <w:jc w:val="center"/>
              <w:rPr>
                <w:sz w:val="20"/>
                <w:szCs w:val="20"/>
                <w:lang w:eastAsia="en-GB"/>
              </w:rPr>
            </w:pPr>
          </w:p>
        </w:tc>
        <w:tc>
          <w:tcPr>
            <w:tcW w:w="2020" w:type="dxa"/>
            <w:tcBorders>
              <w:top w:val="nil"/>
              <w:left w:val="nil"/>
              <w:bottom w:val="nil"/>
              <w:right w:val="nil"/>
            </w:tcBorders>
            <w:shd w:val="clear" w:color="auto" w:fill="auto"/>
            <w:noWrap/>
            <w:vAlign w:val="bottom"/>
            <w:hideMark/>
          </w:tcPr>
          <w:p w14:paraId="2B16C313" w14:textId="77777777" w:rsidR="005E32DB" w:rsidRPr="005E32DB" w:rsidRDefault="005E32DB" w:rsidP="005E32DB">
            <w:pPr>
              <w:jc w:val="center"/>
              <w:rPr>
                <w:sz w:val="20"/>
                <w:szCs w:val="20"/>
                <w:lang w:eastAsia="en-GB"/>
              </w:rPr>
            </w:pPr>
          </w:p>
        </w:tc>
        <w:tc>
          <w:tcPr>
            <w:tcW w:w="3160" w:type="dxa"/>
            <w:tcBorders>
              <w:top w:val="nil"/>
              <w:left w:val="nil"/>
              <w:bottom w:val="nil"/>
              <w:right w:val="nil"/>
            </w:tcBorders>
            <w:shd w:val="clear" w:color="auto" w:fill="auto"/>
            <w:noWrap/>
            <w:vAlign w:val="bottom"/>
            <w:hideMark/>
          </w:tcPr>
          <w:p w14:paraId="23466F4B" w14:textId="77777777" w:rsidR="005E32DB" w:rsidRPr="005E32DB" w:rsidRDefault="005E32DB" w:rsidP="005E32DB">
            <w:pPr>
              <w:jc w:val="center"/>
              <w:rPr>
                <w:sz w:val="20"/>
                <w:szCs w:val="20"/>
                <w:lang w:eastAsia="en-GB"/>
              </w:rPr>
            </w:pPr>
          </w:p>
        </w:tc>
        <w:tc>
          <w:tcPr>
            <w:tcW w:w="1520" w:type="dxa"/>
            <w:tcBorders>
              <w:top w:val="nil"/>
              <w:left w:val="nil"/>
              <w:bottom w:val="nil"/>
              <w:right w:val="nil"/>
            </w:tcBorders>
            <w:shd w:val="clear" w:color="auto" w:fill="auto"/>
            <w:noWrap/>
            <w:vAlign w:val="bottom"/>
            <w:hideMark/>
          </w:tcPr>
          <w:p w14:paraId="60285D58" w14:textId="77777777" w:rsidR="005E32DB" w:rsidRPr="005E32DB" w:rsidRDefault="005E32DB" w:rsidP="005E32DB">
            <w:pPr>
              <w:jc w:val="center"/>
              <w:rPr>
                <w:sz w:val="20"/>
                <w:szCs w:val="20"/>
                <w:lang w:eastAsia="en-GB"/>
              </w:rPr>
            </w:pPr>
          </w:p>
        </w:tc>
      </w:tr>
      <w:tr w:rsidR="005E32DB" w:rsidRPr="005E32DB" w14:paraId="565368AC" w14:textId="77777777" w:rsidTr="005E32DB">
        <w:trPr>
          <w:trHeight w:val="300"/>
        </w:trPr>
        <w:tc>
          <w:tcPr>
            <w:tcW w:w="4226" w:type="dxa"/>
            <w:tcBorders>
              <w:top w:val="nil"/>
              <w:left w:val="nil"/>
              <w:bottom w:val="nil"/>
              <w:right w:val="nil"/>
            </w:tcBorders>
            <w:shd w:val="clear" w:color="auto" w:fill="auto"/>
            <w:noWrap/>
            <w:vAlign w:val="bottom"/>
            <w:hideMark/>
          </w:tcPr>
          <w:p w14:paraId="0589C4BD" w14:textId="77777777" w:rsidR="005E32DB" w:rsidRPr="005E32DB" w:rsidRDefault="005E32DB" w:rsidP="005E32DB">
            <w:pPr>
              <w:rPr>
                <w:rFonts w:ascii="Calibri" w:hAnsi="Calibri" w:cs="Calibri"/>
                <w:sz w:val="22"/>
                <w:szCs w:val="22"/>
                <w:lang w:eastAsia="en-GB"/>
              </w:rPr>
            </w:pPr>
            <w:r w:rsidRPr="005E32DB">
              <w:rPr>
                <w:rFonts w:ascii="Calibri" w:hAnsi="Calibri" w:cs="Calibri"/>
                <w:sz w:val="22"/>
                <w:szCs w:val="22"/>
                <w:lang w:eastAsia="en-GB"/>
              </w:rPr>
              <w:t>Wymondham College Prep School</w:t>
            </w:r>
          </w:p>
        </w:tc>
        <w:tc>
          <w:tcPr>
            <w:tcW w:w="1614" w:type="dxa"/>
            <w:tcBorders>
              <w:top w:val="nil"/>
              <w:left w:val="nil"/>
              <w:bottom w:val="nil"/>
              <w:right w:val="nil"/>
            </w:tcBorders>
            <w:shd w:val="clear" w:color="auto" w:fill="auto"/>
            <w:noWrap/>
            <w:vAlign w:val="bottom"/>
            <w:hideMark/>
          </w:tcPr>
          <w:p w14:paraId="114D3B90" w14:textId="77777777" w:rsidR="005E32DB" w:rsidRPr="005E32DB" w:rsidRDefault="005E32DB" w:rsidP="005E32DB">
            <w:pPr>
              <w:rPr>
                <w:rFonts w:ascii="Calibri" w:hAnsi="Calibri" w:cs="Calibri"/>
                <w:sz w:val="22"/>
                <w:szCs w:val="22"/>
                <w:lang w:eastAsia="en-GB"/>
              </w:rPr>
            </w:pPr>
            <w:r w:rsidRPr="005E32DB">
              <w:rPr>
                <w:rFonts w:ascii="Calibri" w:hAnsi="Calibri" w:cs="Calibri"/>
                <w:sz w:val="22"/>
                <w:szCs w:val="22"/>
                <w:lang w:eastAsia="en-GB"/>
              </w:rPr>
              <w:t>Growing school</w:t>
            </w:r>
          </w:p>
        </w:tc>
        <w:tc>
          <w:tcPr>
            <w:tcW w:w="2020" w:type="dxa"/>
            <w:tcBorders>
              <w:top w:val="nil"/>
              <w:left w:val="nil"/>
              <w:bottom w:val="nil"/>
              <w:right w:val="nil"/>
            </w:tcBorders>
            <w:shd w:val="clear" w:color="auto" w:fill="auto"/>
            <w:noWrap/>
            <w:vAlign w:val="bottom"/>
            <w:hideMark/>
          </w:tcPr>
          <w:p w14:paraId="5AF2BFEE" w14:textId="77777777" w:rsidR="005E32DB" w:rsidRPr="005E32DB" w:rsidRDefault="005E32DB" w:rsidP="005E32DB">
            <w:pPr>
              <w:jc w:val="center"/>
              <w:rPr>
                <w:rFonts w:ascii="Calibri" w:hAnsi="Calibri" w:cs="Calibri"/>
                <w:sz w:val="22"/>
                <w:szCs w:val="22"/>
                <w:lang w:eastAsia="en-GB"/>
              </w:rPr>
            </w:pPr>
            <w:r w:rsidRPr="005E32DB">
              <w:rPr>
                <w:rFonts w:ascii="Calibri" w:hAnsi="Calibri" w:cs="Calibri"/>
                <w:sz w:val="22"/>
                <w:szCs w:val="22"/>
                <w:lang w:eastAsia="en-GB"/>
              </w:rPr>
              <w:t>145</w:t>
            </w:r>
          </w:p>
        </w:tc>
        <w:tc>
          <w:tcPr>
            <w:tcW w:w="2180" w:type="dxa"/>
            <w:tcBorders>
              <w:top w:val="nil"/>
              <w:left w:val="nil"/>
              <w:bottom w:val="nil"/>
              <w:right w:val="nil"/>
            </w:tcBorders>
            <w:shd w:val="clear" w:color="auto" w:fill="auto"/>
            <w:noWrap/>
            <w:vAlign w:val="bottom"/>
            <w:hideMark/>
          </w:tcPr>
          <w:p w14:paraId="2DB9E547" w14:textId="77777777" w:rsidR="005E32DB" w:rsidRPr="005E32DB" w:rsidRDefault="005E32DB" w:rsidP="005E32DB">
            <w:pPr>
              <w:jc w:val="center"/>
              <w:rPr>
                <w:rFonts w:ascii="Calibri" w:hAnsi="Calibri" w:cs="Calibri"/>
                <w:sz w:val="22"/>
                <w:szCs w:val="22"/>
                <w:lang w:eastAsia="en-GB"/>
              </w:rPr>
            </w:pPr>
            <w:r w:rsidRPr="005E32DB">
              <w:rPr>
                <w:rFonts w:ascii="Calibri" w:hAnsi="Calibri" w:cs="Calibri"/>
                <w:sz w:val="22"/>
                <w:szCs w:val="22"/>
                <w:lang w:eastAsia="en-GB"/>
              </w:rPr>
              <w:t>675,424.55</w:t>
            </w:r>
          </w:p>
        </w:tc>
        <w:tc>
          <w:tcPr>
            <w:tcW w:w="2020" w:type="dxa"/>
            <w:tcBorders>
              <w:top w:val="nil"/>
              <w:left w:val="nil"/>
              <w:bottom w:val="nil"/>
              <w:right w:val="nil"/>
            </w:tcBorders>
            <w:shd w:val="clear" w:color="auto" w:fill="auto"/>
            <w:noWrap/>
            <w:vAlign w:val="bottom"/>
            <w:hideMark/>
          </w:tcPr>
          <w:p w14:paraId="4F9DAA23" w14:textId="77777777" w:rsidR="005E32DB" w:rsidRPr="005E32DB" w:rsidRDefault="005E32DB" w:rsidP="005E32DB">
            <w:pPr>
              <w:jc w:val="center"/>
              <w:rPr>
                <w:rFonts w:ascii="Calibri" w:hAnsi="Calibri" w:cs="Calibri"/>
                <w:sz w:val="22"/>
                <w:szCs w:val="22"/>
                <w:lang w:eastAsia="en-GB"/>
              </w:rPr>
            </w:pPr>
            <w:r w:rsidRPr="005E32DB">
              <w:rPr>
                <w:rFonts w:ascii="Calibri" w:hAnsi="Calibri" w:cs="Calibri"/>
                <w:sz w:val="22"/>
                <w:szCs w:val="22"/>
                <w:lang w:eastAsia="en-GB"/>
              </w:rPr>
              <w:t>230</w:t>
            </w:r>
          </w:p>
        </w:tc>
        <w:tc>
          <w:tcPr>
            <w:tcW w:w="3160" w:type="dxa"/>
            <w:tcBorders>
              <w:top w:val="nil"/>
              <w:left w:val="nil"/>
              <w:bottom w:val="nil"/>
              <w:right w:val="nil"/>
            </w:tcBorders>
            <w:shd w:val="clear" w:color="auto" w:fill="auto"/>
            <w:noWrap/>
            <w:vAlign w:val="bottom"/>
            <w:hideMark/>
          </w:tcPr>
          <w:p w14:paraId="6E94D648" w14:textId="77777777" w:rsidR="005E32DB" w:rsidRPr="005E32DB" w:rsidRDefault="005E32DB" w:rsidP="005E32DB">
            <w:pPr>
              <w:jc w:val="center"/>
              <w:rPr>
                <w:rFonts w:ascii="Calibri" w:hAnsi="Calibri" w:cs="Calibri"/>
                <w:color w:val="000000"/>
                <w:sz w:val="22"/>
                <w:szCs w:val="22"/>
                <w:lang w:eastAsia="en-GB"/>
              </w:rPr>
            </w:pPr>
            <w:r w:rsidRPr="005E32DB">
              <w:rPr>
                <w:rFonts w:ascii="Calibri" w:hAnsi="Calibri" w:cs="Calibri"/>
                <w:color w:val="000000"/>
                <w:sz w:val="22"/>
                <w:szCs w:val="22"/>
                <w:lang w:eastAsia="en-GB"/>
              </w:rPr>
              <w:t>860,710.19</w:t>
            </w:r>
          </w:p>
        </w:tc>
        <w:tc>
          <w:tcPr>
            <w:tcW w:w="1520" w:type="dxa"/>
            <w:tcBorders>
              <w:top w:val="nil"/>
              <w:left w:val="nil"/>
              <w:bottom w:val="nil"/>
              <w:right w:val="nil"/>
            </w:tcBorders>
            <w:shd w:val="clear" w:color="auto" w:fill="auto"/>
            <w:noWrap/>
            <w:vAlign w:val="bottom"/>
            <w:hideMark/>
          </w:tcPr>
          <w:p w14:paraId="5EED72A1" w14:textId="77777777" w:rsidR="005E32DB" w:rsidRPr="005E32DB" w:rsidRDefault="005E32DB" w:rsidP="005E32DB">
            <w:pPr>
              <w:jc w:val="center"/>
              <w:rPr>
                <w:rFonts w:ascii="Calibri" w:hAnsi="Calibri" w:cs="Calibri"/>
                <w:sz w:val="22"/>
                <w:szCs w:val="22"/>
                <w:lang w:eastAsia="en-GB"/>
              </w:rPr>
            </w:pPr>
            <w:r w:rsidRPr="005E32DB">
              <w:rPr>
                <w:rFonts w:ascii="Calibri" w:hAnsi="Calibri" w:cs="Calibri"/>
                <w:sz w:val="22"/>
                <w:szCs w:val="22"/>
                <w:lang w:eastAsia="en-GB"/>
              </w:rPr>
              <w:t>185,285.65</w:t>
            </w:r>
          </w:p>
        </w:tc>
      </w:tr>
      <w:tr w:rsidR="005E32DB" w:rsidRPr="005E32DB" w14:paraId="2766AD66" w14:textId="77777777" w:rsidTr="005E32DB">
        <w:trPr>
          <w:trHeight w:val="300"/>
        </w:trPr>
        <w:tc>
          <w:tcPr>
            <w:tcW w:w="4226" w:type="dxa"/>
            <w:tcBorders>
              <w:top w:val="nil"/>
              <w:left w:val="nil"/>
              <w:bottom w:val="nil"/>
              <w:right w:val="nil"/>
            </w:tcBorders>
            <w:shd w:val="clear" w:color="auto" w:fill="auto"/>
            <w:noWrap/>
            <w:vAlign w:val="bottom"/>
            <w:hideMark/>
          </w:tcPr>
          <w:p w14:paraId="58E374AF" w14:textId="77777777" w:rsidR="005E32DB" w:rsidRPr="005E32DB" w:rsidRDefault="005E32DB" w:rsidP="005E32DB">
            <w:pPr>
              <w:jc w:val="center"/>
              <w:rPr>
                <w:rFonts w:ascii="Calibri" w:hAnsi="Calibri" w:cs="Calibri"/>
                <w:sz w:val="22"/>
                <w:szCs w:val="22"/>
                <w:lang w:eastAsia="en-GB"/>
              </w:rPr>
            </w:pPr>
          </w:p>
        </w:tc>
        <w:tc>
          <w:tcPr>
            <w:tcW w:w="1614" w:type="dxa"/>
            <w:tcBorders>
              <w:top w:val="nil"/>
              <w:left w:val="nil"/>
              <w:bottom w:val="nil"/>
              <w:right w:val="nil"/>
            </w:tcBorders>
            <w:shd w:val="clear" w:color="auto" w:fill="auto"/>
            <w:noWrap/>
            <w:vAlign w:val="bottom"/>
            <w:hideMark/>
          </w:tcPr>
          <w:p w14:paraId="2900547D" w14:textId="77777777" w:rsidR="005E32DB" w:rsidRPr="005E32DB" w:rsidRDefault="005E32DB" w:rsidP="005E32DB">
            <w:pPr>
              <w:rPr>
                <w:sz w:val="20"/>
                <w:szCs w:val="20"/>
                <w:lang w:eastAsia="en-GB"/>
              </w:rPr>
            </w:pPr>
          </w:p>
        </w:tc>
        <w:tc>
          <w:tcPr>
            <w:tcW w:w="2020" w:type="dxa"/>
            <w:tcBorders>
              <w:top w:val="nil"/>
              <w:left w:val="nil"/>
              <w:bottom w:val="nil"/>
              <w:right w:val="nil"/>
            </w:tcBorders>
            <w:shd w:val="clear" w:color="auto" w:fill="auto"/>
            <w:noWrap/>
            <w:vAlign w:val="bottom"/>
            <w:hideMark/>
          </w:tcPr>
          <w:p w14:paraId="0CB5FD01" w14:textId="77777777" w:rsidR="005E32DB" w:rsidRPr="005E32DB" w:rsidRDefault="005E32DB" w:rsidP="005E32DB">
            <w:pPr>
              <w:rPr>
                <w:sz w:val="20"/>
                <w:szCs w:val="20"/>
                <w:lang w:eastAsia="en-GB"/>
              </w:rPr>
            </w:pPr>
          </w:p>
        </w:tc>
        <w:tc>
          <w:tcPr>
            <w:tcW w:w="2180" w:type="dxa"/>
            <w:tcBorders>
              <w:top w:val="nil"/>
              <w:left w:val="nil"/>
              <w:bottom w:val="nil"/>
              <w:right w:val="nil"/>
            </w:tcBorders>
            <w:shd w:val="clear" w:color="auto" w:fill="auto"/>
            <w:noWrap/>
            <w:vAlign w:val="bottom"/>
            <w:hideMark/>
          </w:tcPr>
          <w:p w14:paraId="3CB7CEAE" w14:textId="77777777" w:rsidR="005E32DB" w:rsidRPr="005E32DB" w:rsidRDefault="005E32DB" w:rsidP="005E32DB">
            <w:pPr>
              <w:jc w:val="center"/>
              <w:rPr>
                <w:sz w:val="20"/>
                <w:szCs w:val="20"/>
                <w:lang w:eastAsia="en-GB"/>
              </w:rPr>
            </w:pPr>
          </w:p>
        </w:tc>
        <w:tc>
          <w:tcPr>
            <w:tcW w:w="2020" w:type="dxa"/>
            <w:tcBorders>
              <w:top w:val="nil"/>
              <w:left w:val="nil"/>
              <w:bottom w:val="nil"/>
              <w:right w:val="nil"/>
            </w:tcBorders>
            <w:shd w:val="clear" w:color="auto" w:fill="auto"/>
            <w:noWrap/>
            <w:vAlign w:val="bottom"/>
            <w:hideMark/>
          </w:tcPr>
          <w:p w14:paraId="7280AF57" w14:textId="77777777" w:rsidR="005E32DB" w:rsidRPr="005E32DB" w:rsidRDefault="005E32DB" w:rsidP="005E32DB">
            <w:pPr>
              <w:jc w:val="center"/>
              <w:rPr>
                <w:sz w:val="20"/>
                <w:szCs w:val="20"/>
                <w:lang w:eastAsia="en-GB"/>
              </w:rPr>
            </w:pPr>
          </w:p>
        </w:tc>
        <w:tc>
          <w:tcPr>
            <w:tcW w:w="3160" w:type="dxa"/>
            <w:tcBorders>
              <w:top w:val="nil"/>
              <w:left w:val="nil"/>
              <w:bottom w:val="nil"/>
              <w:right w:val="nil"/>
            </w:tcBorders>
            <w:shd w:val="clear" w:color="auto" w:fill="auto"/>
            <w:noWrap/>
            <w:vAlign w:val="bottom"/>
            <w:hideMark/>
          </w:tcPr>
          <w:p w14:paraId="4DD39D68" w14:textId="77777777" w:rsidR="005E32DB" w:rsidRPr="005E32DB" w:rsidRDefault="005E32DB" w:rsidP="005E32DB">
            <w:pPr>
              <w:jc w:val="center"/>
              <w:rPr>
                <w:sz w:val="20"/>
                <w:szCs w:val="20"/>
                <w:lang w:eastAsia="en-GB"/>
              </w:rPr>
            </w:pPr>
          </w:p>
        </w:tc>
        <w:tc>
          <w:tcPr>
            <w:tcW w:w="1520" w:type="dxa"/>
            <w:tcBorders>
              <w:top w:val="nil"/>
              <w:left w:val="nil"/>
              <w:bottom w:val="nil"/>
              <w:right w:val="nil"/>
            </w:tcBorders>
            <w:shd w:val="clear" w:color="auto" w:fill="auto"/>
            <w:noWrap/>
            <w:vAlign w:val="bottom"/>
            <w:hideMark/>
          </w:tcPr>
          <w:p w14:paraId="4A4A81E9" w14:textId="77777777" w:rsidR="005E32DB" w:rsidRPr="005E32DB" w:rsidRDefault="005E32DB" w:rsidP="005E32DB">
            <w:pPr>
              <w:jc w:val="center"/>
              <w:rPr>
                <w:sz w:val="20"/>
                <w:szCs w:val="20"/>
                <w:lang w:eastAsia="en-GB"/>
              </w:rPr>
            </w:pPr>
          </w:p>
        </w:tc>
      </w:tr>
      <w:tr w:rsidR="005E32DB" w:rsidRPr="005E32DB" w14:paraId="1E496495" w14:textId="77777777" w:rsidTr="005E32DB">
        <w:trPr>
          <w:trHeight w:val="300"/>
        </w:trPr>
        <w:tc>
          <w:tcPr>
            <w:tcW w:w="4226" w:type="dxa"/>
            <w:tcBorders>
              <w:top w:val="nil"/>
              <w:left w:val="nil"/>
              <w:bottom w:val="nil"/>
              <w:right w:val="nil"/>
            </w:tcBorders>
            <w:shd w:val="clear" w:color="auto" w:fill="auto"/>
            <w:noWrap/>
            <w:vAlign w:val="bottom"/>
            <w:hideMark/>
          </w:tcPr>
          <w:p w14:paraId="2916EF28" w14:textId="77777777" w:rsidR="005E32DB" w:rsidRPr="005E32DB" w:rsidRDefault="005E32DB" w:rsidP="005E32DB">
            <w:pPr>
              <w:rPr>
                <w:rFonts w:ascii="Calibri" w:hAnsi="Calibri" w:cs="Calibri"/>
                <w:sz w:val="22"/>
                <w:szCs w:val="22"/>
                <w:lang w:eastAsia="en-GB"/>
              </w:rPr>
            </w:pPr>
            <w:r w:rsidRPr="005E32DB">
              <w:rPr>
                <w:rFonts w:ascii="Calibri" w:hAnsi="Calibri" w:cs="Calibri"/>
                <w:sz w:val="22"/>
                <w:szCs w:val="22"/>
                <w:lang w:eastAsia="en-GB"/>
              </w:rPr>
              <w:t xml:space="preserve">St </w:t>
            </w:r>
            <w:proofErr w:type="spellStart"/>
            <w:r w:rsidRPr="005E32DB">
              <w:rPr>
                <w:rFonts w:ascii="Calibri" w:hAnsi="Calibri" w:cs="Calibri"/>
                <w:sz w:val="22"/>
                <w:szCs w:val="22"/>
                <w:lang w:eastAsia="en-GB"/>
              </w:rPr>
              <w:t>Clement's</w:t>
            </w:r>
            <w:proofErr w:type="spellEnd"/>
            <w:r w:rsidRPr="005E32DB">
              <w:rPr>
                <w:rFonts w:ascii="Calibri" w:hAnsi="Calibri" w:cs="Calibri"/>
                <w:sz w:val="22"/>
                <w:szCs w:val="22"/>
                <w:lang w:eastAsia="en-GB"/>
              </w:rPr>
              <w:t xml:space="preserve"> Hill Primary Academy</w:t>
            </w:r>
          </w:p>
        </w:tc>
        <w:tc>
          <w:tcPr>
            <w:tcW w:w="1614" w:type="dxa"/>
            <w:tcBorders>
              <w:top w:val="nil"/>
              <w:left w:val="nil"/>
              <w:bottom w:val="nil"/>
              <w:right w:val="nil"/>
            </w:tcBorders>
            <w:shd w:val="clear" w:color="auto" w:fill="auto"/>
            <w:noWrap/>
            <w:vAlign w:val="bottom"/>
            <w:hideMark/>
          </w:tcPr>
          <w:p w14:paraId="6FE1A7D9" w14:textId="77777777" w:rsidR="005E32DB" w:rsidRPr="005E32DB" w:rsidRDefault="005E32DB" w:rsidP="005E32DB">
            <w:pPr>
              <w:rPr>
                <w:rFonts w:ascii="Calibri" w:hAnsi="Calibri" w:cs="Calibri"/>
                <w:sz w:val="22"/>
                <w:szCs w:val="22"/>
                <w:lang w:eastAsia="en-GB"/>
              </w:rPr>
            </w:pPr>
            <w:r w:rsidRPr="005E32DB">
              <w:rPr>
                <w:rFonts w:ascii="Calibri" w:hAnsi="Calibri" w:cs="Calibri"/>
                <w:sz w:val="22"/>
                <w:szCs w:val="22"/>
                <w:lang w:eastAsia="en-GB"/>
              </w:rPr>
              <w:t>Growing school</w:t>
            </w:r>
          </w:p>
        </w:tc>
        <w:tc>
          <w:tcPr>
            <w:tcW w:w="2020" w:type="dxa"/>
            <w:tcBorders>
              <w:top w:val="nil"/>
              <w:left w:val="nil"/>
              <w:bottom w:val="nil"/>
              <w:right w:val="nil"/>
            </w:tcBorders>
            <w:shd w:val="clear" w:color="auto" w:fill="auto"/>
            <w:noWrap/>
            <w:vAlign w:val="bottom"/>
            <w:hideMark/>
          </w:tcPr>
          <w:p w14:paraId="3EF11343" w14:textId="77777777" w:rsidR="005E32DB" w:rsidRPr="005E32DB" w:rsidRDefault="005E32DB" w:rsidP="005E32DB">
            <w:pPr>
              <w:jc w:val="center"/>
              <w:rPr>
                <w:rFonts w:ascii="Calibri" w:hAnsi="Calibri" w:cs="Calibri"/>
                <w:sz w:val="22"/>
                <w:szCs w:val="22"/>
                <w:lang w:eastAsia="en-GB"/>
              </w:rPr>
            </w:pPr>
            <w:r w:rsidRPr="005E32DB">
              <w:rPr>
                <w:rFonts w:ascii="Calibri" w:hAnsi="Calibri" w:cs="Calibri"/>
                <w:sz w:val="22"/>
                <w:szCs w:val="22"/>
                <w:lang w:eastAsia="en-GB"/>
              </w:rPr>
              <w:t>132</w:t>
            </w:r>
          </w:p>
        </w:tc>
        <w:tc>
          <w:tcPr>
            <w:tcW w:w="2180" w:type="dxa"/>
            <w:tcBorders>
              <w:top w:val="nil"/>
              <w:left w:val="nil"/>
              <w:bottom w:val="nil"/>
              <w:right w:val="nil"/>
            </w:tcBorders>
            <w:shd w:val="clear" w:color="auto" w:fill="auto"/>
            <w:noWrap/>
            <w:vAlign w:val="bottom"/>
            <w:hideMark/>
          </w:tcPr>
          <w:p w14:paraId="417CCCAD" w14:textId="77777777" w:rsidR="005E32DB" w:rsidRPr="005E32DB" w:rsidRDefault="005E32DB" w:rsidP="005E32DB">
            <w:pPr>
              <w:jc w:val="center"/>
              <w:rPr>
                <w:rFonts w:ascii="Calibri" w:hAnsi="Calibri" w:cs="Calibri"/>
                <w:color w:val="000000"/>
                <w:sz w:val="22"/>
                <w:szCs w:val="22"/>
                <w:lang w:eastAsia="en-GB"/>
              </w:rPr>
            </w:pPr>
            <w:r w:rsidRPr="005E32DB">
              <w:rPr>
                <w:rFonts w:ascii="Calibri" w:hAnsi="Calibri" w:cs="Calibri"/>
                <w:color w:val="000000"/>
                <w:sz w:val="22"/>
                <w:szCs w:val="22"/>
                <w:lang w:eastAsia="en-GB"/>
              </w:rPr>
              <w:t>658,410.80</w:t>
            </w:r>
          </w:p>
        </w:tc>
        <w:tc>
          <w:tcPr>
            <w:tcW w:w="2020" w:type="dxa"/>
            <w:tcBorders>
              <w:top w:val="nil"/>
              <w:left w:val="nil"/>
              <w:bottom w:val="nil"/>
              <w:right w:val="nil"/>
            </w:tcBorders>
            <w:shd w:val="clear" w:color="auto" w:fill="auto"/>
            <w:noWrap/>
            <w:vAlign w:val="bottom"/>
            <w:hideMark/>
          </w:tcPr>
          <w:p w14:paraId="6BC4F2CB" w14:textId="77777777" w:rsidR="005E32DB" w:rsidRPr="005E32DB" w:rsidRDefault="005E32DB" w:rsidP="005E32DB">
            <w:pPr>
              <w:jc w:val="center"/>
              <w:rPr>
                <w:rFonts w:ascii="Calibri" w:hAnsi="Calibri" w:cs="Calibri"/>
                <w:sz w:val="22"/>
                <w:szCs w:val="22"/>
                <w:lang w:eastAsia="en-GB"/>
              </w:rPr>
            </w:pPr>
            <w:r w:rsidRPr="005E32DB">
              <w:rPr>
                <w:rFonts w:ascii="Calibri" w:hAnsi="Calibri" w:cs="Calibri"/>
                <w:sz w:val="22"/>
                <w:szCs w:val="22"/>
                <w:lang w:eastAsia="en-GB"/>
              </w:rPr>
              <w:t>192</w:t>
            </w:r>
          </w:p>
        </w:tc>
        <w:tc>
          <w:tcPr>
            <w:tcW w:w="3160" w:type="dxa"/>
            <w:tcBorders>
              <w:top w:val="nil"/>
              <w:left w:val="nil"/>
              <w:bottom w:val="nil"/>
              <w:right w:val="nil"/>
            </w:tcBorders>
            <w:shd w:val="clear" w:color="auto" w:fill="auto"/>
            <w:noWrap/>
            <w:vAlign w:val="bottom"/>
            <w:hideMark/>
          </w:tcPr>
          <w:p w14:paraId="7DA34FCD" w14:textId="77777777" w:rsidR="005E32DB" w:rsidRPr="005E32DB" w:rsidRDefault="005E32DB" w:rsidP="005E32DB">
            <w:pPr>
              <w:jc w:val="center"/>
              <w:rPr>
                <w:rFonts w:ascii="Calibri" w:hAnsi="Calibri" w:cs="Calibri"/>
                <w:color w:val="000000"/>
                <w:sz w:val="22"/>
                <w:szCs w:val="22"/>
                <w:lang w:eastAsia="en-GB"/>
              </w:rPr>
            </w:pPr>
            <w:r w:rsidRPr="005E32DB">
              <w:rPr>
                <w:rFonts w:ascii="Calibri" w:hAnsi="Calibri" w:cs="Calibri"/>
                <w:color w:val="000000"/>
                <w:sz w:val="22"/>
                <w:szCs w:val="22"/>
                <w:lang w:eastAsia="en-GB"/>
              </w:rPr>
              <w:t>797,785.57</w:t>
            </w:r>
          </w:p>
        </w:tc>
        <w:tc>
          <w:tcPr>
            <w:tcW w:w="1520" w:type="dxa"/>
            <w:tcBorders>
              <w:top w:val="nil"/>
              <w:left w:val="nil"/>
              <w:bottom w:val="nil"/>
              <w:right w:val="nil"/>
            </w:tcBorders>
            <w:shd w:val="clear" w:color="auto" w:fill="auto"/>
            <w:noWrap/>
            <w:vAlign w:val="bottom"/>
            <w:hideMark/>
          </w:tcPr>
          <w:p w14:paraId="7D3967A0" w14:textId="77777777" w:rsidR="005E32DB" w:rsidRPr="005E32DB" w:rsidRDefault="005E32DB" w:rsidP="005E32DB">
            <w:pPr>
              <w:jc w:val="center"/>
              <w:rPr>
                <w:rFonts w:ascii="Calibri" w:hAnsi="Calibri" w:cs="Calibri"/>
                <w:sz w:val="22"/>
                <w:szCs w:val="22"/>
                <w:lang w:eastAsia="en-GB"/>
              </w:rPr>
            </w:pPr>
            <w:r w:rsidRPr="005E32DB">
              <w:rPr>
                <w:rFonts w:ascii="Calibri" w:hAnsi="Calibri" w:cs="Calibri"/>
                <w:sz w:val="22"/>
                <w:szCs w:val="22"/>
                <w:lang w:eastAsia="en-GB"/>
              </w:rPr>
              <w:t>139,374.77</w:t>
            </w:r>
          </w:p>
        </w:tc>
      </w:tr>
      <w:tr w:rsidR="005E32DB" w:rsidRPr="005E32DB" w14:paraId="1B75C8A8" w14:textId="77777777" w:rsidTr="005E32DB">
        <w:trPr>
          <w:trHeight w:val="300"/>
        </w:trPr>
        <w:tc>
          <w:tcPr>
            <w:tcW w:w="4226" w:type="dxa"/>
            <w:tcBorders>
              <w:top w:val="nil"/>
              <w:left w:val="nil"/>
              <w:bottom w:val="nil"/>
              <w:right w:val="nil"/>
            </w:tcBorders>
            <w:shd w:val="clear" w:color="auto" w:fill="auto"/>
            <w:noWrap/>
            <w:vAlign w:val="bottom"/>
            <w:hideMark/>
          </w:tcPr>
          <w:p w14:paraId="00A45A8F" w14:textId="77777777" w:rsidR="005E32DB" w:rsidRPr="005E32DB" w:rsidRDefault="005E32DB" w:rsidP="005E32DB">
            <w:pPr>
              <w:jc w:val="center"/>
              <w:rPr>
                <w:rFonts w:ascii="Calibri" w:hAnsi="Calibri" w:cs="Calibri"/>
                <w:sz w:val="22"/>
                <w:szCs w:val="22"/>
                <w:lang w:eastAsia="en-GB"/>
              </w:rPr>
            </w:pPr>
          </w:p>
        </w:tc>
        <w:tc>
          <w:tcPr>
            <w:tcW w:w="1614" w:type="dxa"/>
            <w:tcBorders>
              <w:top w:val="nil"/>
              <w:left w:val="nil"/>
              <w:bottom w:val="nil"/>
              <w:right w:val="nil"/>
            </w:tcBorders>
            <w:shd w:val="clear" w:color="auto" w:fill="auto"/>
            <w:noWrap/>
            <w:vAlign w:val="bottom"/>
            <w:hideMark/>
          </w:tcPr>
          <w:p w14:paraId="3C32DCCB" w14:textId="77777777" w:rsidR="005E32DB" w:rsidRPr="005E32DB" w:rsidRDefault="005E32DB" w:rsidP="005E32DB">
            <w:pPr>
              <w:rPr>
                <w:sz w:val="20"/>
                <w:szCs w:val="20"/>
                <w:lang w:eastAsia="en-GB"/>
              </w:rPr>
            </w:pPr>
          </w:p>
        </w:tc>
        <w:tc>
          <w:tcPr>
            <w:tcW w:w="2020" w:type="dxa"/>
            <w:tcBorders>
              <w:top w:val="nil"/>
              <w:left w:val="nil"/>
              <w:bottom w:val="nil"/>
              <w:right w:val="nil"/>
            </w:tcBorders>
            <w:shd w:val="clear" w:color="auto" w:fill="auto"/>
            <w:noWrap/>
            <w:vAlign w:val="bottom"/>
            <w:hideMark/>
          </w:tcPr>
          <w:p w14:paraId="064D1E1C" w14:textId="77777777" w:rsidR="005E32DB" w:rsidRPr="005E32DB" w:rsidRDefault="005E32DB" w:rsidP="005E32DB">
            <w:pPr>
              <w:rPr>
                <w:sz w:val="20"/>
                <w:szCs w:val="20"/>
                <w:lang w:eastAsia="en-GB"/>
              </w:rPr>
            </w:pPr>
          </w:p>
        </w:tc>
        <w:tc>
          <w:tcPr>
            <w:tcW w:w="2180" w:type="dxa"/>
            <w:tcBorders>
              <w:top w:val="nil"/>
              <w:left w:val="nil"/>
              <w:bottom w:val="nil"/>
              <w:right w:val="nil"/>
            </w:tcBorders>
            <w:shd w:val="clear" w:color="auto" w:fill="auto"/>
            <w:noWrap/>
            <w:vAlign w:val="bottom"/>
            <w:hideMark/>
          </w:tcPr>
          <w:p w14:paraId="5788C640" w14:textId="77777777" w:rsidR="005E32DB" w:rsidRPr="005E32DB" w:rsidRDefault="005E32DB" w:rsidP="005E32DB">
            <w:pPr>
              <w:jc w:val="center"/>
              <w:rPr>
                <w:sz w:val="20"/>
                <w:szCs w:val="20"/>
                <w:lang w:eastAsia="en-GB"/>
              </w:rPr>
            </w:pPr>
          </w:p>
        </w:tc>
        <w:tc>
          <w:tcPr>
            <w:tcW w:w="2020" w:type="dxa"/>
            <w:tcBorders>
              <w:top w:val="nil"/>
              <w:left w:val="nil"/>
              <w:bottom w:val="nil"/>
              <w:right w:val="nil"/>
            </w:tcBorders>
            <w:shd w:val="clear" w:color="auto" w:fill="auto"/>
            <w:noWrap/>
            <w:vAlign w:val="bottom"/>
            <w:hideMark/>
          </w:tcPr>
          <w:p w14:paraId="352A7A4A" w14:textId="77777777" w:rsidR="005E32DB" w:rsidRPr="005E32DB" w:rsidRDefault="005E32DB" w:rsidP="005E32DB">
            <w:pPr>
              <w:jc w:val="center"/>
              <w:rPr>
                <w:sz w:val="20"/>
                <w:szCs w:val="20"/>
                <w:lang w:eastAsia="en-GB"/>
              </w:rPr>
            </w:pPr>
          </w:p>
        </w:tc>
        <w:tc>
          <w:tcPr>
            <w:tcW w:w="3160" w:type="dxa"/>
            <w:tcBorders>
              <w:top w:val="nil"/>
              <w:left w:val="nil"/>
              <w:bottom w:val="nil"/>
              <w:right w:val="nil"/>
            </w:tcBorders>
            <w:shd w:val="clear" w:color="auto" w:fill="auto"/>
            <w:noWrap/>
            <w:vAlign w:val="bottom"/>
            <w:hideMark/>
          </w:tcPr>
          <w:p w14:paraId="39A23815" w14:textId="77777777" w:rsidR="005E32DB" w:rsidRPr="005E32DB" w:rsidRDefault="005E32DB" w:rsidP="005E32DB">
            <w:pPr>
              <w:jc w:val="center"/>
              <w:rPr>
                <w:sz w:val="20"/>
                <w:szCs w:val="20"/>
                <w:lang w:eastAsia="en-GB"/>
              </w:rPr>
            </w:pPr>
          </w:p>
        </w:tc>
        <w:tc>
          <w:tcPr>
            <w:tcW w:w="1520" w:type="dxa"/>
            <w:tcBorders>
              <w:top w:val="nil"/>
              <w:left w:val="nil"/>
              <w:bottom w:val="nil"/>
              <w:right w:val="nil"/>
            </w:tcBorders>
            <w:shd w:val="clear" w:color="auto" w:fill="auto"/>
            <w:noWrap/>
            <w:vAlign w:val="bottom"/>
            <w:hideMark/>
          </w:tcPr>
          <w:p w14:paraId="1F4E573F" w14:textId="77777777" w:rsidR="005E32DB" w:rsidRPr="005E32DB" w:rsidRDefault="005E32DB" w:rsidP="005E32DB">
            <w:pPr>
              <w:jc w:val="center"/>
              <w:rPr>
                <w:sz w:val="20"/>
                <w:szCs w:val="20"/>
                <w:lang w:eastAsia="en-GB"/>
              </w:rPr>
            </w:pPr>
          </w:p>
        </w:tc>
      </w:tr>
      <w:tr w:rsidR="005E32DB" w:rsidRPr="005E32DB" w14:paraId="006FC421" w14:textId="77777777" w:rsidTr="005E32DB">
        <w:trPr>
          <w:trHeight w:val="300"/>
        </w:trPr>
        <w:tc>
          <w:tcPr>
            <w:tcW w:w="4226" w:type="dxa"/>
            <w:tcBorders>
              <w:top w:val="nil"/>
              <w:left w:val="nil"/>
              <w:bottom w:val="nil"/>
              <w:right w:val="nil"/>
            </w:tcBorders>
            <w:shd w:val="clear" w:color="auto" w:fill="auto"/>
            <w:noWrap/>
            <w:vAlign w:val="bottom"/>
            <w:hideMark/>
          </w:tcPr>
          <w:p w14:paraId="109F946C" w14:textId="77777777" w:rsidR="005E32DB" w:rsidRPr="005E32DB" w:rsidRDefault="005E32DB" w:rsidP="005E32DB">
            <w:pPr>
              <w:rPr>
                <w:rFonts w:ascii="Calibri" w:hAnsi="Calibri" w:cs="Calibri"/>
                <w:sz w:val="22"/>
                <w:szCs w:val="22"/>
                <w:lang w:eastAsia="en-GB"/>
              </w:rPr>
            </w:pPr>
            <w:r w:rsidRPr="005E32DB">
              <w:rPr>
                <w:rFonts w:ascii="Calibri" w:hAnsi="Calibri" w:cs="Calibri"/>
                <w:sz w:val="22"/>
                <w:szCs w:val="22"/>
                <w:lang w:eastAsia="en-GB"/>
              </w:rPr>
              <w:t xml:space="preserve">Hethersett, Woodside Primary &amp; Nursery </w:t>
            </w:r>
          </w:p>
        </w:tc>
        <w:tc>
          <w:tcPr>
            <w:tcW w:w="1614" w:type="dxa"/>
            <w:tcBorders>
              <w:top w:val="nil"/>
              <w:left w:val="nil"/>
              <w:bottom w:val="nil"/>
              <w:right w:val="nil"/>
            </w:tcBorders>
            <w:shd w:val="clear" w:color="auto" w:fill="auto"/>
            <w:noWrap/>
            <w:vAlign w:val="bottom"/>
            <w:hideMark/>
          </w:tcPr>
          <w:p w14:paraId="550DC056" w14:textId="77777777" w:rsidR="005E32DB" w:rsidRPr="005E32DB" w:rsidRDefault="005E32DB" w:rsidP="005E32DB">
            <w:pPr>
              <w:rPr>
                <w:rFonts w:ascii="Calibri" w:hAnsi="Calibri" w:cs="Calibri"/>
                <w:sz w:val="22"/>
                <w:szCs w:val="22"/>
                <w:lang w:eastAsia="en-GB"/>
              </w:rPr>
            </w:pPr>
            <w:r w:rsidRPr="005E32DB">
              <w:rPr>
                <w:rFonts w:ascii="Calibri" w:hAnsi="Calibri" w:cs="Calibri"/>
                <w:sz w:val="22"/>
                <w:szCs w:val="22"/>
                <w:lang w:eastAsia="en-GB"/>
              </w:rPr>
              <w:t>Reorganisation</w:t>
            </w:r>
          </w:p>
        </w:tc>
        <w:tc>
          <w:tcPr>
            <w:tcW w:w="2020" w:type="dxa"/>
            <w:tcBorders>
              <w:top w:val="nil"/>
              <w:left w:val="nil"/>
              <w:bottom w:val="nil"/>
              <w:right w:val="nil"/>
            </w:tcBorders>
            <w:shd w:val="clear" w:color="auto" w:fill="auto"/>
            <w:noWrap/>
            <w:vAlign w:val="bottom"/>
            <w:hideMark/>
          </w:tcPr>
          <w:p w14:paraId="0B987990" w14:textId="77777777" w:rsidR="005E32DB" w:rsidRPr="005E32DB" w:rsidRDefault="005E32DB" w:rsidP="005E32DB">
            <w:pPr>
              <w:jc w:val="center"/>
              <w:rPr>
                <w:rFonts w:ascii="Calibri" w:hAnsi="Calibri" w:cs="Calibri"/>
                <w:sz w:val="22"/>
                <w:szCs w:val="22"/>
                <w:lang w:eastAsia="en-GB"/>
              </w:rPr>
            </w:pPr>
            <w:r w:rsidRPr="005E32DB">
              <w:rPr>
                <w:rFonts w:ascii="Calibri" w:hAnsi="Calibri" w:cs="Calibri"/>
                <w:sz w:val="22"/>
                <w:szCs w:val="22"/>
                <w:lang w:eastAsia="en-GB"/>
              </w:rPr>
              <w:t>335</w:t>
            </w:r>
          </w:p>
        </w:tc>
        <w:tc>
          <w:tcPr>
            <w:tcW w:w="2180" w:type="dxa"/>
            <w:tcBorders>
              <w:top w:val="nil"/>
              <w:left w:val="nil"/>
              <w:bottom w:val="nil"/>
              <w:right w:val="nil"/>
            </w:tcBorders>
            <w:shd w:val="clear" w:color="auto" w:fill="auto"/>
            <w:noWrap/>
            <w:vAlign w:val="bottom"/>
            <w:hideMark/>
          </w:tcPr>
          <w:p w14:paraId="737C4660" w14:textId="77777777" w:rsidR="005E32DB" w:rsidRPr="005E32DB" w:rsidRDefault="005E32DB" w:rsidP="005E32DB">
            <w:pPr>
              <w:jc w:val="center"/>
              <w:rPr>
                <w:rFonts w:ascii="Calibri" w:hAnsi="Calibri" w:cs="Calibri"/>
                <w:color w:val="000000"/>
                <w:sz w:val="22"/>
                <w:szCs w:val="22"/>
                <w:lang w:eastAsia="en-GB"/>
              </w:rPr>
            </w:pPr>
            <w:r w:rsidRPr="005E32DB">
              <w:rPr>
                <w:rFonts w:ascii="Calibri" w:hAnsi="Calibri" w:cs="Calibri"/>
                <w:color w:val="000000"/>
                <w:sz w:val="22"/>
                <w:szCs w:val="22"/>
                <w:lang w:eastAsia="en-GB"/>
              </w:rPr>
              <w:t>1,449,982.50</w:t>
            </w:r>
          </w:p>
        </w:tc>
        <w:tc>
          <w:tcPr>
            <w:tcW w:w="2020" w:type="dxa"/>
            <w:tcBorders>
              <w:top w:val="nil"/>
              <w:left w:val="nil"/>
              <w:bottom w:val="nil"/>
              <w:right w:val="nil"/>
            </w:tcBorders>
            <w:shd w:val="clear" w:color="auto" w:fill="auto"/>
            <w:noWrap/>
            <w:vAlign w:val="bottom"/>
            <w:hideMark/>
          </w:tcPr>
          <w:p w14:paraId="01A4D281" w14:textId="77777777" w:rsidR="005E32DB" w:rsidRPr="005E32DB" w:rsidRDefault="005E32DB" w:rsidP="005E32DB">
            <w:pPr>
              <w:jc w:val="center"/>
              <w:rPr>
                <w:rFonts w:ascii="Calibri" w:hAnsi="Calibri" w:cs="Calibri"/>
                <w:sz w:val="22"/>
                <w:szCs w:val="22"/>
                <w:lang w:eastAsia="en-GB"/>
              </w:rPr>
            </w:pPr>
            <w:r w:rsidRPr="005E32DB">
              <w:rPr>
                <w:rFonts w:ascii="Calibri" w:hAnsi="Calibri" w:cs="Calibri"/>
                <w:sz w:val="22"/>
                <w:szCs w:val="22"/>
                <w:lang w:eastAsia="en-GB"/>
              </w:rPr>
              <w:t>395</w:t>
            </w:r>
          </w:p>
        </w:tc>
        <w:tc>
          <w:tcPr>
            <w:tcW w:w="3160" w:type="dxa"/>
            <w:tcBorders>
              <w:top w:val="nil"/>
              <w:left w:val="nil"/>
              <w:bottom w:val="nil"/>
              <w:right w:val="nil"/>
            </w:tcBorders>
            <w:shd w:val="clear" w:color="auto" w:fill="auto"/>
            <w:noWrap/>
            <w:vAlign w:val="bottom"/>
            <w:hideMark/>
          </w:tcPr>
          <w:p w14:paraId="2B2C5BA2" w14:textId="77777777" w:rsidR="005E32DB" w:rsidRPr="005E32DB" w:rsidRDefault="005E32DB" w:rsidP="005E32DB">
            <w:pPr>
              <w:jc w:val="center"/>
              <w:rPr>
                <w:rFonts w:ascii="Calibri" w:hAnsi="Calibri" w:cs="Calibri"/>
                <w:color w:val="000000"/>
                <w:sz w:val="22"/>
                <w:szCs w:val="22"/>
                <w:lang w:eastAsia="en-GB"/>
              </w:rPr>
            </w:pPr>
            <w:r w:rsidRPr="005E32DB">
              <w:rPr>
                <w:rFonts w:ascii="Calibri" w:hAnsi="Calibri" w:cs="Calibri"/>
                <w:color w:val="000000"/>
                <w:sz w:val="22"/>
                <w:szCs w:val="22"/>
                <w:lang w:eastAsia="en-GB"/>
              </w:rPr>
              <w:t>1,599,257.50</w:t>
            </w:r>
          </w:p>
        </w:tc>
        <w:tc>
          <w:tcPr>
            <w:tcW w:w="1520" w:type="dxa"/>
            <w:tcBorders>
              <w:top w:val="nil"/>
              <w:left w:val="nil"/>
              <w:bottom w:val="nil"/>
              <w:right w:val="nil"/>
            </w:tcBorders>
            <w:shd w:val="clear" w:color="auto" w:fill="auto"/>
            <w:noWrap/>
            <w:vAlign w:val="bottom"/>
            <w:hideMark/>
          </w:tcPr>
          <w:p w14:paraId="5FC4153E" w14:textId="77777777" w:rsidR="005E32DB" w:rsidRPr="005E32DB" w:rsidRDefault="005E32DB" w:rsidP="005E32DB">
            <w:pPr>
              <w:jc w:val="center"/>
              <w:rPr>
                <w:rFonts w:ascii="Calibri" w:hAnsi="Calibri" w:cs="Calibri"/>
                <w:sz w:val="22"/>
                <w:szCs w:val="22"/>
                <w:lang w:eastAsia="en-GB"/>
              </w:rPr>
            </w:pPr>
            <w:r w:rsidRPr="005E32DB">
              <w:rPr>
                <w:rFonts w:ascii="Calibri" w:hAnsi="Calibri" w:cs="Calibri"/>
                <w:sz w:val="22"/>
                <w:szCs w:val="22"/>
                <w:lang w:eastAsia="en-GB"/>
              </w:rPr>
              <w:t>149,275.00</w:t>
            </w:r>
          </w:p>
        </w:tc>
      </w:tr>
      <w:tr w:rsidR="005E32DB" w:rsidRPr="005E32DB" w14:paraId="0272FFCE" w14:textId="77777777" w:rsidTr="005E32DB">
        <w:trPr>
          <w:trHeight w:val="300"/>
        </w:trPr>
        <w:tc>
          <w:tcPr>
            <w:tcW w:w="4226" w:type="dxa"/>
            <w:tcBorders>
              <w:top w:val="nil"/>
              <w:left w:val="nil"/>
              <w:bottom w:val="nil"/>
              <w:right w:val="nil"/>
            </w:tcBorders>
            <w:shd w:val="clear" w:color="auto" w:fill="auto"/>
            <w:noWrap/>
            <w:vAlign w:val="bottom"/>
            <w:hideMark/>
          </w:tcPr>
          <w:p w14:paraId="5AC3E4A1" w14:textId="77777777" w:rsidR="005E32DB" w:rsidRPr="005E32DB" w:rsidRDefault="005E32DB" w:rsidP="005E32DB">
            <w:pPr>
              <w:jc w:val="center"/>
              <w:rPr>
                <w:rFonts w:ascii="Calibri" w:hAnsi="Calibri" w:cs="Calibri"/>
                <w:sz w:val="22"/>
                <w:szCs w:val="22"/>
                <w:lang w:eastAsia="en-GB"/>
              </w:rPr>
            </w:pPr>
          </w:p>
        </w:tc>
        <w:tc>
          <w:tcPr>
            <w:tcW w:w="1614" w:type="dxa"/>
            <w:tcBorders>
              <w:top w:val="nil"/>
              <w:left w:val="nil"/>
              <w:bottom w:val="nil"/>
              <w:right w:val="nil"/>
            </w:tcBorders>
            <w:shd w:val="clear" w:color="auto" w:fill="auto"/>
            <w:noWrap/>
            <w:vAlign w:val="bottom"/>
            <w:hideMark/>
          </w:tcPr>
          <w:p w14:paraId="2826C8A3" w14:textId="77777777" w:rsidR="005E32DB" w:rsidRPr="005E32DB" w:rsidRDefault="005E32DB" w:rsidP="005E32DB">
            <w:pPr>
              <w:rPr>
                <w:sz w:val="20"/>
                <w:szCs w:val="20"/>
                <w:lang w:eastAsia="en-GB"/>
              </w:rPr>
            </w:pPr>
          </w:p>
        </w:tc>
        <w:tc>
          <w:tcPr>
            <w:tcW w:w="2020" w:type="dxa"/>
            <w:tcBorders>
              <w:top w:val="nil"/>
              <w:left w:val="nil"/>
              <w:bottom w:val="nil"/>
              <w:right w:val="nil"/>
            </w:tcBorders>
            <w:shd w:val="clear" w:color="auto" w:fill="auto"/>
            <w:noWrap/>
            <w:vAlign w:val="bottom"/>
            <w:hideMark/>
          </w:tcPr>
          <w:p w14:paraId="72EBD37A" w14:textId="77777777" w:rsidR="005E32DB" w:rsidRPr="005E32DB" w:rsidRDefault="005E32DB" w:rsidP="005E32DB">
            <w:pPr>
              <w:rPr>
                <w:sz w:val="20"/>
                <w:szCs w:val="20"/>
                <w:lang w:eastAsia="en-GB"/>
              </w:rPr>
            </w:pPr>
          </w:p>
        </w:tc>
        <w:tc>
          <w:tcPr>
            <w:tcW w:w="2180" w:type="dxa"/>
            <w:tcBorders>
              <w:top w:val="nil"/>
              <w:left w:val="nil"/>
              <w:bottom w:val="nil"/>
              <w:right w:val="nil"/>
            </w:tcBorders>
            <w:shd w:val="clear" w:color="auto" w:fill="auto"/>
            <w:noWrap/>
            <w:vAlign w:val="bottom"/>
            <w:hideMark/>
          </w:tcPr>
          <w:p w14:paraId="5C1CED59" w14:textId="77777777" w:rsidR="005E32DB" w:rsidRPr="005E32DB" w:rsidRDefault="005E32DB" w:rsidP="005E32DB">
            <w:pPr>
              <w:jc w:val="center"/>
              <w:rPr>
                <w:sz w:val="20"/>
                <w:szCs w:val="20"/>
                <w:lang w:eastAsia="en-GB"/>
              </w:rPr>
            </w:pPr>
          </w:p>
        </w:tc>
        <w:tc>
          <w:tcPr>
            <w:tcW w:w="2020" w:type="dxa"/>
            <w:tcBorders>
              <w:top w:val="nil"/>
              <w:left w:val="nil"/>
              <w:bottom w:val="nil"/>
              <w:right w:val="nil"/>
            </w:tcBorders>
            <w:shd w:val="clear" w:color="auto" w:fill="auto"/>
            <w:noWrap/>
            <w:vAlign w:val="bottom"/>
            <w:hideMark/>
          </w:tcPr>
          <w:p w14:paraId="5CCA5D40" w14:textId="77777777" w:rsidR="005E32DB" w:rsidRPr="005E32DB" w:rsidRDefault="005E32DB" w:rsidP="005E32DB">
            <w:pPr>
              <w:jc w:val="center"/>
              <w:rPr>
                <w:sz w:val="20"/>
                <w:szCs w:val="20"/>
                <w:lang w:eastAsia="en-GB"/>
              </w:rPr>
            </w:pPr>
          </w:p>
        </w:tc>
        <w:tc>
          <w:tcPr>
            <w:tcW w:w="3160" w:type="dxa"/>
            <w:tcBorders>
              <w:top w:val="nil"/>
              <w:left w:val="nil"/>
              <w:bottom w:val="nil"/>
              <w:right w:val="nil"/>
            </w:tcBorders>
            <w:shd w:val="clear" w:color="auto" w:fill="auto"/>
            <w:noWrap/>
            <w:vAlign w:val="bottom"/>
            <w:hideMark/>
          </w:tcPr>
          <w:p w14:paraId="5A684BFF" w14:textId="77777777" w:rsidR="005E32DB" w:rsidRPr="005E32DB" w:rsidRDefault="005E32DB" w:rsidP="005E32DB">
            <w:pPr>
              <w:jc w:val="center"/>
              <w:rPr>
                <w:sz w:val="20"/>
                <w:szCs w:val="20"/>
                <w:lang w:eastAsia="en-GB"/>
              </w:rPr>
            </w:pPr>
          </w:p>
        </w:tc>
        <w:tc>
          <w:tcPr>
            <w:tcW w:w="1520" w:type="dxa"/>
            <w:tcBorders>
              <w:top w:val="nil"/>
              <w:left w:val="nil"/>
              <w:bottom w:val="nil"/>
              <w:right w:val="nil"/>
            </w:tcBorders>
            <w:shd w:val="clear" w:color="auto" w:fill="auto"/>
            <w:noWrap/>
            <w:vAlign w:val="bottom"/>
            <w:hideMark/>
          </w:tcPr>
          <w:p w14:paraId="6E38571E" w14:textId="77777777" w:rsidR="005E32DB" w:rsidRPr="005E32DB" w:rsidRDefault="005E32DB" w:rsidP="005E32DB">
            <w:pPr>
              <w:jc w:val="center"/>
              <w:rPr>
                <w:sz w:val="20"/>
                <w:szCs w:val="20"/>
                <w:lang w:eastAsia="en-GB"/>
              </w:rPr>
            </w:pPr>
          </w:p>
        </w:tc>
      </w:tr>
      <w:tr w:rsidR="005E32DB" w:rsidRPr="005E32DB" w14:paraId="3AC427E3" w14:textId="77777777" w:rsidTr="005E32DB">
        <w:trPr>
          <w:trHeight w:val="300"/>
        </w:trPr>
        <w:tc>
          <w:tcPr>
            <w:tcW w:w="4226" w:type="dxa"/>
            <w:tcBorders>
              <w:top w:val="nil"/>
              <w:left w:val="nil"/>
              <w:bottom w:val="nil"/>
              <w:right w:val="nil"/>
            </w:tcBorders>
            <w:shd w:val="clear" w:color="auto" w:fill="auto"/>
            <w:noWrap/>
            <w:vAlign w:val="bottom"/>
            <w:hideMark/>
          </w:tcPr>
          <w:p w14:paraId="10CC3684" w14:textId="77777777" w:rsidR="005E32DB" w:rsidRPr="005E32DB" w:rsidRDefault="005E32DB" w:rsidP="005E32DB">
            <w:pPr>
              <w:rPr>
                <w:rFonts w:ascii="Calibri" w:hAnsi="Calibri" w:cs="Calibri"/>
                <w:sz w:val="22"/>
                <w:szCs w:val="22"/>
                <w:lang w:eastAsia="en-GB"/>
              </w:rPr>
            </w:pPr>
            <w:r w:rsidRPr="005E32DB">
              <w:rPr>
                <w:rFonts w:ascii="Calibri" w:hAnsi="Calibri" w:cs="Calibri"/>
                <w:sz w:val="22"/>
                <w:szCs w:val="22"/>
                <w:lang w:eastAsia="en-GB"/>
              </w:rPr>
              <w:t>Hethersett VC Primary School</w:t>
            </w:r>
          </w:p>
        </w:tc>
        <w:tc>
          <w:tcPr>
            <w:tcW w:w="1614" w:type="dxa"/>
            <w:tcBorders>
              <w:top w:val="nil"/>
              <w:left w:val="nil"/>
              <w:bottom w:val="nil"/>
              <w:right w:val="nil"/>
            </w:tcBorders>
            <w:shd w:val="clear" w:color="auto" w:fill="auto"/>
            <w:noWrap/>
            <w:vAlign w:val="bottom"/>
            <w:hideMark/>
          </w:tcPr>
          <w:p w14:paraId="05540DAC" w14:textId="77777777" w:rsidR="005E32DB" w:rsidRPr="005E32DB" w:rsidRDefault="005E32DB" w:rsidP="005E32DB">
            <w:pPr>
              <w:rPr>
                <w:rFonts w:ascii="Calibri" w:hAnsi="Calibri" w:cs="Calibri"/>
                <w:sz w:val="22"/>
                <w:szCs w:val="22"/>
                <w:lang w:eastAsia="en-GB"/>
              </w:rPr>
            </w:pPr>
            <w:r w:rsidRPr="005E32DB">
              <w:rPr>
                <w:rFonts w:ascii="Calibri" w:hAnsi="Calibri" w:cs="Calibri"/>
                <w:sz w:val="22"/>
                <w:szCs w:val="22"/>
                <w:lang w:eastAsia="en-GB"/>
              </w:rPr>
              <w:t>Reorganisation</w:t>
            </w:r>
          </w:p>
        </w:tc>
        <w:tc>
          <w:tcPr>
            <w:tcW w:w="2020" w:type="dxa"/>
            <w:tcBorders>
              <w:top w:val="nil"/>
              <w:left w:val="nil"/>
              <w:bottom w:val="nil"/>
              <w:right w:val="nil"/>
            </w:tcBorders>
            <w:shd w:val="clear" w:color="auto" w:fill="auto"/>
            <w:noWrap/>
            <w:vAlign w:val="bottom"/>
            <w:hideMark/>
          </w:tcPr>
          <w:p w14:paraId="049D2DF2" w14:textId="77777777" w:rsidR="005E32DB" w:rsidRPr="005E32DB" w:rsidRDefault="005E32DB" w:rsidP="005E32DB">
            <w:pPr>
              <w:jc w:val="center"/>
              <w:rPr>
                <w:rFonts w:ascii="Calibri" w:hAnsi="Calibri" w:cs="Calibri"/>
                <w:sz w:val="22"/>
                <w:szCs w:val="22"/>
                <w:lang w:eastAsia="en-GB"/>
              </w:rPr>
            </w:pPr>
            <w:r w:rsidRPr="005E32DB">
              <w:rPr>
                <w:rFonts w:ascii="Calibri" w:hAnsi="Calibri" w:cs="Calibri"/>
                <w:sz w:val="22"/>
                <w:szCs w:val="22"/>
                <w:lang w:eastAsia="en-GB"/>
              </w:rPr>
              <w:t>294</w:t>
            </w:r>
          </w:p>
        </w:tc>
        <w:tc>
          <w:tcPr>
            <w:tcW w:w="2180" w:type="dxa"/>
            <w:tcBorders>
              <w:top w:val="nil"/>
              <w:left w:val="nil"/>
              <w:bottom w:val="nil"/>
              <w:right w:val="nil"/>
            </w:tcBorders>
            <w:shd w:val="clear" w:color="auto" w:fill="auto"/>
            <w:noWrap/>
            <w:vAlign w:val="bottom"/>
            <w:hideMark/>
          </w:tcPr>
          <w:p w14:paraId="1CF841B5" w14:textId="77777777" w:rsidR="005E32DB" w:rsidRPr="005E32DB" w:rsidRDefault="005E32DB" w:rsidP="005E32DB">
            <w:pPr>
              <w:jc w:val="center"/>
              <w:rPr>
                <w:rFonts w:ascii="Calibri" w:hAnsi="Calibri" w:cs="Calibri"/>
                <w:color w:val="000000"/>
                <w:sz w:val="22"/>
                <w:szCs w:val="22"/>
                <w:lang w:eastAsia="en-GB"/>
              </w:rPr>
            </w:pPr>
            <w:r w:rsidRPr="005E32DB">
              <w:rPr>
                <w:rFonts w:ascii="Calibri" w:hAnsi="Calibri" w:cs="Calibri"/>
                <w:color w:val="000000"/>
                <w:sz w:val="22"/>
                <w:szCs w:val="22"/>
                <w:lang w:eastAsia="en-GB"/>
              </w:rPr>
              <w:t>1,277,363.00</w:t>
            </w:r>
          </w:p>
        </w:tc>
        <w:tc>
          <w:tcPr>
            <w:tcW w:w="2020" w:type="dxa"/>
            <w:tcBorders>
              <w:top w:val="nil"/>
              <w:left w:val="nil"/>
              <w:bottom w:val="nil"/>
              <w:right w:val="nil"/>
            </w:tcBorders>
            <w:shd w:val="clear" w:color="auto" w:fill="auto"/>
            <w:noWrap/>
            <w:vAlign w:val="bottom"/>
            <w:hideMark/>
          </w:tcPr>
          <w:p w14:paraId="7AFD7758" w14:textId="77777777" w:rsidR="005E32DB" w:rsidRPr="005E32DB" w:rsidRDefault="005E32DB" w:rsidP="005E32DB">
            <w:pPr>
              <w:jc w:val="center"/>
              <w:rPr>
                <w:rFonts w:ascii="Calibri" w:hAnsi="Calibri" w:cs="Calibri"/>
                <w:sz w:val="22"/>
                <w:szCs w:val="22"/>
                <w:lang w:eastAsia="en-GB"/>
              </w:rPr>
            </w:pPr>
            <w:r w:rsidRPr="005E32DB">
              <w:rPr>
                <w:rFonts w:ascii="Calibri" w:hAnsi="Calibri" w:cs="Calibri"/>
                <w:sz w:val="22"/>
                <w:szCs w:val="22"/>
                <w:lang w:eastAsia="en-GB"/>
              </w:rPr>
              <w:t>334</w:t>
            </w:r>
          </w:p>
        </w:tc>
        <w:tc>
          <w:tcPr>
            <w:tcW w:w="3160" w:type="dxa"/>
            <w:tcBorders>
              <w:top w:val="nil"/>
              <w:left w:val="nil"/>
              <w:bottom w:val="nil"/>
              <w:right w:val="nil"/>
            </w:tcBorders>
            <w:shd w:val="clear" w:color="auto" w:fill="auto"/>
            <w:noWrap/>
            <w:vAlign w:val="bottom"/>
            <w:hideMark/>
          </w:tcPr>
          <w:p w14:paraId="68D86CD1" w14:textId="77777777" w:rsidR="005E32DB" w:rsidRPr="005E32DB" w:rsidRDefault="005E32DB" w:rsidP="005E32DB">
            <w:pPr>
              <w:jc w:val="center"/>
              <w:rPr>
                <w:rFonts w:ascii="Calibri" w:hAnsi="Calibri" w:cs="Calibri"/>
                <w:color w:val="000000"/>
                <w:sz w:val="22"/>
                <w:szCs w:val="22"/>
                <w:lang w:eastAsia="en-GB"/>
              </w:rPr>
            </w:pPr>
            <w:r w:rsidRPr="005E32DB">
              <w:rPr>
                <w:rFonts w:ascii="Calibri" w:hAnsi="Calibri" w:cs="Calibri"/>
                <w:color w:val="000000"/>
                <w:sz w:val="22"/>
                <w:szCs w:val="22"/>
                <w:lang w:eastAsia="en-GB"/>
              </w:rPr>
              <w:t>1,376,879.67</w:t>
            </w:r>
          </w:p>
        </w:tc>
        <w:tc>
          <w:tcPr>
            <w:tcW w:w="1520" w:type="dxa"/>
            <w:tcBorders>
              <w:top w:val="nil"/>
              <w:left w:val="nil"/>
              <w:bottom w:val="nil"/>
              <w:right w:val="nil"/>
            </w:tcBorders>
            <w:shd w:val="clear" w:color="auto" w:fill="auto"/>
            <w:noWrap/>
            <w:vAlign w:val="bottom"/>
            <w:hideMark/>
          </w:tcPr>
          <w:p w14:paraId="51D385E3" w14:textId="77777777" w:rsidR="005E32DB" w:rsidRPr="005E32DB" w:rsidRDefault="005E32DB" w:rsidP="005E32DB">
            <w:pPr>
              <w:jc w:val="center"/>
              <w:rPr>
                <w:rFonts w:ascii="Calibri" w:hAnsi="Calibri" w:cs="Calibri"/>
                <w:sz w:val="22"/>
                <w:szCs w:val="22"/>
                <w:lang w:eastAsia="en-GB"/>
              </w:rPr>
            </w:pPr>
            <w:r w:rsidRPr="005E32DB">
              <w:rPr>
                <w:rFonts w:ascii="Calibri" w:hAnsi="Calibri" w:cs="Calibri"/>
                <w:sz w:val="22"/>
                <w:szCs w:val="22"/>
                <w:lang w:eastAsia="en-GB"/>
              </w:rPr>
              <w:t>99,516.67</w:t>
            </w:r>
          </w:p>
        </w:tc>
      </w:tr>
      <w:tr w:rsidR="005E32DB" w:rsidRPr="005E32DB" w14:paraId="6A284DDC" w14:textId="77777777" w:rsidTr="005E32DB">
        <w:trPr>
          <w:trHeight w:val="300"/>
        </w:trPr>
        <w:tc>
          <w:tcPr>
            <w:tcW w:w="4226" w:type="dxa"/>
            <w:tcBorders>
              <w:top w:val="nil"/>
              <w:left w:val="nil"/>
              <w:bottom w:val="nil"/>
              <w:right w:val="nil"/>
            </w:tcBorders>
            <w:shd w:val="clear" w:color="auto" w:fill="auto"/>
            <w:noWrap/>
            <w:vAlign w:val="bottom"/>
            <w:hideMark/>
          </w:tcPr>
          <w:p w14:paraId="123B01D0" w14:textId="77777777" w:rsidR="005E32DB" w:rsidRPr="005E32DB" w:rsidRDefault="005E32DB" w:rsidP="005E32DB">
            <w:pPr>
              <w:jc w:val="center"/>
              <w:rPr>
                <w:rFonts w:ascii="Calibri" w:hAnsi="Calibri" w:cs="Calibri"/>
                <w:sz w:val="22"/>
                <w:szCs w:val="22"/>
                <w:lang w:eastAsia="en-GB"/>
              </w:rPr>
            </w:pPr>
          </w:p>
        </w:tc>
        <w:tc>
          <w:tcPr>
            <w:tcW w:w="1614" w:type="dxa"/>
            <w:tcBorders>
              <w:top w:val="nil"/>
              <w:left w:val="nil"/>
              <w:bottom w:val="nil"/>
              <w:right w:val="nil"/>
            </w:tcBorders>
            <w:shd w:val="clear" w:color="auto" w:fill="auto"/>
            <w:noWrap/>
            <w:vAlign w:val="bottom"/>
            <w:hideMark/>
          </w:tcPr>
          <w:p w14:paraId="7CC153F0" w14:textId="77777777" w:rsidR="005E32DB" w:rsidRPr="005E32DB" w:rsidRDefault="005E32DB" w:rsidP="005E32DB">
            <w:pPr>
              <w:rPr>
                <w:sz w:val="20"/>
                <w:szCs w:val="20"/>
                <w:lang w:eastAsia="en-GB"/>
              </w:rPr>
            </w:pPr>
          </w:p>
        </w:tc>
        <w:tc>
          <w:tcPr>
            <w:tcW w:w="2020" w:type="dxa"/>
            <w:tcBorders>
              <w:top w:val="nil"/>
              <w:left w:val="nil"/>
              <w:bottom w:val="nil"/>
              <w:right w:val="nil"/>
            </w:tcBorders>
            <w:shd w:val="clear" w:color="auto" w:fill="auto"/>
            <w:noWrap/>
            <w:vAlign w:val="bottom"/>
            <w:hideMark/>
          </w:tcPr>
          <w:p w14:paraId="1FBE140D" w14:textId="77777777" w:rsidR="005E32DB" w:rsidRPr="005E32DB" w:rsidRDefault="005E32DB" w:rsidP="005E32DB">
            <w:pPr>
              <w:rPr>
                <w:sz w:val="20"/>
                <w:szCs w:val="20"/>
                <w:lang w:eastAsia="en-GB"/>
              </w:rPr>
            </w:pPr>
          </w:p>
        </w:tc>
        <w:tc>
          <w:tcPr>
            <w:tcW w:w="2180" w:type="dxa"/>
            <w:tcBorders>
              <w:top w:val="nil"/>
              <w:left w:val="nil"/>
              <w:bottom w:val="nil"/>
              <w:right w:val="nil"/>
            </w:tcBorders>
            <w:shd w:val="clear" w:color="auto" w:fill="auto"/>
            <w:noWrap/>
            <w:vAlign w:val="bottom"/>
            <w:hideMark/>
          </w:tcPr>
          <w:p w14:paraId="5A1405EC" w14:textId="77777777" w:rsidR="005E32DB" w:rsidRPr="005E32DB" w:rsidRDefault="005E32DB" w:rsidP="005E32DB">
            <w:pPr>
              <w:jc w:val="center"/>
              <w:rPr>
                <w:sz w:val="20"/>
                <w:szCs w:val="20"/>
                <w:lang w:eastAsia="en-GB"/>
              </w:rPr>
            </w:pPr>
          </w:p>
        </w:tc>
        <w:tc>
          <w:tcPr>
            <w:tcW w:w="2020" w:type="dxa"/>
            <w:tcBorders>
              <w:top w:val="nil"/>
              <w:left w:val="nil"/>
              <w:bottom w:val="nil"/>
              <w:right w:val="nil"/>
            </w:tcBorders>
            <w:shd w:val="clear" w:color="auto" w:fill="auto"/>
            <w:noWrap/>
            <w:vAlign w:val="bottom"/>
            <w:hideMark/>
          </w:tcPr>
          <w:p w14:paraId="4D340859" w14:textId="77777777" w:rsidR="005E32DB" w:rsidRPr="005E32DB" w:rsidRDefault="005E32DB" w:rsidP="005E32DB">
            <w:pPr>
              <w:jc w:val="center"/>
              <w:rPr>
                <w:sz w:val="20"/>
                <w:szCs w:val="20"/>
                <w:lang w:eastAsia="en-GB"/>
              </w:rPr>
            </w:pPr>
          </w:p>
        </w:tc>
        <w:tc>
          <w:tcPr>
            <w:tcW w:w="3160" w:type="dxa"/>
            <w:tcBorders>
              <w:top w:val="nil"/>
              <w:left w:val="nil"/>
              <w:bottom w:val="nil"/>
              <w:right w:val="nil"/>
            </w:tcBorders>
            <w:shd w:val="clear" w:color="auto" w:fill="auto"/>
            <w:noWrap/>
            <w:vAlign w:val="bottom"/>
            <w:hideMark/>
          </w:tcPr>
          <w:p w14:paraId="60312176" w14:textId="77777777" w:rsidR="005E32DB" w:rsidRPr="005E32DB" w:rsidRDefault="005E32DB" w:rsidP="005E32DB">
            <w:pPr>
              <w:jc w:val="center"/>
              <w:rPr>
                <w:sz w:val="20"/>
                <w:szCs w:val="20"/>
                <w:lang w:eastAsia="en-GB"/>
              </w:rPr>
            </w:pPr>
          </w:p>
        </w:tc>
        <w:tc>
          <w:tcPr>
            <w:tcW w:w="1520" w:type="dxa"/>
            <w:tcBorders>
              <w:top w:val="nil"/>
              <w:left w:val="nil"/>
              <w:bottom w:val="nil"/>
              <w:right w:val="nil"/>
            </w:tcBorders>
            <w:shd w:val="clear" w:color="auto" w:fill="auto"/>
            <w:noWrap/>
            <w:vAlign w:val="bottom"/>
            <w:hideMark/>
          </w:tcPr>
          <w:p w14:paraId="57DD919E" w14:textId="77777777" w:rsidR="005E32DB" w:rsidRPr="005E32DB" w:rsidRDefault="005E32DB" w:rsidP="005E32DB">
            <w:pPr>
              <w:jc w:val="center"/>
              <w:rPr>
                <w:sz w:val="20"/>
                <w:szCs w:val="20"/>
                <w:lang w:eastAsia="en-GB"/>
              </w:rPr>
            </w:pPr>
          </w:p>
        </w:tc>
      </w:tr>
      <w:tr w:rsidR="005E32DB" w:rsidRPr="005E32DB" w14:paraId="35B715A5" w14:textId="77777777" w:rsidTr="005E32DB">
        <w:trPr>
          <w:trHeight w:val="300"/>
        </w:trPr>
        <w:tc>
          <w:tcPr>
            <w:tcW w:w="4226" w:type="dxa"/>
            <w:tcBorders>
              <w:top w:val="nil"/>
              <w:left w:val="nil"/>
              <w:bottom w:val="nil"/>
              <w:right w:val="nil"/>
            </w:tcBorders>
            <w:shd w:val="clear" w:color="auto" w:fill="auto"/>
            <w:noWrap/>
            <w:vAlign w:val="bottom"/>
            <w:hideMark/>
          </w:tcPr>
          <w:p w14:paraId="273FED9B" w14:textId="77777777" w:rsidR="005E32DB" w:rsidRPr="005E32DB" w:rsidRDefault="005E32DB" w:rsidP="005E32DB">
            <w:pPr>
              <w:rPr>
                <w:rFonts w:ascii="Calibri" w:hAnsi="Calibri" w:cs="Calibri"/>
                <w:sz w:val="22"/>
                <w:szCs w:val="22"/>
                <w:lang w:eastAsia="en-GB"/>
              </w:rPr>
            </w:pPr>
            <w:r w:rsidRPr="005E32DB">
              <w:rPr>
                <w:rFonts w:ascii="Calibri" w:hAnsi="Calibri" w:cs="Calibri"/>
                <w:sz w:val="22"/>
                <w:szCs w:val="22"/>
                <w:lang w:eastAsia="en-GB"/>
              </w:rPr>
              <w:t>Heartwood CofE Primary &amp; Nursery</w:t>
            </w:r>
          </w:p>
        </w:tc>
        <w:tc>
          <w:tcPr>
            <w:tcW w:w="1614" w:type="dxa"/>
            <w:tcBorders>
              <w:top w:val="nil"/>
              <w:left w:val="nil"/>
              <w:bottom w:val="nil"/>
              <w:right w:val="nil"/>
            </w:tcBorders>
            <w:shd w:val="clear" w:color="auto" w:fill="auto"/>
            <w:noWrap/>
            <w:vAlign w:val="bottom"/>
            <w:hideMark/>
          </w:tcPr>
          <w:p w14:paraId="5A8B1060" w14:textId="77777777" w:rsidR="005E32DB" w:rsidRPr="005E32DB" w:rsidRDefault="005E32DB" w:rsidP="005E32DB">
            <w:pPr>
              <w:rPr>
                <w:rFonts w:ascii="Calibri" w:hAnsi="Calibri" w:cs="Calibri"/>
                <w:sz w:val="22"/>
                <w:szCs w:val="22"/>
                <w:lang w:eastAsia="en-GB"/>
              </w:rPr>
            </w:pPr>
            <w:r w:rsidRPr="005E32DB">
              <w:rPr>
                <w:rFonts w:ascii="Calibri" w:hAnsi="Calibri" w:cs="Calibri"/>
                <w:sz w:val="22"/>
                <w:szCs w:val="22"/>
                <w:lang w:eastAsia="en-GB"/>
              </w:rPr>
              <w:t>Reorganisation</w:t>
            </w:r>
          </w:p>
        </w:tc>
        <w:tc>
          <w:tcPr>
            <w:tcW w:w="2020" w:type="dxa"/>
            <w:tcBorders>
              <w:top w:val="nil"/>
              <w:left w:val="nil"/>
              <w:bottom w:val="nil"/>
              <w:right w:val="nil"/>
            </w:tcBorders>
            <w:shd w:val="clear" w:color="auto" w:fill="auto"/>
            <w:noWrap/>
            <w:vAlign w:val="bottom"/>
            <w:hideMark/>
          </w:tcPr>
          <w:p w14:paraId="24000E24" w14:textId="77777777" w:rsidR="005E32DB" w:rsidRPr="005E32DB" w:rsidRDefault="005E32DB" w:rsidP="005E32DB">
            <w:pPr>
              <w:jc w:val="center"/>
              <w:rPr>
                <w:rFonts w:ascii="Calibri" w:hAnsi="Calibri" w:cs="Calibri"/>
                <w:sz w:val="22"/>
                <w:szCs w:val="22"/>
                <w:lang w:eastAsia="en-GB"/>
              </w:rPr>
            </w:pPr>
            <w:r w:rsidRPr="005E32DB">
              <w:rPr>
                <w:rFonts w:ascii="Calibri" w:hAnsi="Calibri" w:cs="Calibri"/>
                <w:sz w:val="22"/>
                <w:szCs w:val="22"/>
                <w:lang w:eastAsia="en-GB"/>
              </w:rPr>
              <w:t>178</w:t>
            </w:r>
          </w:p>
        </w:tc>
        <w:tc>
          <w:tcPr>
            <w:tcW w:w="2180" w:type="dxa"/>
            <w:tcBorders>
              <w:top w:val="nil"/>
              <w:left w:val="nil"/>
              <w:bottom w:val="nil"/>
              <w:right w:val="nil"/>
            </w:tcBorders>
            <w:shd w:val="clear" w:color="auto" w:fill="auto"/>
            <w:noWrap/>
            <w:vAlign w:val="bottom"/>
            <w:hideMark/>
          </w:tcPr>
          <w:p w14:paraId="312B37B2" w14:textId="77777777" w:rsidR="005E32DB" w:rsidRPr="005E32DB" w:rsidRDefault="005E32DB" w:rsidP="005E32DB">
            <w:pPr>
              <w:jc w:val="center"/>
              <w:rPr>
                <w:rFonts w:ascii="Calibri" w:hAnsi="Calibri" w:cs="Calibri"/>
                <w:color w:val="000000"/>
                <w:sz w:val="22"/>
                <w:szCs w:val="22"/>
                <w:lang w:eastAsia="en-GB"/>
              </w:rPr>
            </w:pPr>
            <w:r w:rsidRPr="005E32DB">
              <w:rPr>
                <w:rFonts w:ascii="Calibri" w:hAnsi="Calibri" w:cs="Calibri"/>
                <w:color w:val="000000"/>
                <w:sz w:val="22"/>
                <w:szCs w:val="22"/>
                <w:lang w:eastAsia="en-GB"/>
              </w:rPr>
              <w:t>936,097.48</w:t>
            </w:r>
          </w:p>
        </w:tc>
        <w:tc>
          <w:tcPr>
            <w:tcW w:w="2020" w:type="dxa"/>
            <w:tcBorders>
              <w:top w:val="nil"/>
              <w:left w:val="nil"/>
              <w:bottom w:val="nil"/>
              <w:right w:val="nil"/>
            </w:tcBorders>
            <w:shd w:val="clear" w:color="auto" w:fill="auto"/>
            <w:noWrap/>
            <w:vAlign w:val="bottom"/>
            <w:hideMark/>
          </w:tcPr>
          <w:p w14:paraId="62047F7A" w14:textId="77777777" w:rsidR="005E32DB" w:rsidRPr="005E32DB" w:rsidRDefault="005E32DB" w:rsidP="005E32DB">
            <w:pPr>
              <w:jc w:val="center"/>
              <w:rPr>
                <w:rFonts w:ascii="Calibri" w:hAnsi="Calibri" w:cs="Calibri"/>
                <w:sz w:val="22"/>
                <w:szCs w:val="22"/>
                <w:lang w:eastAsia="en-GB"/>
              </w:rPr>
            </w:pPr>
            <w:r w:rsidRPr="005E32DB">
              <w:rPr>
                <w:rFonts w:ascii="Calibri" w:hAnsi="Calibri" w:cs="Calibri"/>
                <w:sz w:val="22"/>
                <w:szCs w:val="22"/>
                <w:lang w:eastAsia="en-GB"/>
              </w:rPr>
              <w:t>184</w:t>
            </w:r>
          </w:p>
        </w:tc>
        <w:tc>
          <w:tcPr>
            <w:tcW w:w="3160" w:type="dxa"/>
            <w:tcBorders>
              <w:top w:val="nil"/>
              <w:left w:val="nil"/>
              <w:bottom w:val="nil"/>
              <w:right w:val="nil"/>
            </w:tcBorders>
            <w:shd w:val="clear" w:color="auto" w:fill="auto"/>
            <w:noWrap/>
            <w:vAlign w:val="bottom"/>
            <w:hideMark/>
          </w:tcPr>
          <w:p w14:paraId="619B6706" w14:textId="77777777" w:rsidR="005E32DB" w:rsidRPr="005E32DB" w:rsidRDefault="005E32DB" w:rsidP="005E32DB">
            <w:pPr>
              <w:jc w:val="center"/>
              <w:rPr>
                <w:rFonts w:ascii="Calibri" w:hAnsi="Calibri" w:cs="Calibri"/>
                <w:color w:val="000000"/>
                <w:sz w:val="22"/>
                <w:szCs w:val="22"/>
                <w:lang w:eastAsia="en-GB"/>
              </w:rPr>
            </w:pPr>
            <w:r w:rsidRPr="005E32DB">
              <w:rPr>
                <w:rFonts w:ascii="Calibri" w:hAnsi="Calibri" w:cs="Calibri"/>
                <w:color w:val="000000"/>
                <w:sz w:val="22"/>
                <w:szCs w:val="22"/>
                <w:lang w:eastAsia="en-GB"/>
              </w:rPr>
              <w:t>951,674.79</w:t>
            </w:r>
          </w:p>
        </w:tc>
        <w:tc>
          <w:tcPr>
            <w:tcW w:w="1520" w:type="dxa"/>
            <w:tcBorders>
              <w:top w:val="nil"/>
              <w:left w:val="nil"/>
              <w:bottom w:val="nil"/>
              <w:right w:val="nil"/>
            </w:tcBorders>
            <w:shd w:val="clear" w:color="auto" w:fill="auto"/>
            <w:noWrap/>
            <w:vAlign w:val="bottom"/>
            <w:hideMark/>
          </w:tcPr>
          <w:p w14:paraId="21CC4D1D" w14:textId="77777777" w:rsidR="005E32DB" w:rsidRPr="005E32DB" w:rsidRDefault="005E32DB" w:rsidP="005E32DB">
            <w:pPr>
              <w:jc w:val="center"/>
              <w:rPr>
                <w:rFonts w:ascii="Calibri" w:hAnsi="Calibri" w:cs="Calibri"/>
                <w:sz w:val="22"/>
                <w:szCs w:val="22"/>
                <w:lang w:eastAsia="en-GB"/>
              </w:rPr>
            </w:pPr>
            <w:r w:rsidRPr="005E32DB">
              <w:rPr>
                <w:rFonts w:ascii="Calibri" w:hAnsi="Calibri" w:cs="Calibri"/>
                <w:sz w:val="22"/>
                <w:szCs w:val="22"/>
                <w:lang w:eastAsia="en-GB"/>
              </w:rPr>
              <w:t>15,577.31</w:t>
            </w:r>
          </w:p>
        </w:tc>
      </w:tr>
      <w:tr w:rsidR="005E32DB" w:rsidRPr="005E32DB" w14:paraId="12CC054F" w14:textId="77777777" w:rsidTr="005E32DB">
        <w:trPr>
          <w:trHeight w:val="300"/>
        </w:trPr>
        <w:tc>
          <w:tcPr>
            <w:tcW w:w="4226" w:type="dxa"/>
            <w:tcBorders>
              <w:top w:val="nil"/>
              <w:left w:val="nil"/>
              <w:bottom w:val="nil"/>
              <w:right w:val="nil"/>
            </w:tcBorders>
            <w:shd w:val="clear" w:color="auto" w:fill="auto"/>
            <w:noWrap/>
            <w:vAlign w:val="bottom"/>
            <w:hideMark/>
          </w:tcPr>
          <w:p w14:paraId="4BC6390D" w14:textId="77777777" w:rsidR="005E32DB" w:rsidRPr="005E32DB" w:rsidRDefault="005E32DB" w:rsidP="005E32DB">
            <w:pPr>
              <w:jc w:val="center"/>
              <w:rPr>
                <w:rFonts w:ascii="Calibri" w:hAnsi="Calibri" w:cs="Calibri"/>
                <w:sz w:val="22"/>
                <w:szCs w:val="22"/>
                <w:lang w:eastAsia="en-GB"/>
              </w:rPr>
            </w:pPr>
          </w:p>
        </w:tc>
        <w:tc>
          <w:tcPr>
            <w:tcW w:w="1614" w:type="dxa"/>
            <w:tcBorders>
              <w:top w:val="nil"/>
              <w:left w:val="nil"/>
              <w:bottom w:val="nil"/>
              <w:right w:val="nil"/>
            </w:tcBorders>
            <w:shd w:val="clear" w:color="auto" w:fill="auto"/>
            <w:noWrap/>
            <w:vAlign w:val="bottom"/>
            <w:hideMark/>
          </w:tcPr>
          <w:p w14:paraId="0E8786F6" w14:textId="77777777" w:rsidR="005E32DB" w:rsidRPr="005E32DB" w:rsidRDefault="005E32DB" w:rsidP="005E32DB">
            <w:pPr>
              <w:rPr>
                <w:sz w:val="20"/>
                <w:szCs w:val="20"/>
                <w:lang w:eastAsia="en-GB"/>
              </w:rPr>
            </w:pPr>
          </w:p>
        </w:tc>
        <w:tc>
          <w:tcPr>
            <w:tcW w:w="2020" w:type="dxa"/>
            <w:tcBorders>
              <w:top w:val="nil"/>
              <w:left w:val="nil"/>
              <w:bottom w:val="nil"/>
              <w:right w:val="nil"/>
            </w:tcBorders>
            <w:shd w:val="clear" w:color="auto" w:fill="auto"/>
            <w:noWrap/>
            <w:vAlign w:val="bottom"/>
            <w:hideMark/>
          </w:tcPr>
          <w:p w14:paraId="005139AD" w14:textId="77777777" w:rsidR="005E32DB" w:rsidRPr="005E32DB" w:rsidRDefault="005E32DB" w:rsidP="005E32DB">
            <w:pPr>
              <w:rPr>
                <w:sz w:val="20"/>
                <w:szCs w:val="20"/>
                <w:lang w:eastAsia="en-GB"/>
              </w:rPr>
            </w:pPr>
          </w:p>
        </w:tc>
        <w:tc>
          <w:tcPr>
            <w:tcW w:w="2180" w:type="dxa"/>
            <w:tcBorders>
              <w:top w:val="nil"/>
              <w:left w:val="nil"/>
              <w:bottom w:val="nil"/>
              <w:right w:val="nil"/>
            </w:tcBorders>
            <w:shd w:val="clear" w:color="auto" w:fill="auto"/>
            <w:noWrap/>
            <w:vAlign w:val="bottom"/>
            <w:hideMark/>
          </w:tcPr>
          <w:p w14:paraId="471E5F10" w14:textId="77777777" w:rsidR="005E32DB" w:rsidRPr="005E32DB" w:rsidRDefault="005E32DB" w:rsidP="005E32DB">
            <w:pPr>
              <w:jc w:val="center"/>
              <w:rPr>
                <w:sz w:val="20"/>
                <w:szCs w:val="20"/>
                <w:lang w:eastAsia="en-GB"/>
              </w:rPr>
            </w:pPr>
          </w:p>
        </w:tc>
        <w:tc>
          <w:tcPr>
            <w:tcW w:w="2020" w:type="dxa"/>
            <w:tcBorders>
              <w:top w:val="nil"/>
              <w:left w:val="nil"/>
              <w:bottom w:val="nil"/>
              <w:right w:val="nil"/>
            </w:tcBorders>
            <w:shd w:val="clear" w:color="auto" w:fill="auto"/>
            <w:noWrap/>
            <w:vAlign w:val="bottom"/>
            <w:hideMark/>
          </w:tcPr>
          <w:p w14:paraId="7331D203" w14:textId="77777777" w:rsidR="005E32DB" w:rsidRPr="005E32DB" w:rsidRDefault="005E32DB" w:rsidP="005E32DB">
            <w:pPr>
              <w:jc w:val="center"/>
              <w:rPr>
                <w:sz w:val="20"/>
                <w:szCs w:val="20"/>
                <w:lang w:eastAsia="en-GB"/>
              </w:rPr>
            </w:pPr>
          </w:p>
        </w:tc>
        <w:tc>
          <w:tcPr>
            <w:tcW w:w="3160" w:type="dxa"/>
            <w:tcBorders>
              <w:top w:val="nil"/>
              <w:left w:val="nil"/>
              <w:bottom w:val="nil"/>
              <w:right w:val="nil"/>
            </w:tcBorders>
            <w:shd w:val="clear" w:color="auto" w:fill="auto"/>
            <w:noWrap/>
            <w:vAlign w:val="bottom"/>
            <w:hideMark/>
          </w:tcPr>
          <w:p w14:paraId="5952A637" w14:textId="77777777" w:rsidR="005E32DB" w:rsidRPr="005E32DB" w:rsidRDefault="005E32DB" w:rsidP="005E32DB">
            <w:pPr>
              <w:jc w:val="center"/>
              <w:rPr>
                <w:sz w:val="20"/>
                <w:szCs w:val="20"/>
                <w:lang w:eastAsia="en-GB"/>
              </w:rPr>
            </w:pPr>
          </w:p>
        </w:tc>
        <w:tc>
          <w:tcPr>
            <w:tcW w:w="1520" w:type="dxa"/>
            <w:tcBorders>
              <w:top w:val="nil"/>
              <w:left w:val="nil"/>
              <w:bottom w:val="nil"/>
              <w:right w:val="nil"/>
            </w:tcBorders>
            <w:shd w:val="clear" w:color="auto" w:fill="auto"/>
            <w:noWrap/>
            <w:vAlign w:val="bottom"/>
            <w:hideMark/>
          </w:tcPr>
          <w:p w14:paraId="52BF5FD3" w14:textId="77777777" w:rsidR="005E32DB" w:rsidRPr="005E32DB" w:rsidRDefault="005E32DB" w:rsidP="005E32DB">
            <w:pPr>
              <w:jc w:val="center"/>
              <w:rPr>
                <w:sz w:val="20"/>
                <w:szCs w:val="20"/>
                <w:lang w:eastAsia="en-GB"/>
              </w:rPr>
            </w:pPr>
          </w:p>
        </w:tc>
      </w:tr>
      <w:tr w:rsidR="005E32DB" w:rsidRPr="005E32DB" w14:paraId="79BCE07A" w14:textId="77777777" w:rsidTr="005E32DB">
        <w:trPr>
          <w:trHeight w:val="300"/>
        </w:trPr>
        <w:tc>
          <w:tcPr>
            <w:tcW w:w="4226" w:type="dxa"/>
            <w:tcBorders>
              <w:top w:val="nil"/>
              <w:left w:val="nil"/>
              <w:bottom w:val="nil"/>
              <w:right w:val="nil"/>
            </w:tcBorders>
            <w:shd w:val="clear" w:color="auto" w:fill="auto"/>
            <w:noWrap/>
            <w:vAlign w:val="bottom"/>
            <w:hideMark/>
          </w:tcPr>
          <w:p w14:paraId="37F47181" w14:textId="77777777" w:rsidR="005E32DB" w:rsidRPr="005E32DB" w:rsidRDefault="005E32DB" w:rsidP="005E32DB">
            <w:pPr>
              <w:rPr>
                <w:rFonts w:ascii="Calibri" w:hAnsi="Calibri" w:cs="Calibri"/>
                <w:sz w:val="22"/>
                <w:szCs w:val="22"/>
                <w:lang w:eastAsia="en-GB"/>
              </w:rPr>
            </w:pPr>
            <w:r w:rsidRPr="005E32DB">
              <w:rPr>
                <w:rFonts w:ascii="Calibri" w:hAnsi="Calibri" w:cs="Calibri"/>
                <w:sz w:val="22"/>
                <w:szCs w:val="22"/>
                <w:lang w:eastAsia="en-GB"/>
              </w:rPr>
              <w:t>Swaffham CofE Primary Academy</w:t>
            </w:r>
          </w:p>
        </w:tc>
        <w:tc>
          <w:tcPr>
            <w:tcW w:w="1614" w:type="dxa"/>
            <w:tcBorders>
              <w:top w:val="nil"/>
              <w:left w:val="nil"/>
              <w:bottom w:val="nil"/>
              <w:right w:val="nil"/>
            </w:tcBorders>
            <w:shd w:val="clear" w:color="auto" w:fill="auto"/>
            <w:noWrap/>
            <w:vAlign w:val="bottom"/>
            <w:hideMark/>
          </w:tcPr>
          <w:p w14:paraId="37B3387B" w14:textId="77777777" w:rsidR="005E32DB" w:rsidRPr="005E32DB" w:rsidRDefault="005E32DB" w:rsidP="005E32DB">
            <w:pPr>
              <w:rPr>
                <w:rFonts w:ascii="Calibri" w:hAnsi="Calibri" w:cs="Calibri"/>
                <w:sz w:val="22"/>
                <w:szCs w:val="22"/>
                <w:lang w:eastAsia="en-GB"/>
              </w:rPr>
            </w:pPr>
            <w:r w:rsidRPr="005E32DB">
              <w:rPr>
                <w:rFonts w:ascii="Calibri" w:hAnsi="Calibri" w:cs="Calibri"/>
                <w:sz w:val="22"/>
                <w:szCs w:val="22"/>
                <w:lang w:eastAsia="en-GB"/>
              </w:rPr>
              <w:t>Reorganisation</w:t>
            </w:r>
          </w:p>
        </w:tc>
        <w:tc>
          <w:tcPr>
            <w:tcW w:w="2020" w:type="dxa"/>
            <w:tcBorders>
              <w:top w:val="nil"/>
              <w:left w:val="nil"/>
              <w:bottom w:val="nil"/>
              <w:right w:val="nil"/>
            </w:tcBorders>
            <w:shd w:val="clear" w:color="auto" w:fill="auto"/>
            <w:noWrap/>
            <w:vAlign w:val="bottom"/>
            <w:hideMark/>
          </w:tcPr>
          <w:p w14:paraId="718A9F9F" w14:textId="77777777" w:rsidR="005E32DB" w:rsidRPr="005E32DB" w:rsidRDefault="005E32DB" w:rsidP="005E32DB">
            <w:pPr>
              <w:jc w:val="center"/>
              <w:rPr>
                <w:rFonts w:ascii="Calibri" w:hAnsi="Calibri" w:cs="Calibri"/>
                <w:sz w:val="22"/>
                <w:szCs w:val="22"/>
                <w:lang w:eastAsia="en-GB"/>
              </w:rPr>
            </w:pPr>
            <w:r w:rsidRPr="005E32DB">
              <w:rPr>
                <w:rFonts w:ascii="Calibri" w:hAnsi="Calibri" w:cs="Calibri"/>
                <w:sz w:val="22"/>
                <w:szCs w:val="22"/>
                <w:lang w:eastAsia="en-GB"/>
              </w:rPr>
              <w:t>224</w:t>
            </w:r>
          </w:p>
        </w:tc>
        <w:tc>
          <w:tcPr>
            <w:tcW w:w="2180" w:type="dxa"/>
            <w:tcBorders>
              <w:top w:val="nil"/>
              <w:left w:val="nil"/>
              <w:bottom w:val="nil"/>
              <w:right w:val="nil"/>
            </w:tcBorders>
            <w:shd w:val="clear" w:color="auto" w:fill="auto"/>
            <w:noWrap/>
            <w:vAlign w:val="bottom"/>
            <w:hideMark/>
          </w:tcPr>
          <w:p w14:paraId="6E1A87E7" w14:textId="77777777" w:rsidR="005E32DB" w:rsidRPr="005E32DB" w:rsidRDefault="005E32DB" w:rsidP="005E32DB">
            <w:pPr>
              <w:jc w:val="center"/>
              <w:rPr>
                <w:rFonts w:ascii="Calibri" w:hAnsi="Calibri" w:cs="Calibri"/>
                <w:color w:val="000000"/>
                <w:sz w:val="22"/>
                <w:szCs w:val="22"/>
                <w:lang w:eastAsia="en-GB"/>
              </w:rPr>
            </w:pPr>
            <w:r w:rsidRPr="005E32DB">
              <w:rPr>
                <w:rFonts w:ascii="Calibri" w:hAnsi="Calibri" w:cs="Calibri"/>
                <w:color w:val="000000"/>
                <w:sz w:val="22"/>
                <w:szCs w:val="22"/>
                <w:lang w:eastAsia="en-GB"/>
              </w:rPr>
              <w:t>1,066,500.95</w:t>
            </w:r>
          </w:p>
        </w:tc>
        <w:tc>
          <w:tcPr>
            <w:tcW w:w="2020" w:type="dxa"/>
            <w:tcBorders>
              <w:top w:val="nil"/>
              <w:left w:val="nil"/>
              <w:bottom w:val="nil"/>
              <w:right w:val="nil"/>
            </w:tcBorders>
            <w:shd w:val="clear" w:color="auto" w:fill="auto"/>
            <w:noWrap/>
            <w:vAlign w:val="bottom"/>
            <w:hideMark/>
          </w:tcPr>
          <w:p w14:paraId="0ADC8D8D" w14:textId="77777777" w:rsidR="005E32DB" w:rsidRPr="005E32DB" w:rsidRDefault="005E32DB" w:rsidP="005E32DB">
            <w:pPr>
              <w:jc w:val="center"/>
              <w:rPr>
                <w:rFonts w:ascii="Calibri" w:hAnsi="Calibri" w:cs="Calibri"/>
                <w:sz w:val="22"/>
                <w:szCs w:val="22"/>
                <w:lang w:eastAsia="en-GB"/>
              </w:rPr>
            </w:pPr>
            <w:r w:rsidRPr="005E32DB">
              <w:rPr>
                <w:rFonts w:ascii="Calibri" w:hAnsi="Calibri" w:cs="Calibri"/>
                <w:sz w:val="22"/>
                <w:szCs w:val="22"/>
                <w:lang w:eastAsia="en-GB"/>
              </w:rPr>
              <w:t>254</w:t>
            </w:r>
          </w:p>
        </w:tc>
        <w:tc>
          <w:tcPr>
            <w:tcW w:w="3160" w:type="dxa"/>
            <w:tcBorders>
              <w:top w:val="nil"/>
              <w:left w:val="nil"/>
              <w:bottom w:val="nil"/>
              <w:right w:val="nil"/>
            </w:tcBorders>
            <w:shd w:val="clear" w:color="auto" w:fill="auto"/>
            <w:noWrap/>
            <w:vAlign w:val="bottom"/>
            <w:hideMark/>
          </w:tcPr>
          <w:p w14:paraId="4A2F0B9A" w14:textId="77777777" w:rsidR="005E32DB" w:rsidRPr="005E32DB" w:rsidRDefault="005E32DB" w:rsidP="005E32DB">
            <w:pPr>
              <w:jc w:val="center"/>
              <w:rPr>
                <w:rFonts w:ascii="Calibri" w:hAnsi="Calibri" w:cs="Calibri"/>
                <w:color w:val="000000"/>
                <w:sz w:val="22"/>
                <w:szCs w:val="22"/>
                <w:lang w:eastAsia="en-GB"/>
              </w:rPr>
            </w:pPr>
            <w:r w:rsidRPr="005E32DB">
              <w:rPr>
                <w:rFonts w:ascii="Calibri" w:hAnsi="Calibri" w:cs="Calibri"/>
                <w:color w:val="000000"/>
                <w:sz w:val="22"/>
                <w:szCs w:val="22"/>
                <w:lang w:eastAsia="en-GB"/>
              </w:rPr>
              <w:t>1,140,038.77</w:t>
            </w:r>
          </w:p>
        </w:tc>
        <w:tc>
          <w:tcPr>
            <w:tcW w:w="1520" w:type="dxa"/>
            <w:tcBorders>
              <w:top w:val="nil"/>
              <w:left w:val="nil"/>
              <w:bottom w:val="nil"/>
              <w:right w:val="nil"/>
            </w:tcBorders>
            <w:shd w:val="clear" w:color="auto" w:fill="auto"/>
            <w:noWrap/>
            <w:vAlign w:val="bottom"/>
            <w:hideMark/>
          </w:tcPr>
          <w:p w14:paraId="09DCE153" w14:textId="77777777" w:rsidR="005E32DB" w:rsidRPr="005E32DB" w:rsidRDefault="005E32DB" w:rsidP="005E32DB">
            <w:pPr>
              <w:jc w:val="center"/>
              <w:rPr>
                <w:rFonts w:ascii="Calibri" w:hAnsi="Calibri" w:cs="Calibri"/>
                <w:sz w:val="22"/>
                <w:szCs w:val="22"/>
                <w:lang w:eastAsia="en-GB"/>
              </w:rPr>
            </w:pPr>
            <w:r w:rsidRPr="005E32DB">
              <w:rPr>
                <w:rFonts w:ascii="Calibri" w:hAnsi="Calibri" w:cs="Calibri"/>
                <w:sz w:val="22"/>
                <w:szCs w:val="22"/>
                <w:lang w:eastAsia="en-GB"/>
              </w:rPr>
              <w:t>73,537.82</w:t>
            </w:r>
          </w:p>
        </w:tc>
      </w:tr>
      <w:tr w:rsidR="005E32DB" w:rsidRPr="005E32DB" w14:paraId="332DD02D" w14:textId="77777777" w:rsidTr="005E32DB">
        <w:trPr>
          <w:trHeight w:val="300"/>
        </w:trPr>
        <w:tc>
          <w:tcPr>
            <w:tcW w:w="4226" w:type="dxa"/>
            <w:tcBorders>
              <w:top w:val="nil"/>
              <w:left w:val="nil"/>
              <w:bottom w:val="nil"/>
              <w:right w:val="nil"/>
            </w:tcBorders>
            <w:shd w:val="clear" w:color="auto" w:fill="auto"/>
            <w:noWrap/>
            <w:vAlign w:val="bottom"/>
            <w:hideMark/>
          </w:tcPr>
          <w:p w14:paraId="5DFC926B" w14:textId="77777777" w:rsidR="005E32DB" w:rsidRPr="005E32DB" w:rsidRDefault="005E32DB" w:rsidP="005E32DB">
            <w:pPr>
              <w:jc w:val="center"/>
              <w:rPr>
                <w:rFonts w:ascii="Calibri" w:hAnsi="Calibri" w:cs="Calibri"/>
                <w:sz w:val="22"/>
                <w:szCs w:val="22"/>
                <w:lang w:eastAsia="en-GB"/>
              </w:rPr>
            </w:pPr>
          </w:p>
        </w:tc>
        <w:tc>
          <w:tcPr>
            <w:tcW w:w="1614" w:type="dxa"/>
            <w:tcBorders>
              <w:top w:val="nil"/>
              <w:left w:val="nil"/>
              <w:bottom w:val="nil"/>
              <w:right w:val="nil"/>
            </w:tcBorders>
            <w:shd w:val="clear" w:color="auto" w:fill="auto"/>
            <w:noWrap/>
            <w:vAlign w:val="bottom"/>
            <w:hideMark/>
          </w:tcPr>
          <w:p w14:paraId="3D89F481" w14:textId="77777777" w:rsidR="005E32DB" w:rsidRPr="005E32DB" w:rsidRDefault="005E32DB" w:rsidP="005E32DB">
            <w:pPr>
              <w:rPr>
                <w:sz w:val="20"/>
                <w:szCs w:val="20"/>
                <w:lang w:eastAsia="en-GB"/>
              </w:rPr>
            </w:pPr>
          </w:p>
        </w:tc>
        <w:tc>
          <w:tcPr>
            <w:tcW w:w="2020" w:type="dxa"/>
            <w:tcBorders>
              <w:top w:val="nil"/>
              <w:left w:val="nil"/>
              <w:bottom w:val="nil"/>
              <w:right w:val="nil"/>
            </w:tcBorders>
            <w:shd w:val="clear" w:color="auto" w:fill="auto"/>
            <w:noWrap/>
            <w:vAlign w:val="bottom"/>
            <w:hideMark/>
          </w:tcPr>
          <w:p w14:paraId="7075C656" w14:textId="77777777" w:rsidR="005E32DB" w:rsidRPr="005E32DB" w:rsidRDefault="005E32DB" w:rsidP="005E32DB">
            <w:pPr>
              <w:rPr>
                <w:sz w:val="20"/>
                <w:szCs w:val="20"/>
                <w:lang w:eastAsia="en-GB"/>
              </w:rPr>
            </w:pPr>
          </w:p>
        </w:tc>
        <w:tc>
          <w:tcPr>
            <w:tcW w:w="2180" w:type="dxa"/>
            <w:tcBorders>
              <w:top w:val="nil"/>
              <w:left w:val="nil"/>
              <w:bottom w:val="nil"/>
              <w:right w:val="nil"/>
            </w:tcBorders>
            <w:shd w:val="clear" w:color="auto" w:fill="auto"/>
            <w:noWrap/>
            <w:vAlign w:val="bottom"/>
            <w:hideMark/>
          </w:tcPr>
          <w:p w14:paraId="7146CA66" w14:textId="77777777" w:rsidR="005E32DB" w:rsidRPr="005E32DB" w:rsidRDefault="005E32DB" w:rsidP="005E32DB">
            <w:pPr>
              <w:jc w:val="center"/>
              <w:rPr>
                <w:sz w:val="20"/>
                <w:szCs w:val="20"/>
                <w:lang w:eastAsia="en-GB"/>
              </w:rPr>
            </w:pPr>
          </w:p>
        </w:tc>
        <w:tc>
          <w:tcPr>
            <w:tcW w:w="2020" w:type="dxa"/>
            <w:tcBorders>
              <w:top w:val="nil"/>
              <w:left w:val="nil"/>
              <w:bottom w:val="nil"/>
              <w:right w:val="nil"/>
            </w:tcBorders>
            <w:shd w:val="clear" w:color="auto" w:fill="auto"/>
            <w:noWrap/>
            <w:vAlign w:val="bottom"/>
            <w:hideMark/>
          </w:tcPr>
          <w:p w14:paraId="43CFA051" w14:textId="77777777" w:rsidR="005E32DB" w:rsidRPr="005E32DB" w:rsidRDefault="005E32DB" w:rsidP="005E32DB">
            <w:pPr>
              <w:jc w:val="center"/>
              <w:rPr>
                <w:sz w:val="20"/>
                <w:szCs w:val="20"/>
                <w:lang w:eastAsia="en-GB"/>
              </w:rPr>
            </w:pPr>
          </w:p>
        </w:tc>
        <w:tc>
          <w:tcPr>
            <w:tcW w:w="3160" w:type="dxa"/>
            <w:tcBorders>
              <w:top w:val="nil"/>
              <w:left w:val="nil"/>
              <w:bottom w:val="nil"/>
              <w:right w:val="nil"/>
            </w:tcBorders>
            <w:shd w:val="clear" w:color="auto" w:fill="auto"/>
            <w:noWrap/>
            <w:vAlign w:val="bottom"/>
            <w:hideMark/>
          </w:tcPr>
          <w:p w14:paraId="0F46279C" w14:textId="77777777" w:rsidR="005E32DB" w:rsidRPr="005E32DB" w:rsidRDefault="005E32DB" w:rsidP="005E32DB">
            <w:pPr>
              <w:jc w:val="center"/>
              <w:rPr>
                <w:sz w:val="20"/>
                <w:szCs w:val="20"/>
                <w:lang w:eastAsia="en-GB"/>
              </w:rPr>
            </w:pPr>
          </w:p>
        </w:tc>
        <w:tc>
          <w:tcPr>
            <w:tcW w:w="1520" w:type="dxa"/>
            <w:tcBorders>
              <w:top w:val="nil"/>
              <w:left w:val="nil"/>
              <w:bottom w:val="nil"/>
              <w:right w:val="nil"/>
            </w:tcBorders>
            <w:shd w:val="clear" w:color="auto" w:fill="auto"/>
            <w:noWrap/>
            <w:vAlign w:val="bottom"/>
            <w:hideMark/>
          </w:tcPr>
          <w:p w14:paraId="116A3988" w14:textId="77777777" w:rsidR="005E32DB" w:rsidRPr="005E32DB" w:rsidRDefault="005E32DB" w:rsidP="005E32DB">
            <w:pPr>
              <w:jc w:val="center"/>
              <w:rPr>
                <w:sz w:val="20"/>
                <w:szCs w:val="20"/>
                <w:lang w:eastAsia="en-GB"/>
              </w:rPr>
            </w:pPr>
          </w:p>
        </w:tc>
      </w:tr>
      <w:tr w:rsidR="005E32DB" w:rsidRPr="005E32DB" w14:paraId="14A1157C" w14:textId="77777777" w:rsidTr="005E32DB">
        <w:trPr>
          <w:trHeight w:val="315"/>
        </w:trPr>
        <w:tc>
          <w:tcPr>
            <w:tcW w:w="4226" w:type="dxa"/>
            <w:tcBorders>
              <w:top w:val="nil"/>
              <w:left w:val="nil"/>
              <w:bottom w:val="nil"/>
              <w:right w:val="nil"/>
            </w:tcBorders>
            <w:shd w:val="clear" w:color="auto" w:fill="auto"/>
            <w:noWrap/>
            <w:vAlign w:val="bottom"/>
            <w:hideMark/>
          </w:tcPr>
          <w:p w14:paraId="7F9829E8" w14:textId="77777777" w:rsidR="005E32DB" w:rsidRPr="005E32DB" w:rsidRDefault="005E32DB" w:rsidP="005E32DB">
            <w:pPr>
              <w:jc w:val="center"/>
              <w:rPr>
                <w:sz w:val="20"/>
                <w:szCs w:val="20"/>
                <w:lang w:eastAsia="en-GB"/>
              </w:rPr>
            </w:pPr>
          </w:p>
        </w:tc>
        <w:tc>
          <w:tcPr>
            <w:tcW w:w="1614" w:type="dxa"/>
            <w:tcBorders>
              <w:top w:val="nil"/>
              <w:left w:val="nil"/>
              <w:bottom w:val="nil"/>
              <w:right w:val="nil"/>
            </w:tcBorders>
            <w:shd w:val="clear" w:color="auto" w:fill="auto"/>
            <w:noWrap/>
            <w:vAlign w:val="bottom"/>
            <w:hideMark/>
          </w:tcPr>
          <w:p w14:paraId="0B8CA823" w14:textId="77777777" w:rsidR="005E32DB" w:rsidRPr="005E32DB" w:rsidRDefault="005E32DB" w:rsidP="005E32DB">
            <w:pPr>
              <w:rPr>
                <w:sz w:val="20"/>
                <w:szCs w:val="20"/>
                <w:lang w:eastAsia="en-GB"/>
              </w:rPr>
            </w:pPr>
          </w:p>
        </w:tc>
        <w:tc>
          <w:tcPr>
            <w:tcW w:w="2020" w:type="dxa"/>
            <w:tcBorders>
              <w:top w:val="single" w:sz="4" w:space="0" w:color="auto"/>
              <w:left w:val="nil"/>
              <w:bottom w:val="double" w:sz="6" w:space="0" w:color="auto"/>
              <w:right w:val="nil"/>
            </w:tcBorders>
            <w:shd w:val="clear" w:color="auto" w:fill="auto"/>
            <w:noWrap/>
            <w:vAlign w:val="bottom"/>
            <w:hideMark/>
          </w:tcPr>
          <w:p w14:paraId="2E1B0E1F" w14:textId="77777777" w:rsidR="005E32DB" w:rsidRPr="005E32DB" w:rsidRDefault="005E32DB" w:rsidP="005E32DB">
            <w:pPr>
              <w:jc w:val="center"/>
              <w:rPr>
                <w:rFonts w:ascii="Calibri" w:hAnsi="Calibri" w:cs="Calibri"/>
                <w:b/>
                <w:bCs/>
                <w:color w:val="000000"/>
                <w:sz w:val="22"/>
                <w:szCs w:val="22"/>
                <w:lang w:eastAsia="en-GB"/>
              </w:rPr>
            </w:pPr>
            <w:r w:rsidRPr="005E32DB">
              <w:rPr>
                <w:rFonts w:ascii="Calibri" w:hAnsi="Calibri" w:cs="Calibri"/>
                <w:b/>
                <w:bCs/>
                <w:color w:val="000000"/>
                <w:sz w:val="22"/>
                <w:szCs w:val="22"/>
                <w:lang w:eastAsia="en-GB"/>
              </w:rPr>
              <w:t>1,420</w:t>
            </w:r>
          </w:p>
        </w:tc>
        <w:tc>
          <w:tcPr>
            <w:tcW w:w="2180" w:type="dxa"/>
            <w:tcBorders>
              <w:top w:val="single" w:sz="4" w:space="0" w:color="auto"/>
              <w:left w:val="nil"/>
              <w:bottom w:val="double" w:sz="6" w:space="0" w:color="auto"/>
              <w:right w:val="nil"/>
            </w:tcBorders>
            <w:shd w:val="clear" w:color="auto" w:fill="auto"/>
            <w:noWrap/>
            <w:vAlign w:val="bottom"/>
            <w:hideMark/>
          </w:tcPr>
          <w:p w14:paraId="5EF99912" w14:textId="77777777" w:rsidR="005E32DB" w:rsidRPr="005E32DB" w:rsidRDefault="005E32DB" w:rsidP="005E32DB">
            <w:pPr>
              <w:jc w:val="center"/>
              <w:rPr>
                <w:rFonts w:ascii="Calibri" w:hAnsi="Calibri" w:cs="Calibri"/>
                <w:b/>
                <w:bCs/>
                <w:color w:val="000000"/>
                <w:sz w:val="22"/>
                <w:szCs w:val="22"/>
                <w:lang w:eastAsia="en-GB"/>
              </w:rPr>
            </w:pPr>
            <w:r w:rsidRPr="005E32DB">
              <w:rPr>
                <w:rFonts w:ascii="Calibri" w:hAnsi="Calibri" w:cs="Calibri"/>
                <w:b/>
                <w:bCs/>
                <w:color w:val="000000"/>
                <w:sz w:val="22"/>
                <w:szCs w:val="22"/>
                <w:lang w:eastAsia="en-GB"/>
              </w:rPr>
              <w:t>6,624,419</w:t>
            </w:r>
          </w:p>
        </w:tc>
        <w:tc>
          <w:tcPr>
            <w:tcW w:w="2020" w:type="dxa"/>
            <w:tcBorders>
              <w:top w:val="single" w:sz="4" w:space="0" w:color="auto"/>
              <w:left w:val="nil"/>
              <w:bottom w:val="double" w:sz="6" w:space="0" w:color="auto"/>
              <w:right w:val="nil"/>
            </w:tcBorders>
            <w:shd w:val="clear" w:color="auto" w:fill="auto"/>
            <w:noWrap/>
            <w:vAlign w:val="bottom"/>
            <w:hideMark/>
          </w:tcPr>
          <w:p w14:paraId="28723144" w14:textId="77777777" w:rsidR="005E32DB" w:rsidRPr="005E32DB" w:rsidRDefault="005E32DB" w:rsidP="005E32DB">
            <w:pPr>
              <w:jc w:val="center"/>
              <w:rPr>
                <w:rFonts w:ascii="Calibri" w:hAnsi="Calibri" w:cs="Calibri"/>
                <w:b/>
                <w:bCs/>
                <w:color w:val="000000"/>
                <w:sz w:val="22"/>
                <w:szCs w:val="22"/>
                <w:lang w:eastAsia="en-GB"/>
              </w:rPr>
            </w:pPr>
            <w:r w:rsidRPr="005E32DB">
              <w:rPr>
                <w:rFonts w:ascii="Calibri" w:hAnsi="Calibri" w:cs="Calibri"/>
                <w:b/>
                <w:bCs/>
                <w:color w:val="000000"/>
                <w:sz w:val="22"/>
                <w:szCs w:val="22"/>
                <w:lang w:eastAsia="en-GB"/>
              </w:rPr>
              <w:t>1,762</w:t>
            </w:r>
          </w:p>
        </w:tc>
        <w:tc>
          <w:tcPr>
            <w:tcW w:w="3160" w:type="dxa"/>
            <w:tcBorders>
              <w:top w:val="single" w:sz="4" w:space="0" w:color="auto"/>
              <w:left w:val="nil"/>
              <w:bottom w:val="double" w:sz="6" w:space="0" w:color="auto"/>
              <w:right w:val="nil"/>
            </w:tcBorders>
            <w:shd w:val="clear" w:color="auto" w:fill="auto"/>
            <w:noWrap/>
            <w:vAlign w:val="bottom"/>
            <w:hideMark/>
          </w:tcPr>
          <w:p w14:paraId="3FD8BC7E" w14:textId="77777777" w:rsidR="005E32DB" w:rsidRPr="005E32DB" w:rsidRDefault="005E32DB" w:rsidP="005E32DB">
            <w:pPr>
              <w:jc w:val="center"/>
              <w:rPr>
                <w:rFonts w:ascii="Calibri" w:hAnsi="Calibri" w:cs="Calibri"/>
                <w:b/>
                <w:bCs/>
                <w:color w:val="000000"/>
                <w:sz w:val="22"/>
                <w:szCs w:val="22"/>
                <w:lang w:eastAsia="en-GB"/>
              </w:rPr>
            </w:pPr>
            <w:r w:rsidRPr="005E32DB">
              <w:rPr>
                <w:rFonts w:ascii="Calibri" w:hAnsi="Calibri" w:cs="Calibri"/>
                <w:b/>
                <w:bCs/>
                <w:color w:val="000000"/>
                <w:sz w:val="22"/>
                <w:szCs w:val="22"/>
                <w:lang w:eastAsia="en-GB"/>
              </w:rPr>
              <w:t>7,424,925</w:t>
            </w:r>
          </w:p>
        </w:tc>
        <w:tc>
          <w:tcPr>
            <w:tcW w:w="1520" w:type="dxa"/>
            <w:tcBorders>
              <w:top w:val="single" w:sz="4" w:space="0" w:color="auto"/>
              <w:left w:val="nil"/>
              <w:bottom w:val="double" w:sz="6" w:space="0" w:color="auto"/>
              <w:right w:val="nil"/>
            </w:tcBorders>
            <w:shd w:val="clear" w:color="auto" w:fill="auto"/>
            <w:noWrap/>
            <w:vAlign w:val="bottom"/>
            <w:hideMark/>
          </w:tcPr>
          <w:p w14:paraId="78C40FDA" w14:textId="77777777" w:rsidR="005E32DB" w:rsidRPr="005E32DB" w:rsidRDefault="005E32DB" w:rsidP="005E32DB">
            <w:pPr>
              <w:jc w:val="center"/>
              <w:rPr>
                <w:rFonts w:ascii="Calibri" w:hAnsi="Calibri" w:cs="Calibri"/>
                <w:b/>
                <w:bCs/>
                <w:color w:val="000000"/>
                <w:sz w:val="22"/>
                <w:szCs w:val="22"/>
                <w:lang w:eastAsia="en-GB"/>
              </w:rPr>
            </w:pPr>
            <w:r w:rsidRPr="005E32DB">
              <w:rPr>
                <w:rFonts w:ascii="Calibri" w:hAnsi="Calibri" w:cs="Calibri"/>
                <w:b/>
                <w:bCs/>
                <w:color w:val="000000"/>
                <w:sz w:val="22"/>
                <w:szCs w:val="22"/>
                <w:lang w:eastAsia="en-GB"/>
              </w:rPr>
              <w:t>800,506</w:t>
            </w:r>
          </w:p>
        </w:tc>
      </w:tr>
    </w:tbl>
    <w:p w14:paraId="43988215" w14:textId="723BF98D" w:rsidR="00DE4DB9" w:rsidRDefault="00DE4DB9" w:rsidP="0009782A">
      <w:pPr>
        <w:rPr>
          <w:rFonts w:ascii="Arial" w:hAnsi="Arial" w:cs="Arial"/>
        </w:rPr>
      </w:pPr>
    </w:p>
    <w:p w14:paraId="01E177EF" w14:textId="41C2B9E8" w:rsidR="00B579FA" w:rsidRPr="00B579FA" w:rsidRDefault="00B579FA" w:rsidP="00B579FA">
      <w:pPr>
        <w:rPr>
          <w:rFonts w:ascii="Arial" w:hAnsi="Arial" w:cs="Arial"/>
        </w:rPr>
      </w:pPr>
    </w:p>
    <w:p w14:paraId="6662C7F5" w14:textId="769DE834" w:rsidR="00B579FA" w:rsidRPr="00B579FA" w:rsidRDefault="00B579FA" w:rsidP="00B579FA">
      <w:pPr>
        <w:rPr>
          <w:rFonts w:ascii="Arial" w:hAnsi="Arial" w:cs="Arial"/>
        </w:rPr>
      </w:pPr>
    </w:p>
    <w:p w14:paraId="22E209CE" w14:textId="549EE180" w:rsidR="00B579FA" w:rsidRDefault="00B579FA" w:rsidP="00B579FA">
      <w:pPr>
        <w:rPr>
          <w:rFonts w:ascii="Arial" w:hAnsi="Arial" w:cs="Arial"/>
        </w:rPr>
      </w:pPr>
    </w:p>
    <w:p w14:paraId="0CF88BD1" w14:textId="77777777" w:rsidR="00B579FA" w:rsidRDefault="00B579FA" w:rsidP="00B579FA">
      <w:pPr>
        <w:rPr>
          <w:rFonts w:ascii="Arial" w:hAnsi="Arial" w:cs="Arial"/>
        </w:rPr>
        <w:sectPr w:rsidR="00B579FA" w:rsidSect="0070669E">
          <w:pgSz w:w="16838" w:h="11906" w:orient="landscape"/>
          <w:pgMar w:top="1276" w:right="426" w:bottom="1274" w:left="709" w:header="708" w:footer="708" w:gutter="0"/>
          <w:cols w:space="708"/>
          <w:docGrid w:linePitch="360"/>
        </w:sectPr>
      </w:pPr>
    </w:p>
    <w:p w14:paraId="74C0E952" w14:textId="77777777" w:rsidR="00B579FA" w:rsidRPr="00B579FA" w:rsidRDefault="00B579FA" w:rsidP="00B579FA">
      <w:pPr>
        <w:jc w:val="center"/>
        <w:rPr>
          <w:rFonts w:ascii="Arial" w:hAnsi="Arial" w:cs="Arial"/>
          <w:b/>
          <w:sz w:val="54"/>
          <w:szCs w:val="54"/>
        </w:rPr>
      </w:pPr>
      <w:r w:rsidRPr="00B579FA">
        <w:rPr>
          <w:rFonts w:ascii="Arial" w:hAnsi="Arial" w:cs="Arial"/>
          <w:b/>
          <w:sz w:val="54"/>
          <w:szCs w:val="54"/>
        </w:rPr>
        <w:lastRenderedPageBreak/>
        <w:t>Schools Forum</w:t>
      </w:r>
    </w:p>
    <w:p w14:paraId="27C3E3A4" w14:textId="77BBC952" w:rsidR="00B579FA" w:rsidRPr="00B579FA" w:rsidRDefault="00B579FA" w:rsidP="00B579FA">
      <w:pPr>
        <w:jc w:val="right"/>
        <w:rPr>
          <w:rFonts w:ascii="Arial" w:hAnsi="Arial" w:cs="Arial"/>
          <w:b/>
          <w:bCs/>
          <w:szCs w:val="20"/>
        </w:rPr>
      </w:pPr>
      <w:r w:rsidRPr="00B579FA">
        <w:rPr>
          <w:rFonts w:ascii="Arial" w:hAnsi="Arial" w:cs="Arial"/>
          <w:b/>
          <w:bCs/>
          <w:szCs w:val="20"/>
        </w:rPr>
        <w:t>Item No.</w:t>
      </w:r>
      <w:r w:rsidR="00D9188E">
        <w:rPr>
          <w:rFonts w:ascii="Arial" w:hAnsi="Arial" w:cs="Arial"/>
          <w:b/>
          <w:bCs/>
          <w:szCs w:val="20"/>
        </w:rPr>
        <w:t xml:space="preserve"> </w:t>
      </w:r>
      <w:r w:rsidR="00DD790B">
        <w:rPr>
          <w:rFonts w:ascii="Arial" w:hAnsi="Arial" w:cs="Arial"/>
          <w:b/>
          <w:bCs/>
          <w:szCs w:val="20"/>
        </w:rPr>
        <w:t>4</w:t>
      </w:r>
    </w:p>
    <w:p w14:paraId="2100DB94" w14:textId="77777777" w:rsidR="00B579FA" w:rsidRPr="00B579FA" w:rsidRDefault="00B579FA" w:rsidP="00B579FA">
      <w:pPr>
        <w:jc w:val="right"/>
        <w:rPr>
          <w:rFonts w:ascii="Arial" w:hAnsi="Arial" w:cs="Arial"/>
          <w:b/>
          <w:bCs/>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793"/>
      </w:tblGrid>
      <w:tr w:rsidR="00B579FA" w:rsidRPr="00B579FA" w14:paraId="70A951C3" w14:textId="77777777" w:rsidTr="004E4CFA">
        <w:tc>
          <w:tcPr>
            <w:tcW w:w="2988" w:type="dxa"/>
            <w:shd w:val="clear" w:color="auto" w:fill="auto"/>
          </w:tcPr>
          <w:p w14:paraId="38F47DCE" w14:textId="77777777" w:rsidR="00B579FA" w:rsidRPr="00B579FA" w:rsidRDefault="00B579FA" w:rsidP="00B579FA">
            <w:pPr>
              <w:rPr>
                <w:rFonts w:ascii="Arial" w:hAnsi="Arial" w:cs="Arial"/>
                <w:b/>
                <w:sz w:val="28"/>
                <w:szCs w:val="28"/>
              </w:rPr>
            </w:pPr>
            <w:r w:rsidRPr="00B579FA">
              <w:rPr>
                <w:rFonts w:ascii="Arial" w:hAnsi="Arial" w:cs="Arial"/>
                <w:b/>
                <w:sz w:val="28"/>
                <w:szCs w:val="28"/>
              </w:rPr>
              <w:t>Report title:</w:t>
            </w:r>
          </w:p>
        </w:tc>
        <w:tc>
          <w:tcPr>
            <w:tcW w:w="6793" w:type="dxa"/>
            <w:shd w:val="clear" w:color="auto" w:fill="auto"/>
          </w:tcPr>
          <w:p w14:paraId="168B14CA" w14:textId="77777777" w:rsidR="00B579FA" w:rsidRPr="00B579FA" w:rsidRDefault="00B579FA" w:rsidP="00B579FA">
            <w:pPr>
              <w:rPr>
                <w:rFonts w:ascii="Arial" w:hAnsi="Arial" w:cs="Arial"/>
                <w:b/>
                <w:sz w:val="28"/>
                <w:szCs w:val="28"/>
              </w:rPr>
            </w:pPr>
            <w:r w:rsidRPr="00B579FA">
              <w:rPr>
                <w:rFonts w:ascii="Arial" w:hAnsi="Arial" w:cs="Arial"/>
                <w:b/>
                <w:sz w:val="28"/>
                <w:szCs w:val="28"/>
              </w:rPr>
              <w:t>DSG Final Outturn and Balances 2021-22</w:t>
            </w:r>
          </w:p>
        </w:tc>
      </w:tr>
      <w:tr w:rsidR="00B579FA" w:rsidRPr="00B579FA" w14:paraId="52899457" w14:textId="77777777" w:rsidTr="004E4CFA">
        <w:tc>
          <w:tcPr>
            <w:tcW w:w="2988" w:type="dxa"/>
            <w:shd w:val="clear" w:color="auto" w:fill="auto"/>
          </w:tcPr>
          <w:p w14:paraId="2AB29183" w14:textId="77777777" w:rsidR="00B579FA" w:rsidRPr="00B579FA" w:rsidRDefault="00B579FA" w:rsidP="00B579FA">
            <w:pPr>
              <w:rPr>
                <w:rFonts w:ascii="Arial" w:hAnsi="Arial" w:cs="Arial"/>
                <w:b/>
                <w:sz w:val="28"/>
                <w:szCs w:val="28"/>
              </w:rPr>
            </w:pPr>
            <w:r w:rsidRPr="00B579FA">
              <w:rPr>
                <w:rFonts w:ascii="Arial" w:hAnsi="Arial" w:cs="Arial"/>
                <w:b/>
                <w:sz w:val="28"/>
                <w:szCs w:val="28"/>
              </w:rPr>
              <w:t>Date of meeting:</w:t>
            </w:r>
          </w:p>
        </w:tc>
        <w:tc>
          <w:tcPr>
            <w:tcW w:w="6793" w:type="dxa"/>
            <w:shd w:val="clear" w:color="auto" w:fill="auto"/>
          </w:tcPr>
          <w:p w14:paraId="1F85292E" w14:textId="77777777" w:rsidR="00B579FA" w:rsidRPr="00B579FA" w:rsidRDefault="00B579FA" w:rsidP="00B579FA">
            <w:pPr>
              <w:rPr>
                <w:rFonts w:ascii="Arial" w:hAnsi="Arial" w:cs="Arial"/>
                <w:b/>
                <w:sz w:val="28"/>
                <w:szCs w:val="28"/>
              </w:rPr>
            </w:pPr>
            <w:r w:rsidRPr="00B579FA">
              <w:rPr>
                <w:rFonts w:ascii="Arial" w:hAnsi="Arial" w:cs="Arial"/>
                <w:b/>
                <w:sz w:val="28"/>
                <w:szCs w:val="28"/>
              </w:rPr>
              <w:t>18 May 2022</w:t>
            </w:r>
          </w:p>
        </w:tc>
      </w:tr>
    </w:tbl>
    <w:p w14:paraId="030CA427" w14:textId="77777777" w:rsidR="00B579FA" w:rsidRPr="00B579FA" w:rsidRDefault="00B579FA" w:rsidP="00B579FA">
      <w:pPr>
        <w:rPr>
          <w:rFonts w:ascii="Arial" w:hAnsi="Arial" w:cs="Arial"/>
        </w:rPr>
      </w:pPr>
    </w:p>
    <w:p w14:paraId="170217C7" w14:textId="77777777" w:rsidR="00B579FA" w:rsidRPr="00B579FA" w:rsidRDefault="00B579FA" w:rsidP="00B579FA">
      <w:pPr>
        <w:rPr>
          <w:rFonts w:ascii="Arial" w:hAnsi="Arial" w:cs="Arial"/>
          <w:b/>
          <w:sz w:val="28"/>
          <w:szCs w:val="28"/>
        </w:rPr>
      </w:pPr>
      <w:r w:rsidRPr="00B579FA">
        <w:rPr>
          <w:rFonts w:ascii="Arial" w:hAnsi="Arial" w:cs="Arial"/>
          <w:b/>
          <w:sz w:val="28"/>
          <w:szCs w:val="28"/>
        </w:rPr>
        <w:t>Executive summary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B579FA" w:rsidRPr="00B579FA" w14:paraId="4B85620B" w14:textId="77777777" w:rsidTr="004E4CFA">
        <w:tc>
          <w:tcPr>
            <w:tcW w:w="9781" w:type="dxa"/>
            <w:shd w:val="clear" w:color="auto" w:fill="auto"/>
          </w:tcPr>
          <w:p w14:paraId="4656FC32" w14:textId="77777777" w:rsidR="00B579FA" w:rsidRPr="00B579FA" w:rsidRDefault="00B579FA" w:rsidP="00B579FA">
            <w:pPr>
              <w:rPr>
                <w:rFonts w:ascii="Arial" w:hAnsi="Arial" w:cs="Arial"/>
                <w:szCs w:val="20"/>
              </w:rPr>
            </w:pPr>
          </w:p>
          <w:p w14:paraId="1215DEE9" w14:textId="77777777" w:rsidR="00B579FA" w:rsidRPr="00B579FA" w:rsidRDefault="00B579FA" w:rsidP="00B579FA">
            <w:pPr>
              <w:rPr>
                <w:rFonts w:ascii="Arial" w:hAnsi="Arial" w:cs="Arial"/>
                <w:szCs w:val="20"/>
              </w:rPr>
            </w:pPr>
            <w:r w:rsidRPr="00B579FA">
              <w:rPr>
                <w:rFonts w:ascii="Arial" w:hAnsi="Arial" w:cs="Arial"/>
                <w:szCs w:val="20"/>
              </w:rPr>
              <w:t>The overall DSG outturn position for all four blocks was £22.179m</w:t>
            </w:r>
            <w:r w:rsidRPr="00B579FA">
              <w:rPr>
                <w:rFonts w:ascii="Arial" w:hAnsi="Arial" w:cs="Arial"/>
                <w:szCs w:val="20"/>
                <w:vertAlign w:val="superscript"/>
              </w:rPr>
              <w:footnoteReference w:id="2"/>
            </w:r>
            <w:r w:rsidRPr="00B579FA">
              <w:rPr>
                <w:rFonts w:ascii="Arial" w:hAnsi="Arial" w:cs="Arial"/>
                <w:szCs w:val="20"/>
              </w:rPr>
              <w:t xml:space="preserve"> overspent for 2021-22, including an overspend within the High Needs Block of £21.681m, an overspend within the Early Years Block </w:t>
            </w:r>
            <w:bookmarkStart w:id="4" w:name="_Hlk70505106"/>
            <w:r w:rsidRPr="00B579FA">
              <w:rPr>
                <w:rFonts w:ascii="Arial" w:hAnsi="Arial" w:cs="Arial"/>
                <w:szCs w:val="20"/>
              </w:rPr>
              <w:t xml:space="preserve">of £0.829m, offset slightly by underspends within the Schools Block -£0.322m and Central Schools Services Block </w:t>
            </w:r>
            <w:bookmarkEnd w:id="4"/>
            <w:r w:rsidRPr="00B579FA">
              <w:rPr>
                <w:rFonts w:ascii="Arial" w:hAnsi="Arial" w:cs="Arial"/>
                <w:szCs w:val="20"/>
              </w:rPr>
              <w:t>-£0.010m.</w:t>
            </w:r>
          </w:p>
          <w:p w14:paraId="6C1554D4" w14:textId="77777777" w:rsidR="00B579FA" w:rsidRPr="00B579FA" w:rsidRDefault="00B579FA" w:rsidP="00B579FA">
            <w:pPr>
              <w:rPr>
                <w:rFonts w:ascii="Arial" w:hAnsi="Arial" w:cs="Arial"/>
                <w:b/>
              </w:rPr>
            </w:pPr>
          </w:p>
          <w:p w14:paraId="09642E19" w14:textId="77777777" w:rsidR="00B579FA" w:rsidRPr="00B579FA" w:rsidRDefault="00B579FA" w:rsidP="00B579FA">
            <w:pPr>
              <w:rPr>
                <w:rFonts w:ascii="Arial" w:hAnsi="Arial" w:cs="Arial"/>
                <w:bCs/>
                <w:szCs w:val="28"/>
              </w:rPr>
            </w:pPr>
            <w:r w:rsidRPr="00B579FA">
              <w:rPr>
                <w:rFonts w:ascii="Arial" w:hAnsi="Arial" w:cs="Arial"/>
                <w:bCs/>
                <w:szCs w:val="28"/>
              </w:rPr>
              <w:t xml:space="preserve">The Dedicated Schools Grant deficit brought forward into the 2021-22 financial year was £31.797m.  The combined cumulative year-on-year overspend on the Dedicated Schools Grant is now £53.976m as </w:t>
            </w:r>
            <w:proofErr w:type="gramStart"/>
            <w:r w:rsidRPr="00B579FA">
              <w:rPr>
                <w:rFonts w:ascii="Arial" w:hAnsi="Arial" w:cs="Arial"/>
                <w:bCs/>
                <w:szCs w:val="28"/>
              </w:rPr>
              <w:t>at</w:t>
            </w:r>
            <w:proofErr w:type="gramEnd"/>
            <w:r w:rsidRPr="00B579FA">
              <w:rPr>
                <w:rFonts w:ascii="Arial" w:hAnsi="Arial" w:cs="Arial"/>
                <w:bCs/>
                <w:szCs w:val="28"/>
              </w:rPr>
              <w:t xml:space="preserve"> 31 March 2022.</w:t>
            </w:r>
          </w:p>
          <w:p w14:paraId="634929E8" w14:textId="77777777" w:rsidR="00B579FA" w:rsidRPr="00B579FA" w:rsidRDefault="00B579FA" w:rsidP="00B579FA">
            <w:pPr>
              <w:rPr>
                <w:rFonts w:ascii="Arial" w:hAnsi="Arial" w:cs="Arial"/>
                <w:b/>
              </w:rPr>
            </w:pPr>
          </w:p>
          <w:p w14:paraId="08D9854C" w14:textId="77777777" w:rsidR="00B579FA" w:rsidRPr="00B579FA" w:rsidRDefault="00B579FA" w:rsidP="00B579FA">
            <w:pPr>
              <w:rPr>
                <w:rFonts w:ascii="Arial" w:hAnsi="Arial" w:cs="Arial"/>
                <w:b/>
                <w:szCs w:val="20"/>
              </w:rPr>
            </w:pPr>
            <w:r w:rsidRPr="00B579FA">
              <w:rPr>
                <w:rFonts w:ascii="Arial" w:hAnsi="Arial" w:cs="Arial"/>
                <w:b/>
                <w:szCs w:val="20"/>
              </w:rPr>
              <w:t xml:space="preserve">This paper is for information only with the NCC’s Cabinet due to approve the final outturn position and balances in June.   Comments from Forum are welcome and will be recorded. </w:t>
            </w:r>
          </w:p>
          <w:p w14:paraId="1BDB6A30" w14:textId="77777777" w:rsidR="00B579FA" w:rsidRPr="00B579FA" w:rsidRDefault="00B579FA" w:rsidP="00B579FA">
            <w:pPr>
              <w:rPr>
                <w:rFonts w:ascii="Arial" w:hAnsi="Arial" w:cs="Arial"/>
                <w:bCs/>
                <w:sz w:val="16"/>
                <w:szCs w:val="16"/>
              </w:rPr>
            </w:pPr>
          </w:p>
        </w:tc>
      </w:tr>
    </w:tbl>
    <w:p w14:paraId="570F1916" w14:textId="77777777" w:rsidR="00B579FA" w:rsidRPr="00B579FA" w:rsidRDefault="00B579FA" w:rsidP="00B579FA">
      <w:pPr>
        <w:rPr>
          <w:rFonts w:ascii="Arial" w:hAnsi="Arial" w:cs="Arial"/>
        </w:rPr>
      </w:pPr>
    </w:p>
    <w:p w14:paraId="794239B4" w14:textId="77777777" w:rsidR="00B579FA" w:rsidRPr="00B579FA" w:rsidRDefault="00B579FA" w:rsidP="00B579FA">
      <w:pPr>
        <w:rPr>
          <w:rFonts w:ascii="Arial" w:hAnsi="Arial" w:cs="Arial"/>
        </w:rPr>
      </w:pPr>
    </w:p>
    <w:p w14:paraId="7CACB0FD" w14:textId="77777777" w:rsidR="00B579FA" w:rsidRPr="00B579FA" w:rsidRDefault="00B579FA" w:rsidP="00B579FA">
      <w:pPr>
        <w:numPr>
          <w:ilvl w:val="0"/>
          <w:numId w:val="5"/>
        </w:numPr>
        <w:ind w:hanging="720"/>
        <w:contextualSpacing/>
        <w:rPr>
          <w:rFonts w:ascii="Arial" w:hAnsi="Arial" w:cs="Arial"/>
          <w:b/>
          <w:sz w:val="28"/>
          <w:szCs w:val="28"/>
          <w:lang w:eastAsia="en-GB"/>
        </w:rPr>
      </w:pPr>
      <w:r w:rsidRPr="00B579FA">
        <w:rPr>
          <w:rFonts w:ascii="Arial" w:hAnsi="Arial" w:cs="Arial"/>
          <w:b/>
          <w:sz w:val="28"/>
          <w:szCs w:val="28"/>
          <w:lang w:eastAsia="en-GB"/>
        </w:rPr>
        <w:t xml:space="preserve">Introduction </w:t>
      </w:r>
    </w:p>
    <w:p w14:paraId="080ECAD5" w14:textId="77777777" w:rsidR="00B579FA" w:rsidRPr="00B579FA" w:rsidRDefault="00B579FA" w:rsidP="00B579FA">
      <w:pPr>
        <w:rPr>
          <w:rFonts w:ascii="Arial" w:hAnsi="Arial" w:cs="Arial"/>
          <w:b/>
        </w:rPr>
      </w:pPr>
    </w:p>
    <w:p w14:paraId="3A87F6AA" w14:textId="77777777" w:rsidR="00B579FA" w:rsidRPr="00B579FA" w:rsidRDefault="00B579FA" w:rsidP="00B579FA">
      <w:pPr>
        <w:jc w:val="both"/>
        <w:rPr>
          <w:rFonts w:ascii="Arial" w:hAnsi="Arial" w:cs="Arial"/>
          <w:szCs w:val="20"/>
        </w:rPr>
      </w:pPr>
      <w:r w:rsidRPr="00B579FA">
        <w:rPr>
          <w:rFonts w:ascii="Arial" w:hAnsi="Arial" w:cs="Arial"/>
          <w:szCs w:val="20"/>
        </w:rPr>
        <w:t>This report outlines the final outturn for the Dedicated Schools Grant for 2021-22.</w:t>
      </w:r>
    </w:p>
    <w:p w14:paraId="0D0EB4D2" w14:textId="77777777" w:rsidR="00B579FA" w:rsidRPr="00B579FA" w:rsidRDefault="00B579FA" w:rsidP="00B579FA">
      <w:pPr>
        <w:jc w:val="both"/>
        <w:rPr>
          <w:rFonts w:ascii="Arial" w:hAnsi="Arial" w:cs="Arial"/>
          <w:szCs w:val="20"/>
        </w:rPr>
      </w:pPr>
    </w:p>
    <w:p w14:paraId="083BA6B2" w14:textId="77777777" w:rsidR="00B579FA" w:rsidRPr="00B579FA" w:rsidRDefault="00B579FA" w:rsidP="00B579FA">
      <w:pPr>
        <w:autoSpaceDE w:val="0"/>
        <w:autoSpaceDN w:val="0"/>
        <w:adjustRightInd w:val="0"/>
        <w:jc w:val="both"/>
        <w:rPr>
          <w:rFonts w:ascii="Arial" w:hAnsi="Arial" w:cs="Arial"/>
          <w:szCs w:val="20"/>
        </w:rPr>
      </w:pPr>
      <w:r w:rsidRPr="00B579FA">
        <w:rPr>
          <w:rFonts w:ascii="Arial" w:hAnsi="Arial" w:cs="Arial"/>
          <w:szCs w:val="20"/>
        </w:rPr>
        <w:t>The Dedicated Schools Grant can only be used for specified purposes and must be accounted for separately from the other Children’s Services spending and funding.</w:t>
      </w:r>
    </w:p>
    <w:p w14:paraId="7376BC4C" w14:textId="77777777" w:rsidR="00B579FA" w:rsidRPr="00B579FA" w:rsidRDefault="00B579FA" w:rsidP="00B579FA">
      <w:pPr>
        <w:jc w:val="both"/>
        <w:rPr>
          <w:rFonts w:ascii="Arial" w:hAnsi="Arial" w:cs="Arial"/>
          <w:szCs w:val="20"/>
        </w:rPr>
      </w:pPr>
    </w:p>
    <w:p w14:paraId="2D22B44F" w14:textId="77777777" w:rsidR="00B579FA" w:rsidRPr="00B579FA" w:rsidRDefault="00B579FA" w:rsidP="00B579FA">
      <w:pPr>
        <w:autoSpaceDE w:val="0"/>
        <w:autoSpaceDN w:val="0"/>
        <w:adjustRightInd w:val="0"/>
        <w:jc w:val="both"/>
        <w:rPr>
          <w:rFonts w:ascii="Arial" w:hAnsi="Arial" w:cs="Arial"/>
          <w:szCs w:val="20"/>
        </w:rPr>
      </w:pPr>
      <w:r w:rsidRPr="00B579FA">
        <w:rPr>
          <w:rFonts w:ascii="Arial" w:hAnsi="Arial" w:cs="Arial"/>
          <w:szCs w:val="20"/>
        </w:rPr>
        <w:t>The Dedicated Schools Grant funds the Schools Block, Central Schools Services Block, the High Needs Block, and the Early Years Block.</w:t>
      </w:r>
    </w:p>
    <w:p w14:paraId="276C088D" w14:textId="77777777" w:rsidR="00B579FA" w:rsidRPr="00B579FA" w:rsidRDefault="00B579FA" w:rsidP="00B579FA">
      <w:pPr>
        <w:autoSpaceDE w:val="0"/>
        <w:autoSpaceDN w:val="0"/>
        <w:adjustRightInd w:val="0"/>
        <w:jc w:val="both"/>
        <w:rPr>
          <w:rFonts w:ascii="Arial" w:hAnsi="Arial" w:cs="Arial"/>
          <w:szCs w:val="20"/>
        </w:rPr>
      </w:pPr>
    </w:p>
    <w:p w14:paraId="7690D87E" w14:textId="77777777" w:rsidR="00B579FA" w:rsidRPr="00B579FA" w:rsidRDefault="00B579FA" w:rsidP="00B579FA">
      <w:pPr>
        <w:autoSpaceDE w:val="0"/>
        <w:autoSpaceDN w:val="0"/>
        <w:adjustRightInd w:val="0"/>
        <w:jc w:val="both"/>
        <w:rPr>
          <w:rFonts w:ascii="Arial" w:hAnsi="Arial" w:cs="Arial"/>
          <w:szCs w:val="20"/>
        </w:rPr>
      </w:pPr>
      <w:r w:rsidRPr="00B579FA">
        <w:rPr>
          <w:rFonts w:ascii="Arial" w:hAnsi="Arial" w:cs="Arial"/>
          <w:szCs w:val="20"/>
        </w:rPr>
        <w:t>The Schools Block has two main elements, the amounts delegated to schools and the amounts held centrally for pupil related spending, this includes de-delegated budgets and growth fund.  Once funding is delegated to schools any over or underspend is shown within school balances.</w:t>
      </w:r>
    </w:p>
    <w:p w14:paraId="2DCE60B9" w14:textId="77777777" w:rsidR="00B579FA" w:rsidRPr="00B579FA" w:rsidRDefault="00B579FA" w:rsidP="00B579FA">
      <w:pPr>
        <w:autoSpaceDE w:val="0"/>
        <w:autoSpaceDN w:val="0"/>
        <w:adjustRightInd w:val="0"/>
        <w:jc w:val="both"/>
        <w:rPr>
          <w:rFonts w:ascii="Arial" w:hAnsi="Arial" w:cs="Arial"/>
          <w:szCs w:val="20"/>
        </w:rPr>
      </w:pPr>
    </w:p>
    <w:p w14:paraId="616151ED" w14:textId="77777777" w:rsidR="00B579FA" w:rsidRPr="00B579FA" w:rsidRDefault="00B579FA" w:rsidP="00B579FA">
      <w:pPr>
        <w:autoSpaceDE w:val="0"/>
        <w:autoSpaceDN w:val="0"/>
        <w:adjustRightInd w:val="0"/>
        <w:jc w:val="both"/>
        <w:rPr>
          <w:rFonts w:ascii="Arial" w:hAnsi="Arial" w:cs="Arial"/>
          <w:szCs w:val="20"/>
        </w:rPr>
      </w:pPr>
      <w:r w:rsidRPr="00B579FA">
        <w:rPr>
          <w:rFonts w:ascii="Arial" w:hAnsi="Arial" w:cs="Arial"/>
          <w:szCs w:val="20"/>
        </w:rPr>
        <w:t>The Dedicated Schools Grant Budget and schools local funding formula for 2021-22 was agreed at Norfolk County Council’s February 2021 Cabinet meeting. The agenda papers and minutes can be viewed at:</w:t>
      </w:r>
    </w:p>
    <w:p w14:paraId="6D90DE31" w14:textId="77777777" w:rsidR="00B579FA" w:rsidRPr="00B579FA" w:rsidRDefault="00B579FA" w:rsidP="00B579FA">
      <w:pPr>
        <w:autoSpaceDE w:val="0"/>
        <w:autoSpaceDN w:val="0"/>
        <w:adjustRightInd w:val="0"/>
        <w:jc w:val="both"/>
        <w:rPr>
          <w:rFonts w:ascii="Arial" w:hAnsi="Arial" w:cs="Arial"/>
          <w:szCs w:val="20"/>
        </w:rPr>
      </w:pPr>
    </w:p>
    <w:p w14:paraId="69A8E99F" w14:textId="77777777" w:rsidR="00B579FA" w:rsidRPr="00B579FA" w:rsidRDefault="004312B7" w:rsidP="00B579FA">
      <w:pPr>
        <w:autoSpaceDE w:val="0"/>
        <w:autoSpaceDN w:val="0"/>
        <w:adjustRightInd w:val="0"/>
        <w:jc w:val="both"/>
        <w:rPr>
          <w:rFonts w:ascii="Arial" w:hAnsi="Arial" w:cs="Arial"/>
          <w:szCs w:val="20"/>
        </w:rPr>
      </w:pPr>
      <w:hyperlink r:id="rId22" w:history="1">
        <w:r w:rsidR="00B579FA" w:rsidRPr="00B579FA">
          <w:rPr>
            <w:rFonts w:ascii="Arial" w:hAnsi="Arial" w:cs="Arial"/>
            <w:color w:val="0000FF"/>
            <w:szCs w:val="20"/>
            <w:u w:val="single"/>
          </w:rPr>
          <w:t>https://norfolkcc.cmis.uk.com/norfolkcc/CalendarofMeetings/tabid/128/ctl/ViewMeetingPublic/mid/496/Meeting/1672/Committee/169/Default.aspx</w:t>
        </w:r>
      </w:hyperlink>
    </w:p>
    <w:p w14:paraId="1017614A" w14:textId="77777777" w:rsidR="00B579FA" w:rsidRPr="00B579FA" w:rsidRDefault="00B579FA" w:rsidP="00B579FA">
      <w:pPr>
        <w:rPr>
          <w:rFonts w:ascii="Arial" w:hAnsi="Arial" w:cs="Arial"/>
          <w:szCs w:val="20"/>
        </w:rPr>
      </w:pPr>
      <w:r w:rsidRPr="00B579FA">
        <w:rPr>
          <w:rFonts w:ascii="Arial" w:hAnsi="Arial" w:cs="Arial"/>
          <w:szCs w:val="20"/>
        </w:rPr>
        <w:br w:type="page"/>
      </w:r>
    </w:p>
    <w:p w14:paraId="6BFC1644" w14:textId="77777777" w:rsidR="00B579FA" w:rsidRPr="00B579FA" w:rsidRDefault="00B579FA" w:rsidP="00B579FA">
      <w:pPr>
        <w:numPr>
          <w:ilvl w:val="0"/>
          <w:numId w:val="5"/>
        </w:numPr>
        <w:ind w:hanging="720"/>
        <w:contextualSpacing/>
        <w:rPr>
          <w:rFonts w:ascii="Arial" w:hAnsi="Arial" w:cs="Arial"/>
          <w:b/>
          <w:sz w:val="28"/>
          <w:szCs w:val="28"/>
          <w:lang w:eastAsia="en-GB"/>
        </w:rPr>
      </w:pPr>
      <w:r w:rsidRPr="00B579FA">
        <w:rPr>
          <w:rFonts w:ascii="Arial" w:hAnsi="Arial" w:cs="Arial"/>
          <w:b/>
          <w:sz w:val="28"/>
          <w:szCs w:val="28"/>
          <w:lang w:eastAsia="en-GB"/>
        </w:rPr>
        <w:lastRenderedPageBreak/>
        <w:t>Variations on Dedicated Schools Grant Funded Budgets</w:t>
      </w:r>
    </w:p>
    <w:p w14:paraId="40EF2C5C" w14:textId="77777777" w:rsidR="00B579FA" w:rsidRPr="00B579FA" w:rsidRDefault="00B579FA" w:rsidP="00B579FA">
      <w:pPr>
        <w:rPr>
          <w:rFonts w:ascii="Arial" w:hAnsi="Arial" w:cs="Arial"/>
        </w:rPr>
      </w:pPr>
      <w:r w:rsidRPr="00B579FA">
        <w:rPr>
          <w:rFonts w:ascii="Arial" w:hAnsi="Arial" w:cs="Arial"/>
        </w:rPr>
        <w:t xml:space="preserve"> </w:t>
      </w:r>
    </w:p>
    <w:p w14:paraId="3285906D" w14:textId="77777777" w:rsidR="00B579FA" w:rsidRPr="00B579FA" w:rsidRDefault="00B579FA" w:rsidP="00B579FA">
      <w:pPr>
        <w:rPr>
          <w:rFonts w:ascii="Arial" w:hAnsi="Arial" w:cs="Arial"/>
          <w:szCs w:val="20"/>
        </w:rPr>
      </w:pPr>
      <w:r w:rsidRPr="00B579FA">
        <w:rPr>
          <w:rFonts w:ascii="Arial" w:hAnsi="Arial" w:cs="Arial"/>
          <w:szCs w:val="20"/>
        </w:rPr>
        <w:t>The overall DSG outturn position for all four blocks was £22.179m overspend for 2021-22, including an overspend within the High Needs Block of £21.681m, an overspend within the Early Years Block of £0.829m, offset slightly by underspends within the Schools Block -£0.322m and Central Schools Services Block -£0.010m.</w:t>
      </w:r>
    </w:p>
    <w:p w14:paraId="4902789E" w14:textId="77777777" w:rsidR="00B579FA" w:rsidRPr="00B579FA" w:rsidRDefault="00B579FA" w:rsidP="00B579FA">
      <w:pPr>
        <w:rPr>
          <w:rFonts w:ascii="Arial" w:hAnsi="Arial" w:cs="Arial"/>
          <w:bCs/>
          <w:szCs w:val="28"/>
        </w:rPr>
      </w:pPr>
    </w:p>
    <w:p w14:paraId="7EDA2920" w14:textId="77777777" w:rsidR="00B579FA" w:rsidRPr="00B579FA" w:rsidRDefault="00B579FA" w:rsidP="00B579FA">
      <w:pPr>
        <w:rPr>
          <w:rFonts w:ascii="Arial" w:hAnsi="Arial" w:cs="Arial"/>
          <w:bCs/>
          <w:szCs w:val="28"/>
        </w:rPr>
      </w:pPr>
      <w:r w:rsidRPr="00B579FA">
        <w:rPr>
          <w:rFonts w:ascii="Arial" w:hAnsi="Arial" w:cs="Arial"/>
          <w:bCs/>
          <w:szCs w:val="28"/>
        </w:rPr>
        <w:t xml:space="preserve">The deficit brought forward into the 2021-22 financial year was approximately £31.797m, and therefore the combined cumulative year-on-year overspend on the Dedicated Schools Grant deficit reserve carried forward </w:t>
      </w:r>
      <w:proofErr w:type="gramStart"/>
      <w:r w:rsidRPr="00B579FA">
        <w:rPr>
          <w:rFonts w:ascii="Arial" w:hAnsi="Arial" w:cs="Arial"/>
          <w:bCs/>
          <w:szCs w:val="28"/>
        </w:rPr>
        <w:t>at</w:t>
      </w:r>
      <w:proofErr w:type="gramEnd"/>
      <w:r w:rsidRPr="00B579FA">
        <w:rPr>
          <w:rFonts w:ascii="Arial" w:hAnsi="Arial" w:cs="Arial"/>
          <w:bCs/>
          <w:szCs w:val="28"/>
        </w:rPr>
        <w:t xml:space="preserve"> 31</w:t>
      </w:r>
      <w:r w:rsidRPr="00B579FA">
        <w:rPr>
          <w:rFonts w:ascii="Arial" w:hAnsi="Arial" w:cs="Arial"/>
          <w:bCs/>
          <w:szCs w:val="28"/>
          <w:vertAlign w:val="superscript"/>
        </w:rPr>
        <w:t>st</w:t>
      </w:r>
      <w:r w:rsidRPr="00B579FA">
        <w:rPr>
          <w:rFonts w:ascii="Arial" w:hAnsi="Arial" w:cs="Arial"/>
          <w:bCs/>
          <w:szCs w:val="28"/>
        </w:rPr>
        <w:t xml:space="preserve"> March 2022 has increased to £53.976m.</w:t>
      </w:r>
    </w:p>
    <w:p w14:paraId="1268A7C4" w14:textId="77777777" w:rsidR="00B579FA" w:rsidRPr="00B579FA" w:rsidRDefault="00B579FA" w:rsidP="00B579FA">
      <w:pPr>
        <w:rPr>
          <w:rFonts w:ascii="Arial" w:hAnsi="Arial" w:cs="Arial"/>
          <w:szCs w:val="20"/>
        </w:rPr>
      </w:pPr>
    </w:p>
    <w:p w14:paraId="53F8B67C" w14:textId="77777777" w:rsidR="00B579FA" w:rsidRPr="00B579FA" w:rsidRDefault="00B579FA" w:rsidP="00B579FA">
      <w:pPr>
        <w:rPr>
          <w:rFonts w:ascii="Arial" w:hAnsi="Arial" w:cs="Arial"/>
          <w:b/>
          <w:bCs/>
          <w:szCs w:val="20"/>
          <w:u w:val="single"/>
        </w:rPr>
      </w:pPr>
    </w:p>
    <w:p w14:paraId="077D9A4D" w14:textId="77777777" w:rsidR="00B579FA" w:rsidRPr="00B579FA" w:rsidRDefault="00B579FA" w:rsidP="00B579FA">
      <w:pPr>
        <w:rPr>
          <w:rFonts w:ascii="Arial" w:hAnsi="Arial" w:cs="Arial"/>
          <w:b/>
          <w:bCs/>
          <w:szCs w:val="20"/>
        </w:rPr>
      </w:pPr>
      <w:r w:rsidRPr="00B579FA">
        <w:rPr>
          <w:rFonts w:ascii="Arial" w:hAnsi="Arial" w:cs="Arial"/>
          <w:b/>
          <w:bCs/>
          <w:szCs w:val="20"/>
        </w:rPr>
        <w:t>2.1</w:t>
      </w:r>
      <w:r w:rsidRPr="00B579FA">
        <w:rPr>
          <w:rFonts w:ascii="Arial" w:hAnsi="Arial" w:cs="Arial"/>
          <w:b/>
          <w:bCs/>
          <w:szCs w:val="20"/>
        </w:rPr>
        <w:tab/>
        <w:t>Schools Block (inc. Centrally Retained)</w:t>
      </w:r>
    </w:p>
    <w:p w14:paraId="78953AFC" w14:textId="77777777" w:rsidR="00B579FA" w:rsidRPr="00B579FA" w:rsidRDefault="00B579FA" w:rsidP="00B579FA">
      <w:pPr>
        <w:rPr>
          <w:rFonts w:ascii="Arial" w:hAnsi="Arial" w:cs="Arial"/>
          <w:szCs w:val="20"/>
        </w:rPr>
      </w:pPr>
    </w:p>
    <w:p w14:paraId="1004CC89" w14:textId="77777777" w:rsidR="00B579FA" w:rsidRPr="00B579FA" w:rsidRDefault="00B579FA" w:rsidP="00B579FA">
      <w:pPr>
        <w:rPr>
          <w:rFonts w:ascii="Arial" w:hAnsi="Arial" w:cs="Arial"/>
          <w:szCs w:val="20"/>
        </w:rPr>
      </w:pPr>
      <w:r w:rsidRPr="00B579FA">
        <w:rPr>
          <w:rFonts w:ascii="Arial" w:hAnsi="Arial" w:cs="Arial"/>
          <w:szCs w:val="20"/>
        </w:rPr>
        <w:t>Schools Block funding of £543.400m (£544.346m less de-delegation of £0.946m) was allocated to schools via the agreed funding formula for 2021-22, based on National Funding Formula methodologies as consulted on with schools and discussed with Schools Forum in autumn 2020.</w:t>
      </w:r>
    </w:p>
    <w:p w14:paraId="23276855" w14:textId="77777777" w:rsidR="00B579FA" w:rsidRPr="00B579FA" w:rsidRDefault="00B579FA" w:rsidP="00B579FA">
      <w:pPr>
        <w:rPr>
          <w:rFonts w:ascii="Arial" w:hAnsi="Arial" w:cs="Arial"/>
          <w:szCs w:val="20"/>
        </w:rPr>
      </w:pPr>
    </w:p>
    <w:p w14:paraId="39DA4013" w14:textId="77777777" w:rsidR="00B579FA" w:rsidRPr="00B579FA" w:rsidRDefault="00B579FA" w:rsidP="00B579FA">
      <w:pPr>
        <w:rPr>
          <w:rFonts w:ascii="Arial" w:hAnsi="Arial" w:cs="Arial"/>
          <w:szCs w:val="20"/>
        </w:rPr>
      </w:pPr>
      <w:r w:rsidRPr="00B579FA">
        <w:rPr>
          <w:rFonts w:ascii="Arial" w:hAnsi="Arial" w:cs="Arial"/>
          <w:szCs w:val="20"/>
        </w:rPr>
        <w:t>The agreed top-sliced growth fund of £965k and de-delegated items of £0.946m agreed by Schools Forum were retained centrally.  Also, a transfer of 0.5% from Schools Block to High Needs Block, £2.621m, was made with Schools Forum’s agreement.</w:t>
      </w:r>
    </w:p>
    <w:p w14:paraId="04D8DF6A" w14:textId="77777777" w:rsidR="00B579FA" w:rsidRPr="00B579FA" w:rsidRDefault="00B579FA" w:rsidP="00B579FA">
      <w:pPr>
        <w:rPr>
          <w:rFonts w:ascii="Arial" w:hAnsi="Arial" w:cs="Arial"/>
          <w:szCs w:val="20"/>
        </w:rPr>
      </w:pPr>
    </w:p>
    <w:p w14:paraId="0EFF9611" w14:textId="77777777" w:rsidR="00B579FA" w:rsidRPr="00B579FA" w:rsidRDefault="00B579FA" w:rsidP="00B579FA">
      <w:pPr>
        <w:rPr>
          <w:rFonts w:ascii="Arial" w:hAnsi="Arial" w:cs="Arial"/>
          <w:szCs w:val="20"/>
        </w:rPr>
      </w:pPr>
      <w:r w:rsidRPr="00B579FA">
        <w:rPr>
          <w:rFonts w:ascii="Arial" w:hAnsi="Arial" w:cs="Arial"/>
          <w:szCs w:val="20"/>
        </w:rPr>
        <w:t>At the end of the 2021-22 financial year, there was an underspend of -£0.322m against the centrally retained Schools Block elements due to a combination of:</w:t>
      </w:r>
    </w:p>
    <w:p w14:paraId="7E2CB242" w14:textId="77777777" w:rsidR="00B579FA" w:rsidRPr="00B579FA" w:rsidRDefault="00B579FA" w:rsidP="00B579FA">
      <w:pPr>
        <w:rPr>
          <w:rFonts w:ascii="Arial" w:hAnsi="Arial" w:cs="Arial"/>
          <w:szCs w:val="20"/>
        </w:rPr>
      </w:pPr>
    </w:p>
    <w:p w14:paraId="13BF9500" w14:textId="77777777" w:rsidR="00B579FA" w:rsidRPr="00B579FA" w:rsidRDefault="00B579FA" w:rsidP="00B579FA">
      <w:pPr>
        <w:numPr>
          <w:ilvl w:val="0"/>
          <w:numId w:val="31"/>
        </w:numPr>
        <w:contextualSpacing/>
        <w:rPr>
          <w:rFonts w:ascii="Arial" w:hAnsi="Arial" w:cs="Arial"/>
          <w:lang w:eastAsia="en-GB"/>
        </w:rPr>
      </w:pPr>
      <w:r w:rsidRPr="00B579FA">
        <w:rPr>
          <w:rFonts w:ascii="Arial" w:hAnsi="Arial" w:cs="Arial"/>
          <w:lang w:eastAsia="en-GB"/>
        </w:rPr>
        <w:t xml:space="preserve">an overspend on de-delegated </w:t>
      </w:r>
      <w:proofErr w:type="gramStart"/>
      <w:r w:rsidRPr="00B579FA">
        <w:rPr>
          <w:rFonts w:ascii="Arial" w:hAnsi="Arial" w:cs="Arial"/>
          <w:lang w:eastAsia="en-GB"/>
        </w:rPr>
        <w:t>budgets;</w:t>
      </w:r>
      <w:proofErr w:type="gramEnd"/>
    </w:p>
    <w:p w14:paraId="37C3E0C4" w14:textId="77777777" w:rsidR="00B579FA" w:rsidRPr="00B579FA" w:rsidRDefault="00B579FA" w:rsidP="00B579FA">
      <w:pPr>
        <w:numPr>
          <w:ilvl w:val="0"/>
          <w:numId w:val="31"/>
        </w:numPr>
        <w:contextualSpacing/>
        <w:rPr>
          <w:rFonts w:ascii="Arial" w:hAnsi="Arial" w:cs="Arial"/>
          <w:lang w:eastAsia="en-GB"/>
        </w:rPr>
      </w:pPr>
      <w:r w:rsidRPr="00B579FA">
        <w:rPr>
          <w:rFonts w:ascii="Arial" w:hAnsi="Arial" w:cs="Arial"/>
          <w:lang w:eastAsia="en-GB"/>
        </w:rPr>
        <w:t xml:space="preserve">lower demand from the growth fund than had been anticipated when setting the original growth fund </w:t>
      </w:r>
      <w:proofErr w:type="gramStart"/>
      <w:r w:rsidRPr="00B579FA">
        <w:rPr>
          <w:rFonts w:ascii="Arial" w:hAnsi="Arial" w:cs="Arial"/>
          <w:lang w:eastAsia="en-GB"/>
        </w:rPr>
        <w:t>budget;</w:t>
      </w:r>
      <w:proofErr w:type="gramEnd"/>
    </w:p>
    <w:p w14:paraId="709288C8" w14:textId="77777777" w:rsidR="00B579FA" w:rsidRPr="00B579FA" w:rsidRDefault="00B579FA" w:rsidP="00B579FA">
      <w:pPr>
        <w:numPr>
          <w:ilvl w:val="0"/>
          <w:numId w:val="31"/>
        </w:numPr>
        <w:contextualSpacing/>
        <w:rPr>
          <w:rFonts w:ascii="Arial" w:hAnsi="Arial" w:cs="Arial"/>
          <w:lang w:eastAsia="en-GB"/>
        </w:rPr>
      </w:pPr>
      <w:r w:rsidRPr="00B579FA">
        <w:rPr>
          <w:rFonts w:ascii="Arial" w:hAnsi="Arial" w:cs="Arial"/>
          <w:lang w:eastAsia="en-GB"/>
        </w:rPr>
        <w:t xml:space="preserve">in-year savings from academy conversions due to academy rates </w:t>
      </w:r>
      <w:proofErr w:type="gramStart"/>
      <w:r w:rsidRPr="00B579FA">
        <w:rPr>
          <w:rFonts w:ascii="Arial" w:hAnsi="Arial" w:cs="Arial"/>
          <w:lang w:eastAsia="en-GB"/>
        </w:rPr>
        <w:t>relief;</w:t>
      </w:r>
      <w:proofErr w:type="gramEnd"/>
    </w:p>
    <w:p w14:paraId="409648BB" w14:textId="77777777" w:rsidR="00B579FA" w:rsidRPr="00B579FA" w:rsidRDefault="00B579FA" w:rsidP="00B579FA">
      <w:pPr>
        <w:numPr>
          <w:ilvl w:val="0"/>
          <w:numId w:val="31"/>
        </w:numPr>
        <w:contextualSpacing/>
        <w:rPr>
          <w:rFonts w:ascii="Arial" w:hAnsi="Arial" w:cs="Arial"/>
          <w:lang w:eastAsia="en-GB"/>
        </w:rPr>
      </w:pPr>
      <w:r w:rsidRPr="00B579FA">
        <w:rPr>
          <w:rFonts w:ascii="Arial" w:hAnsi="Arial" w:cs="Arial"/>
          <w:lang w:eastAsia="en-GB"/>
        </w:rPr>
        <w:t>additional in-year costs of revised rates charges for maintained schools compared to estimates.</w:t>
      </w:r>
    </w:p>
    <w:p w14:paraId="6071134F" w14:textId="77777777" w:rsidR="00B579FA" w:rsidRPr="00B579FA" w:rsidRDefault="00B579FA" w:rsidP="00B579FA">
      <w:pPr>
        <w:rPr>
          <w:rFonts w:ascii="Arial" w:hAnsi="Arial" w:cs="Arial"/>
          <w:szCs w:val="20"/>
        </w:rPr>
      </w:pPr>
    </w:p>
    <w:p w14:paraId="6CFEB4AF" w14:textId="77777777" w:rsidR="00B579FA" w:rsidRPr="00B579FA" w:rsidRDefault="00B579FA" w:rsidP="00B579FA">
      <w:pPr>
        <w:rPr>
          <w:rFonts w:ascii="Arial" w:hAnsi="Arial" w:cs="Arial"/>
          <w:szCs w:val="20"/>
        </w:rPr>
      </w:pPr>
    </w:p>
    <w:p w14:paraId="02668880" w14:textId="77777777" w:rsidR="00B579FA" w:rsidRPr="00B579FA" w:rsidRDefault="00B579FA" w:rsidP="00B579FA">
      <w:pPr>
        <w:rPr>
          <w:rFonts w:ascii="Arial" w:hAnsi="Arial" w:cs="Arial"/>
          <w:szCs w:val="20"/>
        </w:rPr>
      </w:pPr>
      <w:r w:rsidRPr="00B579FA">
        <w:rPr>
          <w:rFonts w:ascii="Arial" w:hAnsi="Arial" w:cs="Arial"/>
          <w:szCs w:val="20"/>
        </w:rPr>
        <w:t>Variances against each of the de-delegated budgets are detailed in the ‘Schools Block Centrally Retained’ table below.</w:t>
      </w:r>
    </w:p>
    <w:p w14:paraId="328F51C5" w14:textId="77777777" w:rsidR="00B579FA" w:rsidRPr="00B579FA" w:rsidRDefault="00B579FA" w:rsidP="00B579FA">
      <w:pPr>
        <w:rPr>
          <w:rFonts w:ascii="Arial" w:hAnsi="Arial" w:cs="Arial"/>
          <w:szCs w:val="20"/>
        </w:rPr>
      </w:pPr>
    </w:p>
    <w:p w14:paraId="3F40C00C" w14:textId="77777777" w:rsidR="00B579FA" w:rsidRPr="00B579FA" w:rsidRDefault="00B579FA" w:rsidP="00B579FA">
      <w:pPr>
        <w:rPr>
          <w:rFonts w:ascii="Calibri" w:hAnsi="Calibri" w:cs="Calibri"/>
          <w:sz w:val="22"/>
          <w:szCs w:val="20"/>
        </w:rPr>
      </w:pPr>
      <w:bookmarkStart w:id="5" w:name="_Hlk102572623"/>
      <w:r w:rsidRPr="00B579FA">
        <w:rPr>
          <w:rFonts w:ascii="Arial" w:hAnsi="Arial" w:cs="Arial"/>
          <w:szCs w:val="20"/>
        </w:rPr>
        <w:t>The growth fund was the largest variance, an underspend of -£0.595m.  The budget requested each year is based upon the best available estimates of anticipated growth at that point in time.  The LA’s strategy has to ensure that local children can access a local school and as a result ensuring that there is capacity based on forecast figures generated from place planning and actual demand based on admission applications.</w:t>
      </w:r>
      <w:r w:rsidRPr="00B579FA">
        <w:rPr>
          <w:rFonts w:ascii="Calibri" w:hAnsi="Calibri" w:cs="Calibri"/>
          <w:sz w:val="22"/>
          <w:szCs w:val="20"/>
        </w:rPr>
        <w:t xml:space="preserve">  </w:t>
      </w:r>
      <w:r w:rsidRPr="00B579FA">
        <w:rPr>
          <w:rFonts w:ascii="Arial" w:hAnsi="Arial" w:cs="Arial"/>
          <w:szCs w:val="20"/>
        </w:rPr>
        <w:t>However, demand fluctuates based on local demographics and sometimes proves difficult to predict.  Growth funding can also be impacted by the pattern of parental preference.  For example, despite increased numbers of children in the transfer to secondary school round in September 2021 the number of secondary schools requiring growth funding was low and this had a significant impact on the level of funding authorised.  As a result, the level of spend was lower than budgeted, as previously reported to Schools Forum.  Subsequently, Schools Forum agreed growth fund budget at a reduced level of  £0.500m for 2022-23 in line with future estimated requirements when Schools Forum agreed the de-delegation in November’21.</w:t>
      </w:r>
    </w:p>
    <w:bookmarkEnd w:id="5"/>
    <w:p w14:paraId="32144FCC" w14:textId="77777777" w:rsidR="00B579FA" w:rsidRPr="00B579FA" w:rsidRDefault="00B579FA" w:rsidP="00B579FA">
      <w:pPr>
        <w:rPr>
          <w:rFonts w:ascii="Arial" w:hAnsi="Arial" w:cs="Arial"/>
          <w:szCs w:val="20"/>
        </w:rPr>
      </w:pPr>
    </w:p>
    <w:p w14:paraId="50460ADE" w14:textId="77777777" w:rsidR="00B579FA" w:rsidRPr="00B579FA" w:rsidRDefault="00B579FA" w:rsidP="00B579FA">
      <w:pPr>
        <w:rPr>
          <w:rFonts w:ascii="Arial" w:hAnsi="Arial" w:cs="Arial"/>
          <w:szCs w:val="20"/>
        </w:rPr>
      </w:pPr>
      <w:r w:rsidRPr="00B579FA">
        <w:rPr>
          <w:rFonts w:ascii="Arial" w:hAnsi="Arial" w:cs="Arial"/>
          <w:szCs w:val="20"/>
        </w:rPr>
        <w:t xml:space="preserve">Although the outturn shows a total overspend of £0.114m against the de-delegated budgets, for technical reasons the budgets do not include contributions from the special schools or nursery buyback which combined covered the shortfall in 2021/22 but are included as part of HN (special schools) and EY Block (nursery schools) outturns. </w:t>
      </w:r>
    </w:p>
    <w:p w14:paraId="2A1BC49C" w14:textId="77777777" w:rsidR="00B579FA" w:rsidRPr="00B579FA" w:rsidRDefault="00B579FA" w:rsidP="00B579FA">
      <w:pPr>
        <w:rPr>
          <w:rFonts w:ascii="Arial" w:hAnsi="Arial" w:cs="Arial"/>
          <w:szCs w:val="20"/>
        </w:rPr>
      </w:pPr>
    </w:p>
    <w:p w14:paraId="065265F9" w14:textId="77777777" w:rsidR="00B579FA" w:rsidRPr="00B579FA" w:rsidRDefault="00B579FA" w:rsidP="00B579FA">
      <w:pPr>
        <w:rPr>
          <w:rFonts w:ascii="Arial" w:hAnsi="Arial" w:cs="Arial"/>
          <w:szCs w:val="20"/>
        </w:rPr>
      </w:pPr>
      <w:r w:rsidRPr="00B579FA">
        <w:rPr>
          <w:rFonts w:ascii="Arial" w:hAnsi="Arial" w:cs="Arial"/>
          <w:szCs w:val="20"/>
        </w:rPr>
        <w:t xml:space="preserve">The -£0.322m total underspend on the Schools Block is to be transferred to the Dedicated Schools Grant reserve where it will partially offset the in-year overall DSG deficit.   </w:t>
      </w:r>
    </w:p>
    <w:p w14:paraId="221EB802" w14:textId="77777777" w:rsidR="00B579FA" w:rsidRPr="00B579FA" w:rsidRDefault="00B579FA" w:rsidP="00B579FA">
      <w:pPr>
        <w:rPr>
          <w:rFonts w:ascii="Arial" w:hAnsi="Arial" w:cs="Arial"/>
          <w:szCs w:val="20"/>
        </w:rPr>
      </w:pPr>
    </w:p>
    <w:p w14:paraId="0F85E132" w14:textId="77777777" w:rsidR="00B579FA" w:rsidRPr="00B579FA" w:rsidRDefault="00B579FA" w:rsidP="00B579FA">
      <w:pPr>
        <w:rPr>
          <w:rFonts w:ascii="Arial" w:hAnsi="Arial" w:cs="Arial"/>
          <w:b/>
          <w:szCs w:val="20"/>
        </w:rPr>
      </w:pPr>
    </w:p>
    <w:p w14:paraId="1E1D050C" w14:textId="77777777" w:rsidR="00B579FA" w:rsidRPr="00B579FA" w:rsidRDefault="00B579FA" w:rsidP="00B579FA">
      <w:pPr>
        <w:rPr>
          <w:rFonts w:ascii="Arial" w:hAnsi="Arial" w:cs="Arial"/>
          <w:b/>
          <w:szCs w:val="20"/>
        </w:rPr>
      </w:pPr>
      <w:r w:rsidRPr="00B579FA">
        <w:rPr>
          <w:rFonts w:ascii="Arial" w:hAnsi="Arial" w:cs="Arial"/>
          <w:b/>
          <w:szCs w:val="20"/>
        </w:rPr>
        <w:t>Table 1: Schools Block Centrally Retained*</w:t>
      </w:r>
    </w:p>
    <w:tbl>
      <w:tblPr>
        <w:tblW w:w="8789" w:type="dxa"/>
        <w:tblInd w:w="108" w:type="dxa"/>
        <w:tblLayout w:type="fixed"/>
        <w:tblLook w:val="04A0" w:firstRow="1" w:lastRow="0" w:firstColumn="1" w:lastColumn="0" w:noHBand="0" w:noVBand="1"/>
      </w:tblPr>
      <w:tblGrid>
        <w:gridCol w:w="2864"/>
        <w:gridCol w:w="1105"/>
        <w:gridCol w:w="1134"/>
        <w:gridCol w:w="1883"/>
        <w:gridCol w:w="1803"/>
      </w:tblGrid>
      <w:tr w:rsidR="00B579FA" w:rsidRPr="00B579FA" w14:paraId="014354DF" w14:textId="77777777" w:rsidTr="004E4CFA">
        <w:trPr>
          <w:trHeight w:val="1500"/>
        </w:trPr>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75495"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6354ACF2"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Approved Budget £m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7BB16E"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Outturn £m</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14:paraId="1E52A9EC"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Over +/Underspend (-)</w:t>
            </w:r>
          </w:p>
          <w:p w14:paraId="644D77DB"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£m</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14:paraId="0AFC0473"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Over +/Underspend (-) as a % of the budget</w:t>
            </w:r>
          </w:p>
        </w:tc>
      </w:tr>
      <w:tr w:rsidR="00B579FA" w:rsidRPr="00B579FA" w14:paraId="5384F2FF" w14:textId="77777777" w:rsidTr="004E4CFA">
        <w:trPr>
          <w:trHeight w:val="30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0F1B9F1E" w14:textId="77777777" w:rsidR="00B579FA" w:rsidRPr="00B579FA" w:rsidRDefault="00B579FA" w:rsidP="00B579FA">
            <w:pPr>
              <w:rPr>
                <w:rFonts w:ascii="Calibri" w:hAnsi="Calibri" w:cs="Arial"/>
                <w:b/>
                <w:bCs/>
                <w:color w:val="000000"/>
                <w:sz w:val="22"/>
                <w:szCs w:val="22"/>
              </w:rPr>
            </w:pPr>
            <w:r w:rsidRPr="00B579FA">
              <w:rPr>
                <w:rFonts w:ascii="Calibri" w:hAnsi="Calibri" w:cs="Arial"/>
                <w:b/>
                <w:bCs/>
                <w:color w:val="000000"/>
                <w:sz w:val="22"/>
                <w:szCs w:val="22"/>
              </w:rPr>
              <w:t>Schools Block-Centrally retained items</w:t>
            </w:r>
          </w:p>
        </w:tc>
        <w:tc>
          <w:tcPr>
            <w:tcW w:w="1105" w:type="dxa"/>
            <w:tcBorders>
              <w:top w:val="nil"/>
              <w:left w:val="nil"/>
              <w:bottom w:val="single" w:sz="4" w:space="0" w:color="auto"/>
              <w:right w:val="single" w:sz="4" w:space="0" w:color="auto"/>
            </w:tcBorders>
            <w:shd w:val="clear" w:color="auto" w:fill="auto"/>
            <w:noWrap/>
            <w:vAlign w:val="bottom"/>
            <w:hideMark/>
          </w:tcPr>
          <w:p w14:paraId="31B40CE7" w14:textId="77777777" w:rsidR="00B579FA" w:rsidRPr="00B579FA" w:rsidRDefault="00B579FA" w:rsidP="00B579FA">
            <w:pPr>
              <w:jc w:val="center"/>
              <w:rPr>
                <w:rFonts w:ascii="Calibri" w:hAnsi="Calibri" w:cs="Arial"/>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14:paraId="635FD870" w14:textId="77777777" w:rsidR="00B579FA" w:rsidRPr="00B579FA" w:rsidRDefault="00B579FA" w:rsidP="00B579FA">
            <w:pPr>
              <w:jc w:val="center"/>
              <w:rPr>
                <w:rFonts w:ascii="Calibri" w:hAnsi="Calibri" w:cs="Arial"/>
                <w:color w:val="000000"/>
                <w:sz w:val="22"/>
                <w:szCs w:val="22"/>
              </w:rPr>
            </w:pPr>
          </w:p>
        </w:tc>
        <w:tc>
          <w:tcPr>
            <w:tcW w:w="1883" w:type="dxa"/>
            <w:tcBorders>
              <w:top w:val="nil"/>
              <w:left w:val="nil"/>
              <w:bottom w:val="single" w:sz="4" w:space="0" w:color="auto"/>
              <w:right w:val="single" w:sz="4" w:space="0" w:color="auto"/>
            </w:tcBorders>
            <w:shd w:val="clear" w:color="auto" w:fill="auto"/>
            <w:noWrap/>
            <w:vAlign w:val="bottom"/>
            <w:hideMark/>
          </w:tcPr>
          <w:p w14:paraId="6EFF3310" w14:textId="77777777" w:rsidR="00B579FA" w:rsidRPr="00B579FA" w:rsidRDefault="00B579FA" w:rsidP="00B579FA">
            <w:pPr>
              <w:jc w:val="center"/>
              <w:rPr>
                <w:rFonts w:ascii="Calibri" w:hAnsi="Calibri" w:cs="Arial"/>
                <w:color w:val="000000"/>
                <w:sz w:val="22"/>
                <w:szCs w:val="22"/>
              </w:rPr>
            </w:pPr>
          </w:p>
        </w:tc>
        <w:tc>
          <w:tcPr>
            <w:tcW w:w="1803" w:type="dxa"/>
            <w:tcBorders>
              <w:top w:val="nil"/>
              <w:left w:val="nil"/>
              <w:bottom w:val="single" w:sz="4" w:space="0" w:color="auto"/>
              <w:right w:val="single" w:sz="4" w:space="0" w:color="auto"/>
            </w:tcBorders>
            <w:shd w:val="clear" w:color="auto" w:fill="auto"/>
            <w:noWrap/>
            <w:vAlign w:val="bottom"/>
            <w:hideMark/>
          </w:tcPr>
          <w:p w14:paraId="4F56E466" w14:textId="77777777" w:rsidR="00B579FA" w:rsidRPr="00B579FA" w:rsidRDefault="00B579FA" w:rsidP="00B579FA">
            <w:pPr>
              <w:jc w:val="center"/>
              <w:rPr>
                <w:rFonts w:ascii="Calibri" w:hAnsi="Calibri" w:cs="Arial"/>
                <w:color w:val="000000"/>
                <w:sz w:val="22"/>
                <w:szCs w:val="22"/>
              </w:rPr>
            </w:pPr>
          </w:p>
        </w:tc>
      </w:tr>
      <w:tr w:rsidR="00B579FA" w:rsidRPr="00B579FA" w14:paraId="1D2B2C94" w14:textId="77777777" w:rsidTr="004E4CFA">
        <w:trPr>
          <w:trHeight w:val="30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2E6B0797"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Growth Fund</w:t>
            </w:r>
          </w:p>
        </w:tc>
        <w:tc>
          <w:tcPr>
            <w:tcW w:w="1105" w:type="dxa"/>
            <w:tcBorders>
              <w:top w:val="nil"/>
              <w:left w:val="nil"/>
              <w:bottom w:val="single" w:sz="4" w:space="0" w:color="auto"/>
              <w:right w:val="single" w:sz="4" w:space="0" w:color="auto"/>
            </w:tcBorders>
            <w:shd w:val="clear" w:color="auto" w:fill="auto"/>
            <w:noWrap/>
            <w:vAlign w:val="bottom"/>
            <w:hideMark/>
          </w:tcPr>
          <w:p w14:paraId="5B0EF55C"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0.965</w:t>
            </w:r>
          </w:p>
        </w:tc>
        <w:tc>
          <w:tcPr>
            <w:tcW w:w="1134" w:type="dxa"/>
            <w:tcBorders>
              <w:top w:val="nil"/>
              <w:left w:val="nil"/>
              <w:bottom w:val="single" w:sz="4" w:space="0" w:color="auto"/>
              <w:right w:val="single" w:sz="4" w:space="0" w:color="auto"/>
            </w:tcBorders>
            <w:shd w:val="clear" w:color="auto" w:fill="auto"/>
            <w:noWrap/>
            <w:vAlign w:val="bottom"/>
            <w:hideMark/>
          </w:tcPr>
          <w:p w14:paraId="67E7AB87"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0.370</w:t>
            </w:r>
          </w:p>
        </w:tc>
        <w:tc>
          <w:tcPr>
            <w:tcW w:w="1883" w:type="dxa"/>
            <w:tcBorders>
              <w:top w:val="nil"/>
              <w:left w:val="nil"/>
              <w:bottom w:val="single" w:sz="4" w:space="0" w:color="auto"/>
              <w:right w:val="single" w:sz="4" w:space="0" w:color="auto"/>
            </w:tcBorders>
            <w:shd w:val="clear" w:color="auto" w:fill="auto"/>
            <w:noWrap/>
            <w:vAlign w:val="bottom"/>
            <w:hideMark/>
          </w:tcPr>
          <w:p w14:paraId="3DAC4378"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-0.595</w:t>
            </w:r>
          </w:p>
        </w:tc>
        <w:tc>
          <w:tcPr>
            <w:tcW w:w="1803" w:type="dxa"/>
            <w:tcBorders>
              <w:top w:val="nil"/>
              <w:left w:val="nil"/>
              <w:bottom w:val="single" w:sz="4" w:space="0" w:color="auto"/>
              <w:right w:val="single" w:sz="4" w:space="0" w:color="auto"/>
            </w:tcBorders>
            <w:shd w:val="clear" w:color="auto" w:fill="auto"/>
            <w:noWrap/>
            <w:vAlign w:val="bottom"/>
            <w:hideMark/>
          </w:tcPr>
          <w:p w14:paraId="14A51BE0"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-62%</w:t>
            </w:r>
          </w:p>
        </w:tc>
      </w:tr>
      <w:tr w:rsidR="00B579FA" w:rsidRPr="00B579FA" w14:paraId="362ACB82" w14:textId="77777777" w:rsidTr="004E4CFA">
        <w:trPr>
          <w:trHeight w:val="300"/>
        </w:trPr>
        <w:tc>
          <w:tcPr>
            <w:tcW w:w="2864" w:type="dxa"/>
            <w:tcBorders>
              <w:top w:val="nil"/>
              <w:left w:val="single" w:sz="4" w:space="0" w:color="auto"/>
              <w:bottom w:val="single" w:sz="4" w:space="0" w:color="auto"/>
              <w:right w:val="single" w:sz="4" w:space="0" w:color="auto"/>
            </w:tcBorders>
            <w:shd w:val="clear" w:color="auto" w:fill="auto"/>
            <w:vAlign w:val="bottom"/>
          </w:tcPr>
          <w:p w14:paraId="1C59F931"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Supply Special</w:t>
            </w:r>
          </w:p>
        </w:tc>
        <w:tc>
          <w:tcPr>
            <w:tcW w:w="1105" w:type="dxa"/>
            <w:tcBorders>
              <w:top w:val="nil"/>
              <w:left w:val="nil"/>
              <w:bottom w:val="single" w:sz="4" w:space="0" w:color="auto"/>
              <w:right w:val="single" w:sz="4" w:space="0" w:color="auto"/>
            </w:tcBorders>
            <w:shd w:val="clear" w:color="auto" w:fill="auto"/>
            <w:noWrap/>
            <w:vAlign w:val="bottom"/>
          </w:tcPr>
          <w:p w14:paraId="42B994F5"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0.025</w:t>
            </w:r>
          </w:p>
        </w:tc>
        <w:tc>
          <w:tcPr>
            <w:tcW w:w="1134" w:type="dxa"/>
            <w:tcBorders>
              <w:top w:val="nil"/>
              <w:left w:val="nil"/>
              <w:bottom w:val="single" w:sz="4" w:space="0" w:color="auto"/>
              <w:right w:val="single" w:sz="4" w:space="0" w:color="auto"/>
            </w:tcBorders>
            <w:shd w:val="clear" w:color="auto" w:fill="auto"/>
            <w:noWrap/>
            <w:vAlign w:val="bottom"/>
          </w:tcPr>
          <w:p w14:paraId="649451C5"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0.035</w:t>
            </w:r>
          </w:p>
        </w:tc>
        <w:tc>
          <w:tcPr>
            <w:tcW w:w="1883" w:type="dxa"/>
            <w:tcBorders>
              <w:top w:val="nil"/>
              <w:left w:val="nil"/>
              <w:bottom w:val="single" w:sz="4" w:space="0" w:color="auto"/>
              <w:right w:val="single" w:sz="4" w:space="0" w:color="auto"/>
            </w:tcBorders>
            <w:shd w:val="clear" w:color="auto" w:fill="auto"/>
            <w:noWrap/>
            <w:vAlign w:val="bottom"/>
          </w:tcPr>
          <w:p w14:paraId="2911D972"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0.011</w:t>
            </w:r>
          </w:p>
        </w:tc>
        <w:tc>
          <w:tcPr>
            <w:tcW w:w="1803" w:type="dxa"/>
            <w:tcBorders>
              <w:top w:val="nil"/>
              <w:left w:val="nil"/>
              <w:bottom w:val="single" w:sz="4" w:space="0" w:color="auto"/>
              <w:right w:val="single" w:sz="4" w:space="0" w:color="auto"/>
            </w:tcBorders>
            <w:shd w:val="clear" w:color="auto" w:fill="auto"/>
            <w:noWrap/>
            <w:vAlign w:val="bottom"/>
          </w:tcPr>
          <w:p w14:paraId="2CCFACF4"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44%</w:t>
            </w:r>
          </w:p>
        </w:tc>
      </w:tr>
      <w:tr w:rsidR="00B579FA" w:rsidRPr="00B579FA" w14:paraId="7E004E1D" w14:textId="77777777" w:rsidTr="004E4CFA">
        <w:trPr>
          <w:trHeight w:val="30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22CDFCEA"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Maternity</w:t>
            </w:r>
          </w:p>
        </w:tc>
        <w:tc>
          <w:tcPr>
            <w:tcW w:w="1105" w:type="dxa"/>
            <w:tcBorders>
              <w:top w:val="nil"/>
              <w:left w:val="nil"/>
              <w:bottom w:val="single" w:sz="4" w:space="0" w:color="auto"/>
              <w:right w:val="single" w:sz="4" w:space="0" w:color="auto"/>
            </w:tcBorders>
            <w:shd w:val="clear" w:color="auto" w:fill="auto"/>
            <w:noWrap/>
            <w:vAlign w:val="bottom"/>
            <w:hideMark/>
          </w:tcPr>
          <w:p w14:paraId="536C69CF"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0.788</w:t>
            </w:r>
          </w:p>
        </w:tc>
        <w:tc>
          <w:tcPr>
            <w:tcW w:w="1134" w:type="dxa"/>
            <w:tcBorders>
              <w:top w:val="nil"/>
              <w:left w:val="nil"/>
              <w:bottom w:val="single" w:sz="4" w:space="0" w:color="auto"/>
              <w:right w:val="single" w:sz="4" w:space="0" w:color="auto"/>
            </w:tcBorders>
            <w:shd w:val="clear" w:color="auto" w:fill="auto"/>
            <w:noWrap/>
            <w:vAlign w:val="bottom"/>
          </w:tcPr>
          <w:p w14:paraId="01240B03"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0.846</w:t>
            </w:r>
          </w:p>
        </w:tc>
        <w:tc>
          <w:tcPr>
            <w:tcW w:w="1883" w:type="dxa"/>
            <w:tcBorders>
              <w:top w:val="nil"/>
              <w:left w:val="nil"/>
              <w:bottom w:val="single" w:sz="4" w:space="0" w:color="auto"/>
              <w:right w:val="single" w:sz="4" w:space="0" w:color="auto"/>
            </w:tcBorders>
            <w:shd w:val="clear" w:color="auto" w:fill="auto"/>
            <w:noWrap/>
            <w:vAlign w:val="bottom"/>
          </w:tcPr>
          <w:p w14:paraId="5EC71947"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0.058</w:t>
            </w:r>
          </w:p>
        </w:tc>
        <w:tc>
          <w:tcPr>
            <w:tcW w:w="1803" w:type="dxa"/>
            <w:tcBorders>
              <w:top w:val="nil"/>
              <w:left w:val="nil"/>
              <w:bottom w:val="single" w:sz="4" w:space="0" w:color="auto"/>
              <w:right w:val="single" w:sz="4" w:space="0" w:color="auto"/>
            </w:tcBorders>
            <w:shd w:val="clear" w:color="auto" w:fill="auto"/>
            <w:noWrap/>
            <w:vAlign w:val="bottom"/>
          </w:tcPr>
          <w:p w14:paraId="17219290"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7%</w:t>
            </w:r>
          </w:p>
        </w:tc>
      </w:tr>
      <w:tr w:rsidR="00B579FA" w:rsidRPr="00B579FA" w14:paraId="2D3584FA" w14:textId="77777777" w:rsidTr="004E4CFA">
        <w:trPr>
          <w:trHeight w:val="30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6CC1AA64"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Suspended staff</w:t>
            </w:r>
          </w:p>
        </w:tc>
        <w:tc>
          <w:tcPr>
            <w:tcW w:w="1105" w:type="dxa"/>
            <w:tcBorders>
              <w:top w:val="nil"/>
              <w:left w:val="nil"/>
              <w:bottom w:val="single" w:sz="4" w:space="0" w:color="auto"/>
              <w:right w:val="single" w:sz="4" w:space="0" w:color="auto"/>
            </w:tcBorders>
            <w:shd w:val="clear" w:color="auto" w:fill="auto"/>
            <w:noWrap/>
            <w:vAlign w:val="bottom"/>
            <w:hideMark/>
          </w:tcPr>
          <w:p w14:paraId="5CB2A1E8"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0.024</w:t>
            </w:r>
          </w:p>
        </w:tc>
        <w:tc>
          <w:tcPr>
            <w:tcW w:w="1134" w:type="dxa"/>
            <w:tcBorders>
              <w:top w:val="nil"/>
              <w:left w:val="nil"/>
              <w:bottom w:val="single" w:sz="4" w:space="0" w:color="auto"/>
              <w:right w:val="single" w:sz="4" w:space="0" w:color="auto"/>
            </w:tcBorders>
            <w:shd w:val="clear" w:color="auto" w:fill="auto"/>
            <w:noWrap/>
            <w:vAlign w:val="bottom"/>
          </w:tcPr>
          <w:p w14:paraId="4BFA2A8E"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0.086</w:t>
            </w:r>
          </w:p>
        </w:tc>
        <w:tc>
          <w:tcPr>
            <w:tcW w:w="1883" w:type="dxa"/>
            <w:tcBorders>
              <w:top w:val="nil"/>
              <w:left w:val="nil"/>
              <w:bottom w:val="single" w:sz="4" w:space="0" w:color="auto"/>
              <w:right w:val="single" w:sz="4" w:space="0" w:color="auto"/>
            </w:tcBorders>
            <w:shd w:val="clear" w:color="auto" w:fill="auto"/>
            <w:noWrap/>
            <w:vAlign w:val="bottom"/>
          </w:tcPr>
          <w:p w14:paraId="573F6B4B"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0.061</w:t>
            </w:r>
          </w:p>
        </w:tc>
        <w:tc>
          <w:tcPr>
            <w:tcW w:w="1803" w:type="dxa"/>
            <w:tcBorders>
              <w:top w:val="nil"/>
              <w:left w:val="nil"/>
              <w:bottom w:val="single" w:sz="4" w:space="0" w:color="auto"/>
              <w:right w:val="single" w:sz="4" w:space="0" w:color="auto"/>
            </w:tcBorders>
            <w:shd w:val="clear" w:color="auto" w:fill="auto"/>
            <w:noWrap/>
            <w:vAlign w:val="bottom"/>
          </w:tcPr>
          <w:p w14:paraId="3703F0B1"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254%</w:t>
            </w:r>
          </w:p>
        </w:tc>
      </w:tr>
      <w:tr w:rsidR="00B579FA" w:rsidRPr="00B579FA" w14:paraId="7911EEA2" w14:textId="77777777" w:rsidTr="004E4CFA">
        <w:trPr>
          <w:trHeight w:val="30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793B3A04"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Disabled staff</w:t>
            </w:r>
          </w:p>
        </w:tc>
        <w:tc>
          <w:tcPr>
            <w:tcW w:w="1105" w:type="dxa"/>
            <w:tcBorders>
              <w:top w:val="nil"/>
              <w:left w:val="nil"/>
              <w:bottom w:val="single" w:sz="4" w:space="0" w:color="auto"/>
              <w:right w:val="single" w:sz="4" w:space="0" w:color="auto"/>
            </w:tcBorders>
            <w:shd w:val="clear" w:color="auto" w:fill="auto"/>
            <w:noWrap/>
            <w:vAlign w:val="bottom"/>
            <w:hideMark/>
          </w:tcPr>
          <w:p w14:paraId="702DAB6E"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0.010</w:t>
            </w:r>
          </w:p>
        </w:tc>
        <w:tc>
          <w:tcPr>
            <w:tcW w:w="1134" w:type="dxa"/>
            <w:tcBorders>
              <w:top w:val="nil"/>
              <w:left w:val="nil"/>
              <w:bottom w:val="single" w:sz="4" w:space="0" w:color="auto"/>
              <w:right w:val="single" w:sz="4" w:space="0" w:color="auto"/>
            </w:tcBorders>
            <w:shd w:val="clear" w:color="auto" w:fill="auto"/>
            <w:noWrap/>
            <w:vAlign w:val="bottom"/>
          </w:tcPr>
          <w:p w14:paraId="23167E18"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883" w:type="dxa"/>
            <w:tcBorders>
              <w:top w:val="nil"/>
              <w:left w:val="nil"/>
              <w:bottom w:val="single" w:sz="4" w:space="0" w:color="auto"/>
              <w:right w:val="single" w:sz="4" w:space="0" w:color="auto"/>
            </w:tcBorders>
            <w:shd w:val="clear" w:color="auto" w:fill="auto"/>
            <w:noWrap/>
            <w:vAlign w:val="bottom"/>
          </w:tcPr>
          <w:p w14:paraId="30F01E2F"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-0.010</w:t>
            </w:r>
          </w:p>
        </w:tc>
        <w:tc>
          <w:tcPr>
            <w:tcW w:w="1803" w:type="dxa"/>
            <w:tcBorders>
              <w:top w:val="nil"/>
              <w:left w:val="nil"/>
              <w:bottom w:val="single" w:sz="4" w:space="0" w:color="auto"/>
              <w:right w:val="single" w:sz="4" w:space="0" w:color="auto"/>
            </w:tcBorders>
            <w:shd w:val="clear" w:color="auto" w:fill="auto"/>
            <w:noWrap/>
            <w:vAlign w:val="bottom"/>
          </w:tcPr>
          <w:p w14:paraId="06C2C526"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-100%</w:t>
            </w:r>
          </w:p>
        </w:tc>
      </w:tr>
      <w:tr w:rsidR="00B579FA" w:rsidRPr="00B579FA" w14:paraId="5FD20585" w14:textId="77777777" w:rsidTr="004E4CFA">
        <w:trPr>
          <w:trHeight w:val="30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3FFCC705"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Redeployment/Safeguarding</w:t>
            </w:r>
          </w:p>
        </w:tc>
        <w:tc>
          <w:tcPr>
            <w:tcW w:w="1105" w:type="dxa"/>
            <w:tcBorders>
              <w:top w:val="nil"/>
              <w:left w:val="nil"/>
              <w:bottom w:val="single" w:sz="4" w:space="0" w:color="auto"/>
              <w:right w:val="single" w:sz="4" w:space="0" w:color="auto"/>
            </w:tcBorders>
            <w:shd w:val="clear" w:color="auto" w:fill="auto"/>
            <w:noWrap/>
            <w:vAlign w:val="bottom"/>
            <w:hideMark/>
          </w:tcPr>
          <w:p w14:paraId="5F6BE28E"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0.069</w:t>
            </w:r>
          </w:p>
        </w:tc>
        <w:tc>
          <w:tcPr>
            <w:tcW w:w="1134" w:type="dxa"/>
            <w:tcBorders>
              <w:top w:val="nil"/>
              <w:left w:val="nil"/>
              <w:bottom w:val="single" w:sz="4" w:space="0" w:color="auto"/>
              <w:right w:val="single" w:sz="4" w:space="0" w:color="auto"/>
            </w:tcBorders>
            <w:shd w:val="clear" w:color="auto" w:fill="auto"/>
            <w:noWrap/>
            <w:vAlign w:val="bottom"/>
          </w:tcPr>
          <w:p w14:paraId="48DF5653"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0.063</w:t>
            </w:r>
          </w:p>
        </w:tc>
        <w:tc>
          <w:tcPr>
            <w:tcW w:w="1883" w:type="dxa"/>
            <w:tcBorders>
              <w:top w:val="nil"/>
              <w:left w:val="nil"/>
              <w:bottom w:val="single" w:sz="4" w:space="0" w:color="auto"/>
              <w:right w:val="single" w:sz="4" w:space="0" w:color="auto"/>
            </w:tcBorders>
            <w:shd w:val="clear" w:color="auto" w:fill="auto"/>
            <w:noWrap/>
            <w:vAlign w:val="bottom"/>
          </w:tcPr>
          <w:p w14:paraId="3AFF87D8"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-0.006</w:t>
            </w:r>
          </w:p>
        </w:tc>
        <w:tc>
          <w:tcPr>
            <w:tcW w:w="1803" w:type="dxa"/>
            <w:tcBorders>
              <w:top w:val="nil"/>
              <w:left w:val="nil"/>
              <w:bottom w:val="single" w:sz="4" w:space="0" w:color="auto"/>
              <w:right w:val="single" w:sz="4" w:space="0" w:color="auto"/>
            </w:tcBorders>
            <w:shd w:val="clear" w:color="auto" w:fill="auto"/>
            <w:noWrap/>
            <w:vAlign w:val="bottom"/>
          </w:tcPr>
          <w:p w14:paraId="780B2D33"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-9%</w:t>
            </w:r>
          </w:p>
        </w:tc>
      </w:tr>
      <w:tr w:rsidR="00B579FA" w:rsidRPr="00B579FA" w14:paraId="4478127A" w14:textId="77777777" w:rsidTr="004E4CFA">
        <w:trPr>
          <w:trHeight w:val="30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172AB33C"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Free Schools Meal Eligibility</w:t>
            </w:r>
          </w:p>
        </w:tc>
        <w:tc>
          <w:tcPr>
            <w:tcW w:w="1105" w:type="dxa"/>
            <w:tcBorders>
              <w:top w:val="nil"/>
              <w:left w:val="nil"/>
              <w:bottom w:val="single" w:sz="4" w:space="0" w:color="auto"/>
              <w:right w:val="single" w:sz="4" w:space="0" w:color="auto"/>
            </w:tcBorders>
            <w:shd w:val="clear" w:color="auto" w:fill="auto"/>
            <w:noWrap/>
            <w:vAlign w:val="bottom"/>
            <w:hideMark/>
          </w:tcPr>
          <w:p w14:paraId="5C2AB832"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0.030</w:t>
            </w:r>
          </w:p>
        </w:tc>
        <w:tc>
          <w:tcPr>
            <w:tcW w:w="1134" w:type="dxa"/>
            <w:tcBorders>
              <w:top w:val="nil"/>
              <w:left w:val="nil"/>
              <w:bottom w:val="single" w:sz="4" w:space="0" w:color="auto"/>
              <w:right w:val="single" w:sz="4" w:space="0" w:color="auto"/>
            </w:tcBorders>
            <w:shd w:val="clear" w:color="auto" w:fill="auto"/>
            <w:noWrap/>
            <w:vAlign w:val="bottom"/>
          </w:tcPr>
          <w:p w14:paraId="6DE9473A"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0.030</w:t>
            </w:r>
          </w:p>
        </w:tc>
        <w:tc>
          <w:tcPr>
            <w:tcW w:w="1883" w:type="dxa"/>
            <w:tcBorders>
              <w:top w:val="nil"/>
              <w:left w:val="nil"/>
              <w:bottom w:val="single" w:sz="4" w:space="0" w:color="auto"/>
              <w:right w:val="single" w:sz="4" w:space="0" w:color="auto"/>
            </w:tcBorders>
            <w:shd w:val="clear" w:color="auto" w:fill="auto"/>
            <w:noWrap/>
            <w:vAlign w:val="bottom"/>
          </w:tcPr>
          <w:p w14:paraId="295E7FF2"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803" w:type="dxa"/>
            <w:tcBorders>
              <w:top w:val="nil"/>
              <w:left w:val="nil"/>
              <w:bottom w:val="single" w:sz="4" w:space="0" w:color="auto"/>
              <w:right w:val="single" w:sz="4" w:space="0" w:color="auto"/>
            </w:tcBorders>
            <w:shd w:val="clear" w:color="auto" w:fill="auto"/>
            <w:noWrap/>
            <w:vAlign w:val="bottom"/>
          </w:tcPr>
          <w:p w14:paraId="295F34C4"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w:t>
            </w:r>
          </w:p>
        </w:tc>
      </w:tr>
      <w:tr w:rsidR="00B579FA" w:rsidRPr="00B579FA" w14:paraId="71B6626E" w14:textId="77777777" w:rsidTr="004E4CFA">
        <w:trPr>
          <w:trHeight w:val="30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4D69B2E7"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Prior year Rates increases</w:t>
            </w:r>
          </w:p>
        </w:tc>
        <w:tc>
          <w:tcPr>
            <w:tcW w:w="1105" w:type="dxa"/>
            <w:tcBorders>
              <w:top w:val="nil"/>
              <w:left w:val="nil"/>
              <w:bottom w:val="single" w:sz="4" w:space="0" w:color="auto"/>
              <w:right w:val="single" w:sz="4" w:space="0" w:color="auto"/>
            </w:tcBorders>
            <w:shd w:val="clear" w:color="auto" w:fill="auto"/>
            <w:noWrap/>
            <w:vAlign w:val="bottom"/>
            <w:hideMark/>
          </w:tcPr>
          <w:p w14:paraId="6B0126ED" w14:textId="77777777" w:rsidR="00B579FA" w:rsidRPr="00B579FA" w:rsidRDefault="00B579FA" w:rsidP="00B579FA">
            <w:pPr>
              <w:jc w:val="center"/>
              <w:rPr>
                <w:rFonts w:ascii="Calibri" w:hAnsi="Calibri" w:cs="Arial"/>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263F383A"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0.168</w:t>
            </w:r>
          </w:p>
        </w:tc>
        <w:tc>
          <w:tcPr>
            <w:tcW w:w="1883" w:type="dxa"/>
            <w:tcBorders>
              <w:top w:val="nil"/>
              <w:left w:val="nil"/>
              <w:bottom w:val="single" w:sz="4" w:space="0" w:color="auto"/>
              <w:right w:val="single" w:sz="4" w:space="0" w:color="auto"/>
            </w:tcBorders>
            <w:shd w:val="clear" w:color="auto" w:fill="auto"/>
            <w:noWrap/>
            <w:vAlign w:val="bottom"/>
          </w:tcPr>
          <w:p w14:paraId="625CD2B9"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0.168</w:t>
            </w:r>
          </w:p>
        </w:tc>
        <w:tc>
          <w:tcPr>
            <w:tcW w:w="1803" w:type="dxa"/>
            <w:tcBorders>
              <w:top w:val="nil"/>
              <w:left w:val="nil"/>
              <w:bottom w:val="single" w:sz="4" w:space="0" w:color="auto"/>
              <w:right w:val="single" w:sz="4" w:space="0" w:color="auto"/>
            </w:tcBorders>
            <w:shd w:val="clear" w:color="auto" w:fill="auto"/>
            <w:noWrap/>
            <w:vAlign w:val="bottom"/>
          </w:tcPr>
          <w:p w14:paraId="1E0CF241"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n/a</w:t>
            </w:r>
          </w:p>
        </w:tc>
      </w:tr>
      <w:tr w:rsidR="00B579FA" w:rsidRPr="00B579FA" w14:paraId="38DB3CA6" w14:textId="77777777" w:rsidTr="004E4CFA">
        <w:trPr>
          <w:trHeight w:val="30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7CEB065A" w14:textId="77777777" w:rsidR="00B579FA" w:rsidRPr="00B579FA" w:rsidRDefault="00B579FA" w:rsidP="00B579FA">
            <w:pPr>
              <w:rPr>
                <w:rFonts w:ascii="Calibri" w:hAnsi="Calibri" w:cs="Arial"/>
                <w:bCs/>
                <w:color w:val="000000"/>
                <w:sz w:val="22"/>
                <w:szCs w:val="22"/>
              </w:rPr>
            </w:pPr>
            <w:r w:rsidRPr="00B579FA">
              <w:rPr>
                <w:rFonts w:ascii="Calibri" w:hAnsi="Calibri" w:cs="Arial"/>
                <w:bCs/>
                <w:color w:val="000000"/>
                <w:sz w:val="22"/>
                <w:szCs w:val="22"/>
              </w:rPr>
              <w:t>Academy conversion savings</w:t>
            </w:r>
          </w:p>
        </w:tc>
        <w:tc>
          <w:tcPr>
            <w:tcW w:w="1105" w:type="dxa"/>
            <w:tcBorders>
              <w:top w:val="nil"/>
              <w:left w:val="nil"/>
              <w:bottom w:val="single" w:sz="4" w:space="0" w:color="auto"/>
              <w:right w:val="single" w:sz="4" w:space="0" w:color="auto"/>
            </w:tcBorders>
            <w:shd w:val="clear" w:color="auto" w:fill="auto"/>
            <w:noWrap/>
            <w:vAlign w:val="bottom"/>
            <w:hideMark/>
          </w:tcPr>
          <w:p w14:paraId="5F5F9637" w14:textId="77777777" w:rsidR="00B579FA" w:rsidRPr="00B579FA" w:rsidRDefault="00B579FA" w:rsidP="00B579FA">
            <w:pPr>
              <w:jc w:val="center"/>
              <w:rPr>
                <w:rFonts w:ascii="Calibri" w:hAnsi="Calibri" w:cs="Arial"/>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7112AEFE"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-0.009</w:t>
            </w:r>
          </w:p>
        </w:tc>
        <w:tc>
          <w:tcPr>
            <w:tcW w:w="1883" w:type="dxa"/>
            <w:tcBorders>
              <w:top w:val="nil"/>
              <w:left w:val="nil"/>
              <w:bottom w:val="single" w:sz="4" w:space="0" w:color="auto"/>
              <w:right w:val="single" w:sz="4" w:space="0" w:color="auto"/>
            </w:tcBorders>
            <w:shd w:val="clear" w:color="auto" w:fill="auto"/>
            <w:noWrap/>
            <w:vAlign w:val="bottom"/>
          </w:tcPr>
          <w:p w14:paraId="74D03F81"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-0.009</w:t>
            </w:r>
          </w:p>
        </w:tc>
        <w:tc>
          <w:tcPr>
            <w:tcW w:w="1803" w:type="dxa"/>
            <w:tcBorders>
              <w:top w:val="nil"/>
              <w:left w:val="nil"/>
              <w:bottom w:val="single" w:sz="4" w:space="0" w:color="auto"/>
              <w:right w:val="single" w:sz="4" w:space="0" w:color="auto"/>
            </w:tcBorders>
            <w:shd w:val="clear" w:color="auto" w:fill="auto"/>
            <w:noWrap/>
            <w:vAlign w:val="bottom"/>
          </w:tcPr>
          <w:p w14:paraId="7421342B"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n/a</w:t>
            </w:r>
          </w:p>
        </w:tc>
      </w:tr>
      <w:tr w:rsidR="00B579FA" w:rsidRPr="00B579FA" w14:paraId="66C2E8DC" w14:textId="77777777" w:rsidTr="004E4CFA">
        <w:trPr>
          <w:trHeight w:val="30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4DB27CDA" w14:textId="77777777" w:rsidR="00B579FA" w:rsidRPr="00B579FA" w:rsidRDefault="00B579FA" w:rsidP="00B579FA">
            <w:pPr>
              <w:rPr>
                <w:rFonts w:ascii="Calibri" w:hAnsi="Calibri" w:cs="Arial"/>
                <w:color w:val="000000"/>
                <w:sz w:val="22"/>
                <w:szCs w:val="22"/>
              </w:rPr>
            </w:pPr>
            <w:r w:rsidRPr="00B579FA">
              <w:rPr>
                <w:rFonts w:ascii="Calibri" w:hAnsi="Calibri" w:cs="Arial"/>
                <w:b/>
                <w:bCs/>
                <w:color w:val="000000"/>
                <w:sz w:val="22"/>
                <w:szCs w:val="22"/>
              </w:rPr>
              <w:t>Centrally Retained Schools Block</w:t>
            </w:r>
          </w:p>
        </w:tc>
        <w:tc>
          <w:tcPr>
            <w:tcW w:w="1105" w:type="dxa"/>
            <w:tcBorders>
              <w:top w:val="nil"/>
              <w:left w:val="nil"/>
              <w:bottom w:val="single" w:sz="4" w:space="0" w:color="auto"/>
              <w:right w:val="single" w:sz="4" w:space="0" w:color="auto"/>
            </w:tcBorders>
            <w:shd w:val="clear" w:color="auto" w:fill="auto"/>
            <w:noWrap/>
            <w:vAlign w:val="bottom"/>
            <w:hideMark/>
          </w:tcPr>
          <w:p w14:paraId="536C9B26"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b/>
                <w:color w:val="000000"/>
                <w:sz w:val="22"/>
                <w:szCs w:val="22"/>
              </w:rPr>
              <w:t>1.911</w:t>
            </w:r>
          </w:p>
        </w:tc>
        <w:tc>
          <w:tcPr>
            <w:tcW w:w="1134" w:type="dxa"/>
            <w:tcBorders>
              <w:top w:val="nil"/>
              <w:left w:val="nil"/>
              <w:bottom w:val="single" w:sz="4" w:space="0" w:color="auto"/>
              <w:right w:val="single" w:sz="4" w:space="0" w:color="auto"/>
            </w:tcBorders>
            <w:shd w:val="clear" w:color="auto" w:fill="auto"/>
            <w:noWrap/>
            <w:vAlign w:val="bottom"/>
          </w:tcPr>
          <w:p w14:paraId="0888E67C"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b/>
                <w:color w:val="000000"/>
                <w:sz w:val="22"/>
                <w:szCs w:val="22"/>
              </w:rPr>
              <w:t>1.589</w:t>
            </w:r>
          </w:p>
        </w:tc>
        <w:tc>
          <w:tcPr>
            <w:tcW w:w="1883" w:type="dxa"/>
            <w:tcBorders>
              <w:top w:val="nil"/>
              <w:left w:val="nil"/>
              <w:bottom w:val="single" w:sz="4" w:space="0" w:color="auto"/>
              <w:right w:val="single" w:sz="4" w:space="0" w:color="auto"/>
            </w:tcBorders>
            <w:shd w:val="clear" w:color="auto" w:fill="auto"/>
            <w:noWrap/>
            <w:vAlign w:val="bottom"/>
          </w:tcPr>
          <w:p w14:paraId="06FEE92F"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b/>
                <w:color w:val="000000"/>
                <w:sz w:val="22"/>
                <w:szCs w:val="22"/>
              </w:rPr>
              <w:t>-0.322</w:t>
            </w:r>
          </w:p>
        </w:tc>
        <w:tc>
          <w:tcPr>
            <w:tcW w:w="1803" w:type="dxa"/>
            <w:tcBorders>
              <w:top w:val="nil"/>
              <w:left w:val="nil"/>
              <w:bottom w:val="single" w:sz="4" w:space="0" w:color="auto"/>
              <w:right w:val="single" w:sz="4" w:space="0" w:color="auto"/>
            </w:tcBorders>
            <w:shd w:val="clear" w:color="auto" w:fill="auto"/>
            <w:noWrap/>
            <w:vAlign w:val="bottom"/>
          </w:tcPr>
          <w:p w14:paraId="7C446425"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b/>
                <w:color w:val="000000"/>
                <w:sz w:val="22"/>
                <w:szCs w:val="22"/>
              </w:rPr>
              <w:t>-17%</w:t>
            </w:r>
          </w:p>
        </w:tc>
      </w:tr>
    </w:tbl>
    <w:p w14:paraId="5E6C1EDB" w14:textId="77777777" w:rsidR="00B579FA" w:rsidRPr="00B579FA" w:rsidRDefault="00B579FA" w:rsidP="00B579FA">
      <w:pPr>
        <w:rPr>
          <w:rFonts w:ascii="Arial" w:hAnsi="Arial" w:cs="Arial"/>
          <w:sz w:val="20"/>
          <w:szCs w:val="20"/>
        </w:rPr>
      </w:pPr>
      <w:r w:rsidRPr="00B579FA">
        <w:rPr>
          <w:rFonts w:ascii="Arial" w:hAnsi="Arial" w:cs="Arial"/>
          <w:sz w:val="20"/>
          <w:szCs w:val="20"/>
        </w:rPr>
        <w:t>*All shown to 3 decimal places</w:t>
      </w:r>
    </w:p>
    <w:p w14:paraId="74E896B7" w14:textId="77777777" w:rsidR="00B579FA" w:rsidRPr="00B579FA" w:rsidRDefault="00B579FA" w:rsidP="00B579FA">
      <w:pPr>
        <w:rPr>
          <w:rFonts w:ascii="Arial" w:hAnsi="Arial" w:cs="Arial"/>
          <w:sz w:val="20"/>
          <w:szCs w:val="20"/>
        </w:rPr>
      </w:pPr>
      <w:r w:rsidRPr="00B579FA">
        <w:rPr>
          <w:rFonts w:ascii="Arial" w:hAnsi="Arial" w:cs="Arial"/>
          <w:sz w:val="20"/>
          <w:szCs w:val="20"/>
        </w:rPr>
        <w:br w:type="page"/>
      </w:r>
    </w:p>
    <w:p w14:paraId="19EADE8C" w14:textId="77777777" w:rsidR="00B579FA" w:rsidRPr="00B579FA" w:rsidRDefault="00B579FA" w:rsidP="00B579FA">
      <w:pPr>
        <w:rPr>
          <w:rFonts w:ascii="Arial" w:hAnsi="Arial" w:cs="Arial"/>
          <w:b/>
          <w:bCs/>
        </w:rPr>
      </w:pPr>
      <w:r w:rsidRPr="00B579FA">
        <w:rPr>
          <w:rFonts w:ascii="Arial" w:hAnsi="Arial" w:cs="Arial"/>
          <w:b/>
          <w:bCs/>
        </w:rPr>
        <w:lastRenderedPageBreak/>
        <w:t>2.2</w:t>
      </w:r>
      <w:r w:rsidRPr="00B579FA">
        <w:rPr>
          <w:rFonts w:ascii="Arial" w:hAnsi="Arial" w:cs="Arial"/>
          <w:b/>
          <w:bCs/>
        </w:rPr>
        <w:tab/>
        <w:t>Central Schools Services Block</w:t>
      </w:r>
    </w:p>
    <w:p w14:paraId="62686245" w14:textId="77777777" w:rsidR="00B579FA" w:rsidRPr="00B579FA" w:rsidRDefault="00B579FA" w:rsidP="00B579FA">
      <w:pPr>
        <w:rPr>
          <w:rFonts w:ascii="Arial" w:hAnsi="Arial" w:cs="Arial"/>
          <w:szCs w:val="20"/>
        </w:rPr>
      </w:pPr>
    </w:p>
    <w:p w14:paraId="598EE0DC" w14:textId="77777777" w:rsidR="00B579FA" w:rsidRPr="00B579FA" w:rsidRDefault="00B579FA" w:rsidP="00B579FA">
      <w:pPr>
        <w:rPr>
          <w:rFonts w:ascii="Arial" w:hAnsi="Arial" w:cs="Arial"/>
          <w:szCs w:val="20"/>
        </w:rPr>
      </w:pPr>
      <w:r w:rsidRPr="00B579FA">
        <w:rPr>
          <w:rFonts w:ascii="Arial" w:hAnsi="Arial" w:cs="Arial"/>
          <w:szCs w:val="20"/>
        </w:rPr>
        <w:t xml:space="preserve">The Central Schools Services Block underspent by -£0.010m attributed to remote meetings being held for Schools Forum meetings, removing venue hire, expenses claims and printing/admin costs. </w:t>
      </w:r>
    </w:p>
    <w:p w14:paraId="5955320F" w14:textId="77777777" w:rsidR="00B579FA" w:rsidRPr="00B579FA" w:rsidRDefault="00B579FA" w:rsidP="00B579FA">
      <w:pPr>
        <w:rPr>
          <w:rFonts w:ascii="Arial" w:hAnsi="Arial" w:cs="Arial"/>
          <w:szCs w:val="20"/>
        </w:rPr>
      </w:pPr>
    </w:p>
    <w:p w14:paraId="346E56FF" w14:textId="77777777" w:rsidR="00B579FA" w:rsidRPr="00B579FA" w:rsidRDefault="00B579FA" w:rsidP="00B579FA">
      <w:pPr>
        <w:rPr>
          <w:rFonts w:ascii="Arial" w:hAnsi="Arial" w:cs="Arial"/>
          <w:szCs w:val="20"/>
        </w:rPr>
      </w:pPr>
      <w:r w:rsidRPr="00B579FA">
        <w:rPr>
          <w:rFonts w:ascii="Arial" w:hAnsi="Arial" w:cs="Arial"/>
          <w:szCs w:val="20"/>
        </w:rPr>
        <w:t xml:space="preserve">The underspend of -£0.010m is to be transferred to the Dedicated Schools Grant reserve where it will partially offset the in-year overall DSG deficit. </w:t>
      </w:r>
    </w:p>
    <w:p w14:paraId="080C3D8C" w14:textId="77777777" w:rsidR="00B579FA" w:rsidRPr="00B579FA" w:rsidRDefault="00B579FA" w:rsidP="00B579FA">
      <w:pPr>
        <w:rPr>
          <w:rFonts w:ascii="Arial" w:hAnsi="Arial" w:cs="Arial"/>
          <w:b/>
          <w:szCs w:val="20"/>
        </w:rPr>
      </w:pPr>
    </w:p>
    <w:p w14:paraId="58A1CD38" w14:textId="77777777" w:rsidR="00B579FA" w:rsidRPr="00B579FA" w:rsidRDefault="00B579FA" w:rsidP="00B579FA">
      <w:pPr>
        <w:rPr>
          <w:rFonts w:ascii="Arial" w:hAnsi="Arial" w:cs="Arial"/>
          <w:b/>
          <w:szCs w:val="20"/>
        </w:rPr>
      </w:pPr>
    </w:p>
    <w:p w14:paraId="524AC15F" w14:textId="77777777" w:rsidR="00B579FA" w:rsidRPr="00B579FA" w:rsidRDefault="00B579FA" w:rsidP="00B579FA">
      <w:pPr>
        <w:rPr>
          <w:rFonts w:ascii="Arial" w:hAnsi="Arial" w:cs="Arial"/>
          <w:b/>
          <w:szCs w:val="20"/>
        </w:rPr>
      </w:pPr>
      <w:r w:rsidRPr="00B579FA">
        <w:rPr>
          <w:rFonts w:ascii="Arial" w:hAnsi="Arial" w:cs="Arial"/>
          <w:b/>
          <w:szCs w:val="20"/>
        </w:rPr>
        <w:t>Table 2: Central Schools Services Block*</w:t>
      </w:r>
    </w:p>
    <w:tbl>
      <w:tblPr>
        <w:tblW w:w="8811" w:type="dxa"/>
        <w:tblInd w:w="108" w:type="dxa"/>
        <w:tblLayout w:type="fixed"/>
        <w:tblLook w:val="04A0" w:firstRow="1" w:lastRow="0" w:firstColumn="1" w:lastColumn="0" w:noHBand="0" w:noVBand="1"/>
      </w:tblPr>
      <w:tblGrid>
        <w:gridCol w:w="3006"/>
        <w:gridCol w:w="1134"/>
        <w:gridCol w:w="992"/>
        <w:gridCol w:w="1814"/>
        <w:gridCol w:w="1865"/>
      </w:tblGrid>
      <w:tr w:rsidR="00B579FA" w:rsidRPr="00B579FA" w14:paraId="276C92CE" w14:textId="77777777" w:rsidTr="004E4CFA">
        <w:trPr>
          <w:trHeight w:val="1490"/>
        </w:trPr>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94629"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3554E8"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Approved Budget £m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072318"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Outturn £m</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49DA2F41"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Over +/Underspend (-)</w:t>
            </w:r>
          </w:p>
          <w:p w14:paraId="52539ACB"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£m</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6C6630D7"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Over +/Underspend (-) as a % of the budget</w:t>
            </w:r>
          </w:p>
        </w:tc>
      </w:tr>
      <w:tr w:rsidR="00B579FA" w:rsidRPr="00B579FA" w14:paraId="253DA586" w14:textId="77777777" w:rsidTr="004E4CFA">
        <w:trPr>
          <w:trHeight w:val="298"/>
        </w:trPr>
        <w:tc>
          <w:tcPr>
            <w:tcW w:w="3006" w:type="dxa"/>
            <w:tcBorders>
              <w:top w:val="nil"/>
              <w:left w:val="single" w:sz="4" w:space="0" w:color="auto"/>
              <w:bottom w:val="single" w:sz="4" w:space="0" w:color="auto"/>
              <w:right w:val="single" w:sz="4" w:space="0" w:color="auto"/>
            </w:tcBorders>
            <w:shd w:val="clear" w:color="auto" w:fill="auto"/>
            <w:vAlign w:val="bottom"/>
            <w:hideMark/>
          </w:tcPr>
          <w:p w14:paraId="0B48B57E" w14:textId="77777777" w:rsidR="00B579FA" w:rsidRPr="00B579FA" w:rsidRDefault="00B579FA" w:rsidP="00B579FA">
            <w:pPr>
              <w:rPr>
                <w:rFonts w:ascii="Calibri" w:hAnsi="Calibri" w:cs="Arial"/>
                <w:b/>
                <w:bCs/>
                <w:color w:val="000000"/>
                <w:sz w:val="22"/>
                <w:szCs w:val="22"/>
              </w:rPr>
            </w:pPr>
            <w:r w:rsidRPr="00B579FA">
              <w:rPr>
                <w:rFonts w:ascii="Calibri" w:hAnsi="Calibri" w:cs="Arial"/>
                <w:b/>
                <w:bCs/>
                <w:color w:val="000000"/>
                <w:sz w:val="22"/>
                <w:szCs w:val="22"/>
              </w:rPr>
              <w:t>Central Schools Services Block</w:t>
            </w:r>
          </w:p>
        </w:tc>
        <w:tc>
          <w:tcPr>
            <w:tcW w:w="1134" w:type="dxa"/>
            <w:tcBorders>
              <w:top w:val="nil"/>
              <w:left w:val="nil"/>
              <w:bottom w:val="single" w:sz="4" w:space="0" w:color="auto"/>
              <w:right w:val="single" w:sz="4" w:space="0" w:color="auto"/>
            </w:tcBorders>
            <w:shd w:val="clear" w:color="auto" w:fill="auto"/>
            <w:noWrap/>
            <w:vAlign w:val="bottom"/>
            <w:hideMark/>
          </w:tcPr>
          <w:p w14:paraId="7F674F47" w14:textId="77777777" w:rsidR="00B579FA" w:rsidRPr="00B579FA" w:rsidRDefault="00B579FA" w:rsidP="00B579FA">
            <w:pPr>
              <w:jc w:val="center"/>
              <w:rPr>
                <w:rFonts w:ascii="Calibri" w:hAnsi="Calibri" w:cs="Arial"/>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14:paraId="395952F3" w14:textId="77777777" w:rsidR="00B579FA" w:rsidRPr="00B579FA" w:rsidRDefault="00B579FA" w:rsidP="00B579FA">
            <w:pPr>
              <w:jc w:val="center"/>
              <w:rPr>
                <w:rFonts w:ascii="Calibri" w:hAnsi="Calibri" w:cs="Arial"/>
                <w:color w:val="000000"/>
                <w:sz w:val="22"/>
                <w:szCs w:val="22"/>
              </w:rPr>
            </w:pPr>
          </w:p>
        </w:tc>
        <w:tc>
          <w:tcPr>
            <w:tcW w:w="1814" w:type="dxa"/>
            <w:tcBorders>
              <w:top w:val="nil"/>
              <w:left w:val="nil"/>
              <w:bottom w:val="single" w:sz="4" w:space="0" w:color="auto"/>
              <w:right w:val="single" w:sz="4" w:space="0" w:color="auto"/>
            </w:tcBorders>
            <w:shd w:val="clear" w:color="auto" w:fill="auto"/>
            <w:noWrap/>
            <w:vAlign w:val="bottom"/>
            <w:hideMark/>
          </w:tcPr>
          <w:p w14:paraId="32D00D5E" w14:textId="77777777" w:rsidR="00B579FA" w:rsidRPr="00B579FA" w:rsidRDefault="00B579FA" w:rsidP="00B579FA">
            <w:pPr>
              <w:jc w:val="center"/>
              <w:rPr>
                <w:rFonts w:ascii="Calibri" w:hAnsi="Calibri" w:cs="Arial"/>
                <w:color w:val="000000"/>
                <w:sz w:val="22"/>
                <w:szCs w:val="22"/>
              </w:rPr>
            </w:pPr>
          </w:p>
        </w:tc>
        <w:tc>
          <w:tcPr>
            <w:tcW w:w="1865" w:type="dxa"/>
            <w:tcBorders>
              <w:top w:val="nil"/>
              <w:left w:val="nil"/>
              <w:bottom w:val="single" w:sz="4" w:space="0" w:color="auto"/>
              <w:right w:val="single" w:sz="4" w:space="0" w:color="auto"/>
            </w:tcBorders>
            <w:shd w:val="clear" w:color="auto" w:fill="auto"/>
            <w:noWrap/>
            <w:vAlign w:val="bottom"/>
            <w:hideMark/>
          </w:tcPr>
          <w:p w14:paraId="729DA7DC" w14:textId="77777777" w:rsidR="00B579FA" w:rsidRPr="00B579FA" w:rsidRDefault="00B579FA" w:rsidP="00B579FA">
            <w:pPr>
              <w:jc w:val="center"/>
              <w:rPr>
                <w:rFonts w:ascii="Calibri" w:hAnsi="Calibri" w:cs="Arial"/>
                <w:color w:val="000000"/>
                <w:sz w:val="22"/>
                <w:szCs w:val="22"/>
              </w:rPr>
            </w:pPr>
          </w:p>
        </w:tc>
      </w:tr>
      <w:tr w:rsidR="00B579FA" w:rsidRPr="00B579FA" w14:paraId="4E005539" w14:textId="77777777" w:rsidTr="004E4CFA">
        <w:trPr>
          <w:trHeight w:val="298"/>
        </w:trPr>
        <w:tc>
          <w:tcPr>
            <w:tcW w:w="3006" w:type="dxa"/>
            <w:tcBorders>
              <w:top w:val="nil"/>
              <w:left w:val="single" w:sz="4" w:space="0" w:color="auto"/>
              <w:bottom w:val="single" w:sz="4" w:space="0" w:color="auto"/>
              <w:right w:val="single" w:sz="4" w:space="0" w:color="auto"/>
            </w:tcBorders>
            <w:shd w:val="clear" w:color="auto" w:fill="auto"/>
            <w:vAlign w:val="bottom"/>
            <w:hideMark/>
          </w:tcPr>
          <w:p w14:paraId="4903D03C"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Education Boarding Pathfinder contribution</w:t>
            </w:r>
          </w:p>
        </w:tc>
        <w:tc>
          <w:tcPr>
            <w:tcW w:w="1134" w:type="dxa"/>
            <w:tcBorders>
              <w:top w:val="nil"/>
              <w:left w:val="nil"/>
              <w:bottom w:val="single" w:sz="4" w:space="0" w:color="auto"/>
              <w:right w:val="single" w:sz="4" w:space="0" w:color="auto"/>
            </w:tcBorders>
            <w:shd w:val="clear" w:color="auto" w:fill="auto"/>
            <w:noWrap/>
            <w:vAlign w:val="bottom"/>
            <w:hideMark/>
          </w:tcPr>
          <w:p w14:paraId="32585D5F"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0.100</w:t>
            </w:r>
          </w:p>
        </w:tc>
        <w:tc>
          <w:tcPr>
            <w:tcW w:w="992" w:type="dxa"/>
            <w:tcBorders>
              <w:top w:val="nil"/>
              <w:left w:val="nil"/>
              <w:bottom w:val="single" w:sz="4" w:space="0" w:color="auto"/>
              <w:right w:val="single" w:sz="4" w:space="0" w:color="auto"/>
            </w:tcBorders>
            <w:shd w:val="clear" w:color="auto" w:fill="auto"/>
            <w:noWrap/>
            <w:vAlign w:val="bottom"/>
          </w:tcPr>
          <w:p w14:paraId="0302DB9C"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0.100</w:t>
            </w:r>
          </w:p>
        </w:tc>
        <w:tc>
          <w:tcPr>
            <w:tcW w:w="1814" w:type="dxa"/>
            <w:tcBorders>
              <w:top w:val="nil"/>
              <w:left w:val="nil"/>
              <w:bottom w:val="single" w:sz="4" w:space="0" w:color="auto"/>
              <w:right w:val="single" w:sz="4" w:space="0" w:color="auto"/>
            </w:tcBorders>
            <w:shd w:val="clear" w:color="auto" w:fill="auto"/>
            <w:noWrap/>
            <w:vAlign w:val="bottom"/>
          </w:tcPr>
          <w:p w14:paraId="1FAF97D6"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865" w:type="dxa"/>
            <w:tcBorders>
              <w:top w:val="nil"/>
              <w:left w:val="nil"/>
              <w:bottom w:val="single" w:sz="4" w:space="0" w:color="auto"/>
              <w:right w:val="single" w:sz="4" w:space="0" w:color="auto"/>
            </w:tcBorders>
            <w:shd w:val="clear" w:color="auto" w:fill="auto"/>
            <w:noWrap/>
            <w:vAlign w:val="bottom"/>
          </w:tcPr>
          <w:p w14:paraId="2E60AE02"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w:t>
            </w:r>
          </w:p>
        </w:tc>
      </w:tr>
      <w:tr w:rsidR="00B579FA" w:rsidRPr="00B579FA" w14:paraId="1DC76337" w14:textId="77777777" w:rsidTr="004E4CFA">
        <w:trPr>
          <w:trHeight w:val="298"/>
        </w:trPr>
        <w:tc>
          <w:tcPr>
            <w:tcW w:w="3006" w:type="dxa"/>
            <w:tcBorders>
              <w:top w:val="nil"/>
              <w:left w:val="single" w:sz="4" w:space="0" w:color="auto"/>
              <w:bottom w:val="single" w:sz="4" w:space="0" w:color="auto"/>
              <w:right w:val="single" w:sz="4" w:space="0" w:color="auto"/>
            </w:tcBorders>
            <w:shd w:val="clear" w:color="auto" w:fill="auto"/>
            <w:vAlign w:val="bottom"/>
            <w:hideMark/>
          </w:tcPr>
          <w:p w14:paraId="7DD24505"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Schools Forum</w:t>
            </w:r>
          </w:p>
        </w:tc>
        <w:tc>
          <w:tcPr>
            <w:tcW w:w="1134" w:type="dxa"/>
            <w:tcBorders>
              <w:top w:val="nil"/>
              <w:left w:val="nil"/>
              <w:bottom w:val="single" w:sz="4" w:space="0" w:color="auto"/>
              <w:right w:val="single" w:sz="4" w:space="0" w:color="auto"/>
            </w:tcBorders>
            <w:shd w:val="clear" w:color="auto" w:fill="auto"/>
            <w:noWrap/>
            <w:vAlign w:val="bottom"/>
            <w:hideMark/>
          </w:tcPr>
          <w:p w14:paraId="06AEBE71"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0.030</w:t>
            </w:r>
          </w:p>
        </w:tc>
        <w:tc>
          <w:tcPr>
            <w:tcW w:w="992" w:type="dxa"/>
            <w:tcBorders>
              <w:top w:val="nil"/>
              <w:left w:val="nil"/>
              <w:bottom w:val="single" w:sz="4" w:space="0" w:color="auto"/>
              <w:right w:val="single" w:sz="4" w:space="0" w:color="auto"/>
            </w:tcBorders>
            <w:shd w:val="clear" w:color="auto" w:fill="auto"/>
            <w:noWrap/>
            <w:vAlign w:val="bottom"/>
          </w:tcPr>
          <w:p w14:paraId="78CC9EA2"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0.020</w:t>
            </w:r>
          </w:p>
        </w:tc>
        <w:tc>
          <w:tcPr>
            <w:tcW w:w="1814" w:type="dxa"/>
            <w:tcBorders>
              <w:top w:val="nil"/>
              <w:left w:val="nil"/>
              <w:bottom w:val="single" w:sz="4" w:space="0" w:color="auto"/>
              <w:right w:val="single" w:sz="4" w:space="0" w:color="auto"/>
            </w:tcBorders>
            <w:shd w:val="clear" w:color="auto" w:fill="auto"/>
            <w:noWrap/>
            <w:vAlign w:val="bottom"/>
          </w:tcPr>
          <w:p w14:paraId="5CEEA5C9"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-0.010</w:t>
            </w:r>
          </w:p>
        </w:tc>
        <w:tc>
          <w:tcPr>
            <w:tcW w:w="1865" w:type="dxa"/>
            <w:tcBorders>
              <w:top w:val="nil"/>
              <w:left w:val="nil"/>
              <w:bottom w:val="single" w:sz="4" w:space="0" w:color="auto"/>
              <w:right w:val="single" w:sz="4" w:space="0" w:color="auto"/>
            </w:tcBorders>
            <w:shd w:val="clear" w:color="auto" w:fill="auto"/>
            <w:noWrap/>
            <w:vAlign w:val="bottom"/>
          </w:tcPr>
          <w:p w14:paraId="4A5AF074"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-33%</w:t>
            </w:r>
          </w:p>
        </w:tc>
      </w:tr>
      <w:tr w:rsidR="00B579FA" w:rsidRPr="00B579FA" w14:paraId="7C6909DA" w14:textId="77777777" w:rsidTr="004E4CFA">
        <w:trPr>
          <w:trHeight w:val="596"/>
        </w:trPr>
        <w:tc>
          <w:tcPr>
            <w:tcW w:w="3006" w:type="dxa"/>
            <w:tcBorders>
              <w:top w:val="nil"/>
              <w:left w:val="single" w:sz="4" w:space="0" w:color="auto"/>
              <w:bottom w:val="single" w:sz="4" w:space="0" w:color="auto"/>
              <w:right w:val="single" w:sz="4" w:space="0" w:color="auto"/>
            </w:tcBorders>
            <w:shd w:val="clear" w:color="auto" w:fill="auto"/>
            <w:vAlign w:val="bottom"/>
            <w:hideMark/>
          </w:tcPr>
          <w:p w14:paraId="0535FCFE"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Termination of employment costs</w:t>
            </w:r>
          </w:p>
        </w:tc>
        <w:tc>
          <w:tcPr>
            <w:tcW w:w="1134" w:type="dxa"/>
            <w:tcBorders>
              <w:top w:val="nil"/>
              <w:left w:val="nil"/>
              <w:bottom w:val="single" w:sz="4" w:space="0" w:color="auto"/>
              <w:right w:val="single" w:sz="4" w:space="0" w:color="auto"/>
            </w:tcBorders>
            <w:shd w:val="clear" w:color="auto" w:fill="auto"/>
            <w:noWrap/>
            <w:vAlign w:val="bottom"/>
            <w:hideMark/>
          </w:tcPr>
          <w:p w14:paraId="03373EBF"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0.065</w:t>
            </w:r>
          </w:p>
        </w:tc>
        <w:tc>
          <w:tcPr>
            <w:tcW w:w="992" w:type="dxa"/>
            <w:tcBorders>
              <w:top w:val="nil"/>
              <w:left w:val="nil"/>
              <w:bottom w:val="single" w:sz="4" w:space="0" w:color="auto"/>
              <w:right w:val="single" w:sz="4" w:space="0" w:color="auto"/>
            </w:tcBorders>
            <w:shd w:val="clear" w:color="auto" w:fill="auto"/>
            <w:noWrap/>
            <w:vAlign w:val="bottom"/>
          </w:tcPr>
          <w:p w14:paraId="796EC7C7"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0.065</w:t>
            </w:r>
          </w:p>
        </w:tc>
        <w:tc>
          <w:tcPr>
            <w:tcW w:w="1814" w:type="dxa"/>
            <w:tcBorders>
              <w:top w:val="nil"/>
              <w:left w:val="nil"/>
              <w:bottom w:val="single" w:sz="4" w:space="0" w:color="auto"/>
              <w:right w:val="single" w:sz="4" w:space="0" w:color="auto"/>
            </w:tcBorders>
            <w:shd w:val="clear" w:color="auto" w:fill="auto"/>
            <w:noWrap/>
            <w:vAlign w:val="bottom"/>
          </w:tcPr>
          <w:p w14:paraId="29F30573"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865" w:type="dxa"/>
            <w:tcBorders>
              <w:top w:val="nil"/>
              <w:left w:val="nil"/>
              <w:bottom w:val="single" w:sz="4" w:space="0" w:color="auto"/>
              <w:right w:val="single" w:sz="4" w:space="0" w:color="auto"/>
            </w:tcBorders>
            <w:shd w:val="clear" w:color="auto" w:fill="auto"/>
            <w:noWrap/>
            <w:vAlign w:val="bottom"/>
          </w:tcPr>
          <w:p w14:paraId="6B24C366"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w:t>
            </w:r>
          </w:p>
        </w:tc>
      </w:tr>
      <w:tr w:rsidR="00B579FA" w:rsidRPr="00B579FA" w14:paraId="5BFB37E0" w14:textId="77777777" w:rsidTr="004E4CFA">
        <w:trPr>
          <w:trHeight w:val="298"/>
        </w:trPr>
        <w:tc>
          <w:tcPr>
            <w:tcW w:w="3006" w:type="dxa"/>
            <w:tcBorders>
              <w:top w:val="nil"/>
              <w:left w:val="single" w:sz="4" w:space="0" w:color="auto"/>
              <w:bottom w:val="single" w:sz="4" w:space="0" w:color="auto"/>
              <w:right w:val="single" w:sz="4" w:space="0" w:color="auto"/>
            </w:tcBorders>
            <w:shd w:val="clear" w:color="auto" w:fill="auto"/>
            <w:vAlign w:val="bottom"/>
            <w:hideMark/>
          </w:tcPr>
          <w:p w14:paraId="64ABDC51"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Admissions</w:t>
            </w:r>
          </w:p>
        </w:tc>
        <w:tc>
          <w:tcPr>
            <w:tcW w:w="1134" w:type="dxa"/>
            <w:tcBorders>
              <w:top w:val="nil"/>
              <w:left w:val="nil"/>
              <w:bottom w:val="single" w:sz="4" w:space="0" w:color="auto"/>
              <w:right w:val="single" w:sz="4" w:space="0" w:color="auto"/>
            </w:tcBorders>
            <w:shd w:val="clear" w:color="auto" w:fill="auto"/>
            <w:noWrap/>
            <w:vAlign w:val="bottom"/>
            <w:hideMark/>
          </w:tcPr>
          <w:p w14:paraId="302FED76"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0.487</w:t>
            </w:r>
          </w:p>
        </w:tc>
        <w:tc>
          <w:tcPr>
            <w:tcW w:w="992" w:type="dxa"/>
            <w:tcBorders>
              <w:top w:val="nil"/>
              <w:left w:val="nil"/>
              <w:bottom w:val="single" w:sz="4" w:space="0" w:color="auto"/>
              <w:right w:val="single" w:sz="4" w:space="0" w:color="auto"/>
            </w:tcBorders>
            <w:shd w:val="clear" w:color="auto" w:fill="auto"/>
            <w:noWrap/>
            <w:vAlign w:val="bottom"/>
          </w:tcPr>
          <w:p w14:paraId="39B5A022"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0.487</w:t>
            </w:r>
          </w:p>
        </w:tc>
        <w:tc>
          <w:tcPr>
            <w:tcW w:w="1814" w:type="dxa"/>
            <w:tcBorders>
              <w:top w:val="nil"/>
              <w:left w:val="nil"/>
              <w:bottom w:val="single" w:sz="4" w:space="0" w:color="auto"/>
              <w:right w:val="single" w:sz="4" w:space="0" w:color="auto"/>
            </w:tcBorders>
            <w:shd w:val="clear" w:color="auto" w:fill="auto"/>
            <w:noWrap/>
            <w:vAlign w:val="bottom"/>
          </w:tcPr>
          <w:p w14:paraId="07CD1125"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865" w:type="dxa"/>
            <w:tcBorders>
              <w:top w:val="nil"/>
              <w:left w:val="nil"/>
              <w:bottom w:val="single" w:sz="4" w:space="0" w:color="auto"/>
              <w:right w:val="single" w:sz="4" w:space="0" w:color="auto"/>
            </w:tcBorders>
            <w:shd w:val="clear" w:color="auto" w:fill="auto"/>
            <w:noWrap/>
            <w:vAlign w:val="bottom"/>
          </w:tcPr>
          <w:p w14:paraId="61177548"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w:t>
            </w:r>
          </w:p>
        </w:tc>
      </w:tr>
      <w:tr w:rsidR="00B579FA" w:rsidRPr="00B579FA" w14:paraId="4A50FC12" w14:textId="77777777" w:rsidTr="004E4CFA">
        <w:trPr>
          <w:trHeight w:val="298"/>
        </w:trPr>
        <w:tc>
          <w:tcPr>
            <w:tcW w:w="3006" w:type="dxa"/>
            <w:tcBorders>
              <w:top w:val="nil"/>
              <w:left w:val="single" w:sz="4" w:space="0" w:color="auto"/>
              <w:bottom w:val="single" w:sz="4" w:space="0" w:color="auto"/>
              <w:right w:val="single" w:sz="4" w:space="0" w:color="auto"/>
            </w:tcBorders>
            <w:shd w:val="clear" w:color="auto" w:fill="auto"/>
            <w:vAlign w:val="bottom"/>
            <w:hideMark/>
          </w:tcPr>
          <w:p w14:paraId="4F9B7BB8"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Director Education Projects</w:t>
            </w:r>
          </w:p>
        </w:tc>
        <w:tc>
          <w:tcPr>
            <w:tcW w:w="1134" w:type="dxa"/>
            <w:tcBorders>
              <w:top w:val="nil"/>
              <w:left w:val="nil"/>
              <w:bottom w:val="single" w:sz="4" w:space="0" w:color="auto"/>
              <w:right w:val="single" w:sz="4" w:space="0" w:color="auto"/>
            </w:tcBorders>
            <w:shd w:val="clear" w:color="auto" w:fill="auto"/>
            <w:noWrap/>
            <w:vAlign w:val="bottom"/>
            <w:hideMark/>
          </w:tcPr>
          <w:p w14:paraId="1AE6188A"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0.120</w:t>
            </w:r>
          </w:p>
        </w:tc>
        <w:tc>
          <w:tcPr>
            <w:tcW w:w="992" w:type="dxa"/>
            <w:tcBorders>
              <w:top w:val="nil"/>
              <w:left w:val="nil"/>
              <w:bottom w:val="single" w:sz="4" w:space="0" w:color="auto"/>
              <w:right w:val="single" w:sz="4" w:space="0" w:color="auto"/>
            </w:tcBorders>
            <w:shd w:val="clear" w:color="auto" w:fill="auto"/>
            <w:noWrap/>
            <w:vAlign w:val="bottom"/>
            <w:hideMark/>
          </w:tcPr>
          <w:p w14:paraId="08481FAE"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0.120</w:t>
            </w:r>
          </w:p>
        </w:tc>
        <w:tc>
          <w:tcPr>
            <w:tcW w:w="1814" w:type="dxa"/>
            <w:tcBorders>
              <w:top w:val="nil"/>
              <w:left w:val="nil"/>
              <w:bottom w:val="single" w:sz="4" w:space="0" w:color="auto"/>
              <w:right w:val="single" w:sz="4" w:space="0" w:color="auto"/>
            </w:tcBorders>
            <w:shd w:val="clear" w:color="auto" w:fill="auto"/>
            <w:noWrap/>
            <w:vAlign w:val="bottom"/>
          </w:tcPr>
          <w:p w14:paraId="51F41CDE"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865" w:type="dxa"/>
            <w:tcBorders>
              <w:top w:val="nil"/>
              <w:left w:val="nil"/>
              <w:bottom w:val="single" w:sz="4" w:space="0" w:color="auto"/>
              <w:right w:val="single" w:sz="4" w:space="0" w:color="auto"/>
            </w:tcBorders>
            <w:shd w:val="clear" w:color="auto" w:fill="auto"/>
            <w:noWrap/>
            <w:vAlign w:val="bottom"/>
          </w:tcPr>
          <w:p w14:paraId="1D045581"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w:t>
            </w:r>
          </w:p>
        </w:tc>
      </w:tr>
      <w:tr w:rsidR="00B579FA" w:rsidRPr="00B579FA" w14:paraId="6BC7285B" w14:textId="77777777" w:rsidTr="004E4CFA">
        <w:trPr>
          <w:trHeight w:val="298"/>
        </w:trPr>
        <w:tc>
          <w:tcPr>
            <w:tcW w:w="3006" w:type="dxa"/>
            <w:tcBorders>
              <w:top w:val="nil"/>
              <w:left w:val="single" w:sz="4" w:space="0" w:color="auto"/>
              <w:bottom w:val="single" w:sz="4" w:space="0" w:color="auto"/>
              <w:right w:val="single" w:sz="4" w:space="0" w:color="auto"/>
            </w:tcBorders>
            <w:shd w:val="clear" w:color="auto" w:fill="auto"/>
            <w:vAlign w:val="bottom"/>
          </w:tcPr>
          <w:p w14:paraId="1FE31FF3"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SACRE</w:t>
            </w:r>
          </w:p>
        </w:tc>
        <w:tc>
          <w:tcPr>
            <w:tcW w:w="1134" w:type="dxa"/>
            <w:tcBorders>
              <w:top w:val="nil"/>
              <w:left w:val="nil"/>
              <w:bottom w:val="single" w:sz="4" w:space="0" w:color="auto"/>
              <w:right w:val="single" w:sz="4" w:space="0" w:color="auto"/>
            </w:tcBorders>
            <w:shd w:val="clear" w:color="auto" w:fill="auto"/>
            <w:noWrap/>
            <w:vAlign w:val="bottom"/>
          </w:tcPr>
          <w:p w14:paraId="674D65D9"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0.005</w:t>
            </w:r>
          </w:p>
        </w:tc>
        <w:tc>
          <w:tcPr>
            <w:tcW w:w="992" w:type="dxa"/>
            <w:tcBorders>
              <w:top w:val="nil"/>
              <w:left w:val="nil"/>
              <w:bottom w:val="single" w:sz="4" w:space="0" w:color="auto"/>
              <w:right w:val="single" w:sz="4" w:space="0" w:color="auto"/>
            </w:tcBorders>
            <w:shd w:val="clear" w:color="auto" w:fill="auto"/>
            <w:noWrap/>
            <w:vAlign w:val="bottom"/>
          </w:tcPr>
          <w:p w14:paraId="1F4914FE"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0.005</w:t>
            </w:r>
          </w:p>
        </w:tc>
        <w:tc>
          <w:tcPr>
            <w:tcW w:w="1814" w:type="dxa"/>
            <w:tcBorders>
              <w:top w:val="nil"/>
              <w:left w:val="nil"/>
              <w:bottom w:val="single" w:sz="4" w:space="0" w:color="auto"/>
              <w:right w:val="single" w:sz="4" w:space="0" w:color="auto"/>
            </w:tcBorders>
            <w:shd w:val="clear" w:color="auto" w:fill="auto"/>
            <w:noWrap/>
            <w:vAlign w:val="bottom"/>
          </w:tcPr>
          <w:p w14:paraId="51B721F9"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865" w:type="dxa"/>
            <w:tcBorders>
              <w:top w:val="nil"/>
              <w:left w:val="nil"/>
              <w:bottom w:val="single" w:sz="4" w:space="0" w:color="auto"/>
              <w:right w:val="single" w:sz="4" w:space="0" w:color="auto"/>
            </w:tcBorders>
            <w:shd w:val="clear" w:color="auto" w:fill="auto"/>
            <w:noWrap/>
            <w:vAlign w:val="bottom"/>
          </w:tcPr>
          <w:p w14:paraId="799F3528"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w:t>
            </w:r>
          </w:p>
        </w:tc>
      </w:tr>
      <w:tr w:rsidR="00B579FA" w:rsidRPr="00B579FA" w14:paraId="5079EBB0" w14:textId="77777777" w:rsidTr="004E4CFA">
        <w:trPr>
          <w:trHeight w:val="298"/>
        </w:trPr>
        <w:tc>
          <w:tcPr>
            <w:tcW w:w="3006" w:type="dxa"/>
            <w:tcBorders>
              <w:top w:val="nil"/>
              <w:left w:val="single" w:sz="4" w:space="0" w:color="auto"/>
              <w:bottom w:val="single" w:sz="4" w:space="0" w:color="auto"/>
              <w:right w:val="single" w:sz="4" w:space="0" w:color="auto"/>
            </w:tcBorders>
            <w:shd w:val="clear" w:color="auto" w:fill="auto"/>
            <w:vAlign w:val="bottom"/>
          </w:tcPr>
          <w:p w14:paraId="52640964"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ESG retained</w:t>
            </w:r>
          </w:p>
        </w:tc>
        <w:tc>
          <w:tcPr>
            <w:tcW w:w="1134" w:type="dxa"/>
            <w:tcBorders>
              <w:top w:val="nil"/>
              <w:left w:val="nil"/>
              <w:bottom w:val="single" w:sz="4" w:space="0" w:color="auto"/>
              <w:right w:val="single" w:sz="4" w:space="0" w:color="auto"/>
            </w:tcBorders>
            <w:shd w:val="clear" w:color="auto" w:fill="auto"/>
            <w:noWrap/>
            <w:vAlign w:val="bottom"/>
          </w:tcPr>
          <w:p w14:paraId="62C9358A"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2.121</w:t>
            </w:r>
          </w:p>
        </w:tc>
        <w:tc>
          <w:tcPr>
            <w:tcW w:w="992" w:type="dxa"/>
            <w:tcBorders>
              <w:top w:val="nil"/>
              <w:left w:val="nil"/>
              <w:bottom w:val="single" w:sz="4" w:space="0" w:color="auto"/>
              <w:right w:val="single" w:sz="4" w:space="0" w:color="auto"/>
            </w:tcBorders>
            <w:shd w:val="clear" w:color="auto" w:fill="auto"/>
            <w:noWrap/>
            <w:vAlign w:val="bottom"/>
          </w:tcPr>
          <w:p w14:paraId="5C17E4C5" w14:textId="77777777" w:rsidR="00B579FA" w:rsidRPr="00B579FA" w:rsidRDefault="00B579FA" w:rsidP="00B579FA">
            <w:pPr>
              <w:jc w:val="center"/>
              <w:rPr>
                <w:rFonts w:ascii="Calibri" w:hAnsi="Calibri" w:cs="Arial"/>
                <w:sz w:val="22"/>
                <w:szCs w:val="22"/>
              </w:rPr>
            </w:pPr>
            <w:r w:rsidRPr="00B579FA">
              <w:rPr>
                <w:rFonts w:ascii="Calibri" w:hAnsi="Calibri" w:cs="Arial"/>
                <w:sz w:val="22"/>
                <w:szCs w:val="22"/>
              </w:rPr>
              <w:t>2.121</w:t>
            </w:r>
          </w:p>
        </w:tc>
        <w:tc>
          <w:tcPr>
            <w:tcW w:w="1814" w:type="dxa"/>
            <w:tcBorders>
              <w:top w:val="nil"/>
              <w:left w:val="nil"/>
              <w:bottom w:val="single" w:sz="4" w:space="0" w:color="auto"/>
              <w:right w:val="single" w:sz="4" w:space="0" w:color="auto"/>
            </w:tcBorders>
            <w:shd w:val="clear" w:color="auto" w:fill="auto"/>
            <w:noWrap/>
            <w:vAlign w:val="bottom"/>
          </w:tcPr>
          <w:p w14:paraId="1BB03A27"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865" w:type="dxa"/>
            <w:tcBorders>
              <w:top w:val="nil"/>
              <w:left w:val="nil"/>
              <w:bottom w:val="single" w:sz="4" w:space="0" w:color="auto"/>
              <w:right w:val="single" w:sz="4" w:space="0" w:color="auto"/>
            </w:tcBorders>
            <w:shd w:val="clear" w:color="auto" w:fill="auto"/>
            <w:noWrap/>
            <w:vAlign w:val="bottom"/>
          </w:tcPr>
          <w:p w14:paraId="52B3A2D0"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w:t>
            </w:r>
          </w:p>
        </w:tc>
      </w:tr>
      <w:tr w:rsidR="00B579FA" w:rsidRPr="00B579FA" w14:paraId="0E57F2D7" w14:textId="77777777" w:rsidTr="004E4CFA">
        <w:trPr>
          <w:trHeight w:val="298"/>
        </w:trPr>
        <w:tc>
          <w:tcPr>
            <w:tcW w:w="3006" w:type="dxa"/>
            <w:tcBorders>
              <w:top w:val="nil"/>
              <w:left w:val="single" w:sz="4" w:space="0" w:color="auto"/>
              <w:bottom w:val="single" w:sz="4" w:space="0" w:color="auto"/>
              <w:right w:val="single" w:sz="4" w:space="0" w:color="auto"/>
            </w:tcBorders>
            <w:shd w:val="clear" w:color="auto" w:fill="auto"/>
            <w:vAlign w:val="bottom"/>
          </w:tcPr>
          <w:p w14:paraId="7053AEE1"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Centrally Employed Teachers TPG/TPECG</w:t>
            </w:r>
          </w:p>
        </w:tc>
        <w:tc>
          <w:tcPr>
            <w:tcW w:w="1134" w:type="dxa"/>
            <w:tcBorders>
              <w:top w:val="nil"/>
              <w:left w:val="nil"/>
              <w:bottom w:val="single" w:sz="4" w:space="0" w:color="auto"/>
              <w:right w:val="single" w:sz="4" w:space="0" w:color="auto"/>
            </w:tcBorders>
            <w:shd w:val="clear" w:color="auto" w:fill="auto"/>
            <w:noWrap/>
            <w:vAlign w:val="bottom"/>
          </w:tcPr>
          <w:p w14:paraId="5568D5D0"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0.180</w:t>
            </w:r>
          </w:p>
        </w:tc>
        <w:tc>
          <w:tcPr>
            <w:tcW w:w="992" w:type="dxa"/>
            <w:tcBorders>
              <w:top w:val="nil"/>
              <w:left w:val="nil"/>
              <w:bottom w:val="single" w:sz="4" w:space="0" w:color="auto"/>
              <w:right w:val="single" w:sz="4" w:space="0" w:color="auto"/>
            </w:tcBorders>
            <w:shd w:val="clear" w:color="auto" w:fill="auto"/>
            <w:noWrap/>
            <w:vAlign w:val="bottom"/>
          </w:tcPr>
          <w:p w14:paraId="31DF71F1" w14:textId="77777777" w:rsidR="00B579FA" w:rsidRPr="00B579FA" w:rsidRDefault="00B579FA" w:rsidP="00B579FA">
            <w:pPr>
              <w:jc w:val="center"/>
              <w:rPr>
                <w:rFonts w:ascii="Calibri" w:hAnsi="Calibri" w:cs="Arial"/>
                <w:sz w:val="22"/>
                <w:szCs w:val="22"/>
              </w:rPr>
            </w:pPr>
            <w:r w:rsidRPr="00B579FA">
              <w:rPr>
                <w:rFonts w:ascii="Calibri" w:hAnsi="Calibri" w:cs="Arial"/>
                <w:sz w:val="22"/>
                <w:szCs w:val="22"/>
              </w:rPr>
              <w:t>0.180</w:t>
            </w:r>
          </w:p>
        </w:tc>
        <w:tc>
          <w:tcPr>
            <w:tcW w:w="1814" w:type="dxa"/>
            <w:tcBorders>
              <w:top w:val="nil"/>
              <w:left w:val="nil"/>
              <w:bottom w:val="single" w:sz="4" w:space="0" w:color="auto"/>
              <w:right w:val="single" w:sz="4" w:space="0" w:color="auto"/>
            </w:tcBorders>
            <w:shd w:val="clear" w:color="auto" w:fill="auto"/>
            <w:noWrap/>
            <w:vAlign w:val="bottom"/>
          </w:tcPr>
          <w:p w14:paraId="6422FB2C"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865" w:type="dxa"/>
            <w:tcBorders>
              <w:top w:val="nil"/>
              <w:left w:val="nil"/>
              <w:bottom w:val="single" w:sz="4" w:space="0" w:color="auto"/>
              <w:right w:val="single" w:sz="4" w:space="0" w:color="auto"/>
            </w:tcBorders>
            <w:shd w:val="clear" w:color="auto" w:fill="auto"/>
            <w:noWrap/>
            <w:vAlign w:val="bottom"/>
          </w:tcPr>
          <w:p w14:paraId="2D0AB1E9"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w:t>
            </w:r>
          </w:p>
        </w:tc>
      </w:tr>
      <w:tr w:rsidR="00B579FA" w:rsidRPr="00B579FA" w14:paraId="61E67E2E" w14:textId="77777777" w:rsidTr="004E4CFA">
        <w:trPr>
          <w:trHeight w:val="298"/>
        </w:trPr>
        <w:tc>
          <w:tcPr>
            <w:tcW w:w="3006" w:type="dxa"/>
            <w:tcBorders>
              <w:top w:val="nil"/>
              <w:left w:val="single" w:sz="4" w:space="0" w:color="auto"/>
              <w:bottom w:val="single" w:sz="4" w:space="0" w:color="auto"/>
              <w:right w:val="single" w:sz="4" w:space="0" w:color="auto"/>
            </w:tcBorders>
            <w:shd w:val="clear" w:color="auto" w:fill="auto"/>
            <w:vAlign w:val="bottom"/>
          </w:tcPr>
          <w:p w14:paraId="5F0BE89D"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Central Licences Scheme</w:t>
            </w:r>
          </w:p>
        </w:tc>
        <w:tc>
          <w:tcPr>
            <w:tcW w:w="1134" w:type="dxa"/>
            <w:tcBorders>
              <w:top w:val="nil"/>
              <w:left w:val="nil"/>
              <w:bottom w:val="single" w:sz="4" w:space="0" w:color="auto"/>
              <w:right w:val="single" w:sz="4" w:space="0" w:color="auto"/>
            </w:tcBorders>
            <w:shd w:val="clear" w:color="auto" w:fill="auto"/>
            <w:noWrap/>
            <w:vAlign w:val="bottom"/>
          </w:tcPr>
          <w:p w14:paraId="66E7A5F3"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0.664</w:t>
            </w:r>
          </w:p>
        </w:tc>
        <w:tc>
          <w:tcPr>
            <w:tcW w:w="992" w:type="dxa"/>
            <w:tcBorders>
              <w:top w:val="nil"/>
              <w:left w:val="nil"/>
              <w:bottom w:val="single" w:sz="4" w:space="0" w:color="auto"/>
              <w:right w:val="single" w:sz="4" w:space="0" w:color="auto"/>
            </w:tcBorders>
            <w:shd w:val="clear" w:color="auto" w:fill="auto"/>
            <w:noWrap/>
            <w:vAlign w:val="bottom"/>
          </w:tcPr>
          <w:p w14:paraId="5FD65017" w14:textId="77777777" w:rsidR="00B579FA" w:rsidRPr="00B579FA" w:rsidRDefault="00B579FA" w:rsidP="00B579FA">
            <w:pPr>
              <w:jc w:val="center"/>
              <w:rPr>
                <w:rFonts w:ascii="Calibri" w:hAnsi="Calibri" w:cs="Arial"/>
                <w:sz w:val="22"/>
                <w:szCs w:val="22"/>
              </w:rPr>
            </w:pPr>
            <w:r w:rsidRPr="00B579FA">
              <w:rPr>
                <w:rFonts w:ascii="Calibri" w:hAnsi="Calibri" w:cs="Arial"/>
                <w:sz w:val="22"/>
                <w:szCs w:val="22"/>
              </w:rPr>
              <w:t>0.664</w:t>
            </w:r>
          </w:p>
        </w:tc>
        <w:tc>
          <w:tcPr>
            <w:tcW w:w="1814" w:type="dxa"/>
            <w:tcBorders>
              <w:top w:val="nil"/>
              <w:left w:val="nil"/>
              <w:bottom w:val="single" w:sz="4" w:space="0" w:color="auto"/>
              <w:right w:val="single" w:sz="4" w:space="0" w:color="auto"/>
            </w:tcBorders>
            <w:shd w:val="clear" w:color="auto" w:fill="auto"/>
            <w:noWrap/>
            <w:vAlign w:val="bottom"/>
          </w:tcPr>
          <w:p w14:paraId="3BCB6303"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865" w:type="dxa"/>
            <w:tcBorders>
              <w:top w:val="nil"/>
              <w:left w:val="nil"/>
              <w:bottom w:val="single" w:sz="4" w:space="0" w:color="auto"/>
              <w:right w:val="single" w:sz="4" w:space="0" w:color="auto"/>
            </w:tcBorders>
            <w:shd w:val="clear" w:color="auto" w:fill="auto"/>
            <w:noWrap/>
            <w:vAlign w:val="bottom"/>
          </w:tcPr>
          <w:p w14:paraId="04A25012"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w:t>
            </w:r>
          </w:p>
        </w:tc>
      </w:tr>
      <w:tr w:rsidR="00B579FA" w:rsidRPr="00B579FA" w14:paraId="5168095D" w14:textId="77777777" w:rsidTr="004E4CFA">
        <w:trPr>
          <w:trHeight w:val="298"/>
        </w:trPr>
        <w:tc>
          <w:tcPr>
            <w:tcW w:w="3006" w:type="dxa"/>
            <w:tcBorders>
              <w:top w:val="nil"/>
              <w:left w:val="single" w:sz="4" w:space="0" w:color="auto"/>
              <w:bottom w:val="single" w:sz="4" w:space="0" w:color="auto"/>
              <w:right w:val="single" w:sz="4" w:space="0" w:color="auto"/>
            </w:tcBorders>
            <w:shd w:val="clear" w:color="auto" w:fill="auto"/>
            <w:vAlign w:val="bottom"/>
            <w:hideMark/>
          </w:tcPr>
          <w:p w14:paraId="62839B07" w14:textId="77777777" w:rsidR="00B579FA" w:rsidRPr="00B579FA" w:rsidRDefault="00B579FA" w:rsidP="00B579FA">
            <w:pPr>
              <w:rPr>
                <w:rFonts w:ascii="Calibri" w:hAnsi="Calibri" w:cs="Arial"/>
                <w:b/>
                <w:bCs/>
                <w:color w:val="000000"/>
                <w:sz w:val="22"/>
                <w:szCs w:val="22"/>
              </w:rPr>
            </w:pPr>
            <w:r w:rsidRPr="00B579FA">
              <w:rPr>
                <w:rFonts w:ascii="Calibri" w:hAnsi="Calibri" w:cs="Arial"/>
                <w:b/>
                <w:bCs/>
                <w:color w:val="000000"/>
                <w:sz w:val="22"/>
                <w:szCs w:val="22"/>
              </w:rPr>
              <w:t>Central School Services Block</w:t>
            </w:r>
          </w:p>
        </w:tc>
        <w:tc>
          <w:tcPr>
            <w:tcW w:w="1134" w:type="dxa"/>
            <w:tcBorders>
              <w:top w:val="nil"/>
              <w:left w:val="nil"/>
              <w:bottom w:val="single" w:sz="4" w:space="0" w:color="auto"/>
              <w:right w:val="single" w:sz="4" w:space="0" w:color="auto"/>
            </w:tcBorders>
            <w:shd w:val="clear" w:color="auto" w:fill="auto"/>
            <w:noWrap/>
            <w:vAlign w:val="bottom"/>
          </w:tcPr>
          <w:p w14:paraId="6DDF4018" w14:textId="77777777" w:rsidR="00B579FA" w:rsidRPr="00B579FA" w:rsidRDefault="00B579FA" w:rsidP="00B579FA">
            <w:pPr>
              <w:jc w:val="center"/>
              <w:rPr>
                <w:rFonts w:ascii="Calibri" w:hAnsi="Calibri" w:cs="Arial"/>
                <w:b/>
                <w:color w:val="000000"/>
                <w:sz w:val="22"/>
                <w:szCs w:val="22"/>
              </w:rPr>
            </w:pPr>
            <w:r w:rsidRPr="00B579FA">
              <w:rPr>
                <w:rFonts w:ascii="Calibri" w:hAnsi="Calibri" w:cs="Arial"/>
                <w:b/>
                <w:color w:val="000000"/>
                <w:sz w:val="22"/>
                <w:szCs w:val="22"/>
              </w:rPr>
              <w:t>3.772</w:t>
            </w:r>
          </w:p>
        </w:tc>
        <w:tc>
          <w:tcPr>
            <w:tcW w:w="992" w:type="dxa"/>
            <w:tcBorders>
              <w:top w:val="nil"/>
              <w:left w:val="nil"/>
              <w:bottom w:val="single" w:sz="4" w:space="0" w:color="auto"/>
              <w:right w:val="single" w:sz="4" w:space="0" w:color="auto"/>
            </w:tcBorders>
            <w:shd w:val="clear" w:color="auto" w:fill="auto"/>
            <w:noWrap/>
            <w:vAlign w:val="bottom"/>
          </w:tcPr>
          <w:p w14:paraId="28AACFC8" w14:textId="77777777" w:rsidR="00B579FA" w:rsidRPr="00B579FA" w:rsidRDefault="00B579FA" w:rsidP="00B579FA">
            <w:pPr>
              <w:jc w:val="center"/>
              <w:rPr>
                <w:rFonts w:ascii="Calibri" w:hAnsi="Calibri" w:cs="Arial"/>
                <w:b/>
                <w:color w:val="000000"/>
                <w:sz w:val="22"/>
                <w:szCs w:val="22"/>
              </w:rPr>
            </w:pPr>
            <w:r w:rsidRPr="00B579FA">
              <w:rPr>
                <w:rFonts w:ascii="Calibri" w:hAnsi="Calibri" w:cs="Arial"/>
                <w:b/>
                <w:color w:val="000000"/>
                <w:sz w:val="22"/>
                <w:szCs w:val="22"/>
              </w:rPr>
              <w:t>3.762</w:t>
            </w:r>
          </w:p>
        </w:tc>
        <w:tc>
          <w:tcPr>
            <w:tcW w:w="1814" w:type="dxa"/>
            <w:tcBorders>
              <w:top w:val="nil"/>
              <w:left w:val="nil"/>
              <w:bottom w:val="single" w:sz="4" w:space="0" w:color="auto"/>
              <w:right w:val="single" w:sz="4" w:space="0" w:color="auto"/>
            </w:tcBorders>
            <w:shd w:val="clear" w:color="auto" w:fill="auto"/>
            <w:noWrap/>
            <w:vAlign w:val="bottom"/>
          </w:tcPr>
          <w:p w14:paraId="3BF1F742" w14:textId="77777777" w:rsidR="00B579FA" w:rsidRPr="00B579FA" w:rsidRDefault="00B579FA" w:rsidP="00B579FA">
            <w:pPr>
              <w:jc w:val="center"/>
              <w:rPr>
                <w:rFonts w:ascii="Calibri" w:hAnsi="Calibri" w:cs="Arial"/>
                <w:b/>
                <w:color w:val="000000"/>
                <w:sz w:val="22"/>
                <w:szCs w:val="22"/>
              </w:rPr>
            </w:pPr>
            <w:r w:rsidRPr="00B579FA">
              <w:rPr>
                <w:rFonts w:ascii="Calibri" w:hAnsi="Calibri" w:cs="Arial"/>
                <w:b/>
                <w:color w:val="000000"/>
                <w:sz w:val="22"/>
                <w:szCs w:val="22"/>
              </w:rPr>
              <w:t>-0.010</w:t>
            </w:r>
          </w:p>
        </w:tc>
        <w:tc>
          <w:tcPr>
            <w:tcW w:w="1865" w:type="dxa"/>
            <w:tcBorders>
              <w:top w:val="nil"/>
              <w:left w:val="nil"/>
              <w:bottom w:val="single" w:sz="4" w:space="0" w:color="auto"/>
              <w:right w:val="single" w:sz="4" w:space="0" w:color="auto"/>
            </w:tcBorders>
            <w:shd w:val="clear" w:color="auto" w:fill="auto"/>
            <w:noWrap/>
            <w:vAlign w:val="bottom"/>
            <w:hideMark/>
          </w:tcPr>
          <w:p w14:paraId="4CA78361" w14:textId="77777777" w:rsidR="00B579FA" w:rsidRPr="00B579FA" w:rsidRDefault="00B579FA" w:rsidP="00B579FA">
            <w:pPr>
              <w:jc w:val="center"/>
              <w:rPr>
                <w:rFonts w:ascii="Calibri" w:hAnsi="Calibri" w:cs="Arial"/>
                <w:b/>
                <w:color w:val="000000"/>
                <w:sz w:val="22"/>
                <w:szCs w:val="22"/>
              </w:rPr>
            </w:pPr>
            <w:r w:rsidRPr="00B579FA">
              <w:rPr>
                <w:rFonts w:ascii="Calibri" w:hAnsi="Calibri" w:cs="Arial"/>
                <w:b/>
                <w:color w:val="000000"/>
                <w:sz w:val="22"/>
                <w:szCs w:val="22"/>
              </w:rPr>
              <w:t>-0.3%</w:t>
            </w:r>
          </w:p>
        </w:tc>
      </w:tr>
    </w:tbl>
    <w:p w14:paraId="1F3C088F" w14:textId="77777777" w:rsidR="00B579FA" w:rsidRPr="00B579FA" w:rsidRDefault="00B579FA" w:rsidP="00B579FA">
      <w:pPr>
        <w:rPr>
          <w:rFonts w:ascii="Arial" w:hAnsi="Arial" w:cs="Arial"/>
          <w:sz w:val="20"/>
          <w:szCs w:val="20"/>
        </w:rPr>
      </w:pPr>
      <w:r w:rsidRPr="00B579FA">
        <w:rPr>
          <w:rFonts w:ascii="Arial" w:hAnsi="Arial" w:cs="Arial"/>
          <w:sz w:val="20"/>
          <w:szCs w:val="20"/>
        </w:rPr>
        <w:t xml:space="preserve">*All shown to 3 decimal places </w:t>
      </w:r>
    </w:p>
    <w:p w14:paraId="5D210C45" w14:textId="77777777" w:rsidR="00B579FA" w:rsidRPr="00B579FA" w:rsidRDefault="00B579FA" w:rsidP="00B579FA">
      <w:pPr>
        <w:rPr>
          <w:rFonts w:ascii="Arial" w:hAnsi="Arial" w:cs="Arial"/>
          <w:szCs w:val="20"/>
        </w:rPr>
      </w:pPr>
      <w:r w:rsidRPr="00B579FA">
        <w:rPr>
          <w:rFonts w:ascii="Arial" w:hAnsi="Arial" w:cs="Arial"/>
          <w:szCs w:val="20"/>
        </w:rPr>
        <w:br w:type="page"/>
      </w:r>
    </w:p>
    <w:p w14:paraId="57E0A75B" w14:textId="77777777" w:rsidR="00B579FA" w:rsidRPr="00B579FA" w:rsidRDefault="00B579FA" w:rsidP="00B579FA">
      <w:pPr>
        <w:rPr>
          <w:rFonts w:ascii="Arial" w:hAnsi="Arial" w:cs="Arial"/>
          <w:b/>
          <w:bCs/>
          <w:szCs w:val="20"/>
        </w:rPr>
      </w:pPr>
      <w:r w:rsidRPr="00B579FA">
        <w:rPr>
          <w:rFonts w:ascii="Arial" w:hAnsi="Arial" w:cs="Arial"/>
          <w:b/>
          <w:bCs/>
          <w:szCs w:val="20"/>
        </w:rPr>
        <w:lastRenderedPageBreak/>
        <w:t>2.3</w:t>
      </w:r>
      <w:r w:rsidRPr="00B579FA">
        <w:rPr>
          <w:rFonts w:ascii="Arial" w:hAnsi="Arial" w:cs="Arial"/>
          <w:b/>
          <w:bCs/>
          <w:szCs w:val="20"/>
        </w:rPr>
        <w:tab/>
        <w:t>High Needs Block</w:t>
      </w:r>
    </w:p>
    <w:p w14:paraId="6081244D" w14:textId="77777777" w:rsidR="00B579FA" w:rsidRPr="00B579FA" w:rsidRDefault="00B579FA" w:rsidP="00B579FA">
      <w:pPr>
        <w:rPr>
          <w:rFonts w:ascii="Arial" w:hAnsi="Arial" w:cs="Arial"/>
          <w:szCs w:val="20"/>
        </w:rPr>
      </w:pPr>
    </w:p>
    <w:p w14:paraId="555A7A6F" w14:textId="77777777" w:rsidR="00B579FA" w:rsidRPr="00B579FA" w:rsidRDefault="00B579FA" w:rsidP="00B579FA">
      <w:pPr>
        <w:rPr>
          <w:rFonts w:ascii="Arial" w:hAnsi="Arial" w:cs="Arial"/>
          <w:szCs w:val="20"/>
        </w:rPr>
      </w:pPr>
      <w:r w:rsidRPr="00B579FA">
        <w:rPr>
          <w:rFonts w:ascii="Arial" w:hAnsi="Arial" w:cs="Arial"/>
          <w:szCs w:val="20"/>
        </w:rPr>
        <w:t>The High Needs block overspend at year end was £21.681m.</w:t>
      </w:r>
    </w:p>
    <w:p w14:paraId="0B17D3B6" w14:textId="77777777" w:rsidR="00B579FA" w:rsidRPr="00B579FA" w:rsidRDefault="00B579FA" w:rsidP="00B579FA">
      <w:pPr>
        <w:rPr>
          <w:rFonts w:ascii="Arial" w:hAnsi="Arial" w:cs="Arial"/>
          <w:szCs w:val="20"/>
        </w:rPr>
      </w:pPr>
    </w:p>
    <w:p w14:paraId="2C21A95C" w14:textId="77777777" w:rsidR="00B579FA" w:rsidRPr="00B579FA" w:rsidRDefault="00B579FA" w:rsidP="00B579FA">
      <w:pPr>
        <w:rPr>
          <w:rFonts w:ascii="Arial" w:hAnsi="Arial" w:cs="Arial"/>
          <w:szCs w:val="20"/>
        </w:rPr>
      </w:pPr>
      <w:r w:rsidRPr="00B579FA">
        <w:rPr>
          <w:rFonts w:ascii="Arial" w:hAnsi="Arial" w:cs="Arial"/>
          <w:szCs w:val="20"/>
        </w:rPr>
        <w:t xml:space="preserve">The High Needs Block budget had been initially set with a deficit budget of £8.635m for 2021-22 based on the DSG Management Plan refresh as </w:t>
      </w:r>
      <w:proofErr w:type="gramStart"/>
      <w:r w:rsidRPr="00B579FA">
        <w:rPr>
          <w:rFonts w:ascii="Arial" w:hAnsi="Arial" w:cs="Arial"/>
          <w:szCs w:val="20"/>
        </w:rPr>
        <w:t>at</w:t>
      </w:r>
      <w:proofErr w:type="gramEnd"/>
      <w:r w:rsidRPr="00B579FA">
        <w:rPr>
          <w:rFonts w:ascii="Arial" w:hAnsi="Arial" w:cs="Arial"/>
          <w:szCs w:val="20"/>
        </w:rPr>
        <w:t xml:space="preserve"> January 2021 (i.e. the LA budgeted for higher expenditure than known DSG HN block income) due to ongoing pressures.  This budget variance is included within the overall overspend figure for 2021-22 as it represents a shortfall in income compared to the original budget set.  The January 2021 refresh considered substantial, increases in demand since the SEND &amp; AP transformation programme capital investment was originally agreed by Norfolk County Council, and the increased understanding of drivers and the expected timing and impact of changes.</w:t>
      </w:r>
    </w:p>
    <w:p w14:paraId="226B09C3" w14:textId="77777777" w:rsidR="00B579FA" w:rsidRPr="00B579FA" w:rsidRDefault="00B579FA" w:rsidP="00B579FA">
      <w:pPr>
        <w:rPr>
          <w:rFonts w:ascii="Arial" w:hAnsi="Arial" w:cs="Arial"/>
          <w:szCs w:val="20"/>
        </w:rPr>
      </w:pPr>
    </w:p>
    <w:p w14:paraId="7F62416C" w14:textId="77777777" w:rsidR="00B579FA" w:rsidRPr="00B579FA" w:rsidRDefault="00B579FA" w:rsidP="00B579FA">
      <w:pPr>
        <w:rPr>
          <w:rFonts w:ascii="Arial" w:hAnsi="Arial" w:cs="Arial"/>
          <w:szCs w:val="20"/>
        </w:rPr>
      </w:pPr>
      <w:r w:rsidRPr="00B579FA">
        <w:rPr>
          <w:rFonts w:ascii="Arial" w:hAnsi="Arial" w:cs="Arial"/>
          <w:szCs w:val="20"/>
        </w:rPr>
        <w:t xml:space="preserve">Further updates to the DSG Management Plan have been discussed with Schools Forum each term and with the DfE during the 2021-22 financial year, with placement costs increasing significantly beyond initial forecasts for independent schools and claims for element 3 support in mainstream schools increasing in number and in the level of support required.  These amendments to the DSG Management Plan, and their forecast effect on the DSG deficit, have been presented and discussed at Schools Forum during the 2021-22 financial year, and also shared with the Department for Education.  In-year financial monitoring also indicated that there would be significant variances to budget at the outturn.    </w:t>
      </w:r>
    </w:p>
    <w:p w14:paraId="7774C64A" w14:textId="77777777" w:rsidR="00B579FA" w:rsidRPr="00B579FA" w:rsidRDefault="00B579FA" w:rsidP="00B579FA">
      <w:pPr>
        <w:rPr>
          <w:rFonts w:ascii="Arial" w:hAnsi="Arial" w:cs="Arial"/>
          <w:szCs w:val="20"/>
        </w:rPr>
      </w:pPr>
    </w:p>
    <w:p w14:paraId="55E8010A" w14:textId="77777777" w:rsidR="00B579FA" w:rsidRPr="00B579FA" w:rsidRDefault="00B579FA" w:rsidP="00B579FA">
      <w:pPr>
        <w:rPr>
          <w:rFonts w:ascii="Arial" w:hAnsi="Arial" w:cs="Arial"/>
          <w:szCs w:val="20"/>
        </w:rPr>
      </w:pPr>
      <w:r w:rsidRPr="00B579FA">
        <w:rPr>
          <w:rFonts w:ascii="Arial" w:hAnsi="Arial" w:cs="Arial"/>
          <w:szCs w:val="20"/>
        </w:rPr>
        <w:t xml:space="preserve">When considering the variances to budgets it should be noted that the final outturn has improved compared to the forecasted position at School Forum’s January 2022 meeting based on period 8 monitoring (end of November 2021 expenditure) when the DSG Management Plan was last reviewed.  High Needs Block overspend reduced by £1.030m from the previous plan forecast of £22.711m to an outturn of £21.681m. </w:t>
      </w:r>
    </w:p>
    <w:p w14:paraId="407CB5B9" w14:textId="77777777" w:rsidR="00B579FA" w:rsidRPr="00B579FA" w:rsidRDefault="00B579FA" w:rsidP="00B579FA">
      <w:pPr>
        <w:rPr>
          <w:rFonts w:ascii="Arial" w:hAnsi="Arial" w:cs="Arial"/>
          <w:szCs w:val="20"/>
        </w:rPr>
      </w:pPr>
    </w:p>
    <w:p w14:paraId="0B5452ED" w14:textId="77777777" w:rsidR="00B579FA" w:rsidRPr="00B579FA" w:rsidRDefault="00B579FA" w:rsidP="00B579FA">
      <w:pPr>
        <w:rPr>
          <w:rFonts w:ascii="Arial" w:hAnsi="Arial" w:cs="Arial"/>
          <w:szCs w:val="20"/>
        </w:rPr>
      </w:pPr>
      <w:r w:rsidRPr="00B579FA">
        <w:rPr>
          <w:rFonts w:ascii="Arial" w:hAnsi="Arial" w:cs="Arial"/>
          <w:szCs w:val="20"/>
        </w:rPr>
        <w:t>The most significant areas of variances are:</w:t>
      </w:r>
    </w:p>
    <w:p w14:paraId="3CFE03F9" w14:textId="77777777" w:rsidR="00B579FA" w:rsidRPr="00B579FA" w:rsidRDefault="00B579FA" w:rsidP="00B579FA">
      <w:pPr>
        <w:rPr>
          <w:rFonts w:ascii="Arial" w:hAnsi="Arial" w:cs="Arial"/>
          <w:szCs w:val="20"/>
          <w:highlight w:val="green"/>
        </w:rPr>
      </w:pPr>
    </w:p>
    <w:p w14:paraId="77EB31EF" w14:textId="77777777" w:rsidR="00B579FA" w:rsidRPr="00B579FA" w:rsidRDefault="00B579FA" w:rsidP="00B579FA">
      <w:pPr>
        <w:numPr>
          <w:ilvl w:val="0"/>
          <w:numId w:val="33"/>
        </w:numPr>
        <w:contextualSpacing/>
        <w:rPr>
          <w:rFonts w:ascii="Arial" w:hAnsi="Arial" w:cs="Arial"/>
          <w:lang w:eastAsia="en-GB"/>
        </w:rPr>
      </w:pPr>
      <w:r w:rsidRPr="00B579FA">
        <w:rPr>
          <w:rFonts w:ascii="Arial" w:hAnsi="Arial" w:cs="Arial"/>
          <w:lang w:eastAsia="en-GB"/>
        </w:rPr>
        <w:t xml:space="preserve">Independent placements - overspent by </w:t>
      </w:r>
      <w:r w:rsidRPr="00B579FA">
        <w:rPr>
          <w:rFonts w:ascii="Arial" w:hAnsi="Arial" w:cs="Arial"/>
          <w:b/>
          <w:bCs/>
          <w:lang w:eastAsia="en-GB"/>
        </w:rPr>
        <w:t xml:space="preserve">£7.283m.  </w:t>
      </w:r>
      <w:r w:rsidRPr="00B579FA">
        <w:rPr>
          <w:rFonts w:ascii="Arial" w:hAnsi="Arial" w:cs="Arial"/>
          <w:lang w:eastAsia="en-GB"/>
        </w:rPr>
        <w:t>The cost of new starters in 2021/22 significantly exceeded the costs of leavers.  The average cost of placements increased by approximately 13% per-pupil since the budget had been set in January’21, with a shift in pupils from below the budgeted average (just under £40k) to higher cost placements.  This increased the average cost of placements to over £45k during the year (at one stage peaking nearer £46k) at an estimated cost of approximately £4.6m.  In addition, the number of single and joint-funded placements increased from 789 to 859 during the year, which was an increase of 20 places more than allowed for in modelling and at an average cost of £45k added approximately £0.900m of expenditure not budgeted for.  Also included within the final variance was a £1.758m forecasting shortfall in respect of post-16 places that had been reported to Forum in May’21.  The overspend on independent placements is an ongoing pressure that the LA, with the wider system, is working hard to resolve over time.  Reducing reliance on independent placements through significant investment in new special schools and special unit places is key, along with transformation of existing services as part of the SEND &amp; AP Transformation Programme.</w:t>
      </w:r>
    </w:p>
    <w:p w14:paraId="14E78CCC" w14:textId="77777777" w:rsidR="00B579FA" w:rsidRPr="00B579FA" w:rsidRDefault="00B579FA" w:rsidP="00B579FA">
      <w:pPr>
        <w:ind w:left="720"/>
        <w:contextualSpacing/>
        <w:rPr>
          <w:rFonts w:ascii="Arial" w:hAnsi="Arial" w:cs="Arial"/>
          <w:lang w:eastAsia="en-GB"/>
        </w:rPr>
      </w:pPr>
    </w:p>
    <w:p w14:paraId="1211220A" w14:textId="77777777" w:rsidR="00B579FA" w:rsidRPr="00B579FA" w:rsidRDefault="00B579FA" w:rsidP="00B579FA">
      <w:pPr>
        <w:numPr>
          <w:ilvl w:val="0"/>
          <w:numId w:val="33"/>
        </w:numPr>
        <w:contextualSpacing/>
        <w:rPr>
          <w:rFonts w:ascii="Arial" w:hAnsi="Arial" w:cs="Arial"/>
          <w:lang w:eastAsia="en-GB"/>
        </w:rPr>
      </w:pPr>
      <w:r w:rsidRPr="00B579FA">
        <w:rPr>
          <w:rFonts w:ascii="Arial" w:hAnsi="Arial" w:cs="Arial"/>
          <w:lang w:eastAsia="en-GB"/>
        </w:rPr>
        <w:t xml:space="preserve">Mainstream Element 3 – overspent by </w:t>
      </w:r>
      <w:r w:rsidRPr="00B579FA">
        <w:rPr>
          <w:rFonts w:ascii="Arial" w:hAnsi="Arial" w:cs="Arial"/>
          <w:b/>
          <w:bCs/>
          <w:lang w:eastAsia="en-GB"/>
        </w:rPr>
        <w:t>£1.969m</w:t>
      </w:r>
      <w:r w:rsidRPr="00B579FA">
        <w:rPr>
          <w:rFonts w:ascii="Arial" w:hAnsi="Arial" w:cs="Arial"/>
          <w:lang w:eastAsia="en-GB"/>
        </w:rPr>
        <w:t xml:space="preserve">.  There was a significant increase in the number of applications for support for CYP with and without </w:t>
      </w:r>
      <w:r w:rsidRPr="00B579FA">
        <w:rPr>
          <w:rFonts w:ascii="Arial" w:hAnsi="Arial" w:cs="Arial"/>
          <w:lang w:eastAsia="en-GB"/>
        </w:rPr>
        <w:lastRenderedPageBreak/>
        <w:t>EHCPs, and an increasing number of children and demand due to special school places not being available.  Also funding claimed in respect of backdated claims, and audits by the Virtual School for SEN have resulted in less funding being recouped than had been expected.</w:t>
      </w:r>
    </w:p>
    <w:p w14:paraId="36538864" w14:textId="77777777" w:rsidR="00B579FA" w:rsidRPr="00B579FA" w:rsidRDefault="00B579FA" w:rsidP="00B579FA">
      <w:pPr>
        <w:ind w:left="720"/>
        <w:contextualSpacing/>
        <w:rPr>
          <w:rFonts w:ascii="Arial" w:hAnsi="Arial" w:cs="Arial"/>
          <w:highlight w:val="yellow"/>
          <w:lang w:eastAsia="en-GB"/>
        </w:rPr>
      </w:pPr>
    </w:p>
    <w:p w14:paraId="3DA424FE" w14:textId="77777777" w:rsidR="00B579FA" w:rsidRPr="00B579FA" w:rsidRDefault="00B579FA" w:rsidP="00B579FA">
      <w:pPr>
        <w:numPr>
          <w:ilvl w:val="0"/>
          <w:numId w:val="33"/>
        </w:numPr>
        <w:contextualSpacing/>
        <w:rPr>
          <w:rFonts w:ascii="Arial" w:hAnsi="Arial" w:cs="Arial"/>
          <w:lang w:eastAsia="en-GB"/>
        </w:rPr>
      </w:pPr>
      <w:r w:rsidRPr="00B579FA">
        <w:rPr>
          <w:rFonts w:ascii="Arial" w:hAnsi="Arial" w:cs="Arial"/>
          <w:lang w:eastAsia="en-GB"/>
        </w:rPr>
        <w:t xml:space="preserve">Exceptional Circumstances Fund – overspent by </w:t>
      </w:r>
      <w:r w:rsidRPr="00B579FA">
        <w:rPr>
          <w:rFonts w:ascii="Arial" w:hAnsi="Arial" w:cs="Arial"/>
          <w:b/>
          <w:bCs/>
          <w:lang w:eastAsia="en-GB"/>
        </w:rPr>
        <w:t>£2.702m.</w:t>
      </w:r>
      <w:r w:rsidRPr="00B579FA">
        <w:rPr>
          <w:rFonts w:ascii="Arial" w:hAnsi="Arial" w:cs="Arial"/>
          <w:lang w:eastAsia="en-GB"/>
        </w:rPr>
        <w:t xml:space="preserve">  This is due to mainstream schools requesting higher support with the majority of requests being for 1:1 TA support including some that are specially trained, and others that are agency support until schools can recruit.  There was a higher presentation of need in general and a significantly higher number of applications than in previous years, including requests where Covid lockdowns had affected children who were already high need and funded for EHCP or SEN support.  Also, more requests for alternative provision.  Children with medical needs or hearing/visual impairment where additional support is needed along with an increasing number of LAC children placed out of county but Norfolk is still responsible for funding.  Many of the requests received were considered to be for children that should be in special schools but appropriate places are not available.  There were some backdated EHCP claims paid as exceptional circumstances for the previous year where there had been a lack of understanding/communication in the claim process/what could be claimed, and these have come to light through discussions with SEND Advisors.  </w:t>
      </w:r>
    </w:p>
    <w:p w14:paraId="5D2BF4BF" w14:textId="77777777" w:rsidR="00B579FA" w:rsidRPr="00B579FA" w:rsidRDefault="00B579FA" w:rsidP="00B579FA">
      <w:pPr>
        <w:rPr>
          <w:rFonts w:ascii="Arial" w:hAnsi="Arial" w:cs="Arial"/>
          <w:szCs w:val="20"/>
          <w:highlight w:val="yellow"/>
        </w:rPr>
      </w:pPr>
    </w:p>
    <w:p w14:paraId="7A59205F" w14:textId="77777777" w:rsidR="00B579FA" w:rsidRPr="00B579FA" w:rsidRDefault="00B579FA" w:rsidP="00B579FA">
      <w:pPr>
        <w:numPr>
          <w:ilvl w:val="0"/>
          <w:numId w:val="33"/>
        </w:numPr>
        <w:contextualSpacing/>
        <w:rPr>
          <w:rFonts w:ascii="Arial" w:hAnsi="Arial" w:cs="Arial"/>
          <w:lang w:eastAsia="en-GB"/>
        </w:rPr>
      </w:pPr>
      <w:r w:rsidRPr="00B579FA">
        <w:rPr>
          <w:rFonts w:ascii="Arial" w:hAnsi="Arial" w:cs="Arial"/>
          <w:lang w:eastAsia="en-GB"/>
        </w:rPr>
        <w:t xml:space="preserve">Deficit budget set for the year – overspend of </w:t>
      </w:r>
      <w:r w:rsidRPr="00B579FA">
        <w:rPr>
          <w:rFonts w:ascii="Arial" w:hAnsi="Arial" w:cs="Arial"/>
          <w:b/>
          <w:bCs/>
          <w:lang w:eastAsia="en-GB"/>
        </w:rPr>
        <w:t>£8.635m</w:t>
      </w:r>
      <w:r w:rsidRPr="00B579FA">
        <w:rPr>
          <w:rFonts w:ascii="Arial" w:hAnsi="Arial" w:cs="Arial"/>
          <w:lang w:eastAsia="en-GB"/>
        </w:rPr>
        <w:t>.  This represents the estimated shortfall of High Needs Block funding required to meet demand preceding the 2021-22 financial year and was built into the budgeted figures to set a deficit budget based on the DSG Management Plan at the time.</w:t>
      </w:r>
    </w:p>
    <w:p w14:paraId="483BC64F" w14:textId="77777777" w:rsidR="00B579FA" w:rsidRPr="00B579FA" w:rsidRDefault="00B579FA" w:rsidP="00B579FA">
      <w:pPr>
        <w:ind w:left="720"/>
        <w:contextualSpacing/>
        <w:rPr>
          <w:rFonts w:ascii="Arial" w:hAnsi="Arial" w:cs="Arial"/>
          <w:lang w:eastAsia="en-GB"/>
        </w:rPr>
      </w:pPr>
    </w:p>
    <w:p w14:paraId="3833B0D2" w14:textId="77777777" w:rsidR="00B579FA" w:rsidRPr="00B579FA" w:rsidRDefault="00B579FA" w:rsidP="00B579FA">
      <w:pPr>
        <w:rPr>
          <w:rFonts w:ascii="Arial" w:hAnsi="Arial" w:cs="Arial"/>
          <w:szCs w:val="20"/>
        </w:rPr>
      </w:pPr>
      <w:r w:rsidRPr="00B579FA">
        <w:rPr>
          <w:rFonts w:ascii="Arial" w:hAnsi="Arial" w:cs="Arial"/>
          <w:szCs w:val="20"/>
        </w:rPr>
        <w:t>Other notable final variances were:</w:t>
      </w:r>
    </w:p>
    <w:p w14:paraId="32134640" w14:textId="77777777" w:rsidR="00B579FA" w:rsidRPr="00B579FA" w:rsidRDefault="00B579FA" w:rsidP="00B579FA">
      <w:pPr>
        <w:rPr>
          <w:rFonts w:ascii="Arial" w:hAnsi="Arial" w:cs="Arial"/>
          <w:szCs w:val="20"/>
          <w:highlight w:val="yellow"/>
        </w:rPr>
      </w:pPr>
    </w:p>
    <w:p w14:paraId="287AD68D" w14:textId="77777777" w:rsidR="00B579FA" w:rsidRPr="00B579FA" w:rsidRDefault="00B579FA" w:rsidP="00B579FA">
      <w:pPr>
        <w:rPr>
          <w:rFonts w:ascii="Arial" w:hAnsi="Arial" w:cs="Arial"/>
          <w:szCs w:val="20"/>
        </w:rPr>
      </w:pPr>
      <w:r w:rsidRPr="00B579FA">
        <w:rPr>
          <w:rFonts w:ascii="Arial" w:hAnsi="Arial" w:cs="Arial"/>
          <w:szCs w:val="20"/>
        </w:rPr>
        <w:t>Special Schools – Overspend of £0.699m against the budgeted figure, due to additional places added and additional pupils requiring 1:1 Support, including 30 for tribunal pupils placed early in the year that had not been expected or budgeted for.</w:t>
      </w:r>
    </w:p>
    <w:p w14:paraId="0B8595C6" w14:textId="77777777" w:rsidR="00B579FA" w:rsidRPr="00B579FA" w:rsidRDefault="00B579FA" w:rsidP="00B579FA">
      <w:pPr>
        <w:rPr>
          <w:rFonts w:ascii="Arial" w:hAnsi="Arial" w:cs="Arial"/>
          <w:szCs w:val="20"/>
          <w:highlight w:val="yellow"/>
        </w:rPr>
      </w:pPr>
    </w:p>
    <w:p w14:paraId="1ECF8966" w14:textId="77777777" w:rsidR="00B579FA" w:rsidRPr="00B579FA" w:rsidRDefault="00B579FA" w:rsidP="00B579FA">
      <w:pPr>
        <w:rPr>
          <w:rFonts w:ascii="Arial" w:hAnsi="Arial" w:cs="Arial"/>
          <w:szCs w:val="20"/>
        </w:rPr>
      </w:pPr>
      <w:r w:rsidRPr="00B579FA">
        <w:rPr>
          <w:rFonts w:ascii="Arial" w:hAnsi="Arial" w:cs="Arial"/>
          <w:szCs w:val="20"/>
        </w:rPr>
        <w:t>FE and Sixth Forum Element 3 funding – An overspend of £0.407m, ending the year with 753 CYP compared to a budgeted estimate of 690.  This was mainly due to a data error at one provider, omitting a batch of pupils’ data, and was only discovered after the budget had been set for 2021-22.</w:t>
      </w:r>
    </w:p>
    <w:p w14:paraId="1AD6D7F0" w14:textId="77777777" w:rsidR="00B579FA" w:rsidRPr="00B579FA" w:rsidRDefault="00B579FA" w:rsidP="00B579FA">
      <w:pPr>
        <w:rPr>
          <w:rFonts w:ascii="Arial" w:hAnsi="Arial" w:cs="Arial"/>
          <w:szCs w:val="20"/>
          <w:highlight w:val="yellow"/>
        </w:rPr>
      </w:pPr>
    </w:p>
    <w:p w14:paraId="3F26C969" w14:textId="77777777" w:rsidR="00B579FA" w:rsidRPr="00B579FA" w:rsidRDefault="00B579FA" w:rsidP="00B579FA">
      <w:pPr>
        <w:rPr>
          <w:rFonts w:ascii="Arial" w:hAnsi="Arial" w:cs="Arial"/>
          <w:szCs w:val="20"/>
        </w:rPr>
      </w:pPr>
      <w:r w:rsidRPr="00B579FA">
        <w:rPr>
          <w:rFonts w:ascii="Arial" w:hAnsi="Arial" w:cs="Arial"/>
          <w:szCs w:val="20"/>
        </w:rPr>
        <w:t>Permanent Exclusions income – There were fewer PEX charges than had been budgeted for as income in 2021-22, and therefore a variance of £0.216m (24%) against this budget line.</w:t>
      </w:r>
    </w:p>
    <w:p w14:paraId="4E0995F6" w14:textId="77777777" w:rsidR="00B579FA" w:rsidRPr="00B579FA" w:rsidRDefault="00B579FA" w:rsidP="00B579FA">
      <w:pPr>
        <w:rPr>
          <w:rFonts w:ascii="Arial" w:hAnsi="Arial" w:cs="Arial"/>
          <w:szCs w:val="20"/>
          <w:highlight w:val="yellow"/>
        </w:rPr>
      </w:pPr>
    </w:p>
    <w:p w14:paraId="60CAEFE2" w14:textId="77777777" w:rsidR="00B579FA" w:rsidRPr="00B579FA" w:rsidRDefault="00B579FA" w:rsidP="00B579FA">
      <w:pPr>
        <w:rPr>
          <w:rFonts w:ascii="Arial" w:hAnsi="Arial" w:cs="Arial"/>
          <w:szCs w:val="20"/>
          <w:highlight w:val="yellow"/>
        </w:rPr>
      </w:pPr>
      <w:r w:rsidRPr="00B579FA">
        <w:rPr>
          <w:rFonts w:ascii="Arial" w:hAnsi="Arial" w:cs="Arial"/>
          <w:szCs w:val="20"/>
        </w:rPr>
        <w:t xml:space="preserve">SEN Invest to Save - Underspent by £0.084m, -27% against the budgeted figure, </w:t>
      </w:r>
      <w:r w:rsidRPr="00B579FA">
        <w:rPr>
          <w:rFonts w:ascii="Arial" w:hAnsi="Arial" w:cs="Arial"/>
          <w:color w:val="242424"/>
          <w:shd w:val="clear" w:color="auto" w:fill="FFFFFF"/>
        </w:rPr>
        <w:t>due to delay of DfE SEND Reforms, potential project work with schools delayed to 2022-23.</w:t>
      </w:r>
    </w:p>
    <w:p w14:paraId="6461920F" w14:textId="77777777" w:rsidR="00B579FA" w:rsidRPr="00B579FA" w:rsidRDefault="00B579FA" w:rsidP="00B579FA">
      <w:pPr>
        <w:rPr>
          <w:rFonts w:ascii="Arial" w:hAnsi="Arial" w:cs="Arial"/>
          <w:szCs w:val="20"/>
          <w:highlight w:val="yellow"/>
        </w:rPr>
      </w:pPr>
    </w:p>
    <w:p w14:paraId="0E2D24F1" w14:textId="77777777" w:rsidR="00B579FA" w:rsidRPr="00B579FA" w:rsidRDefault="00B579FA" w:rsidP="00B579FA">
      <w:pPr>
        <w:rPr>
          <w:rFonts w:ascii="Arial" w:hAnsi="Arial" w:cs="Arial"/>
          <w:szCs w:val="20"/>
        </w:rPr>
      </w:pPr>
      <w:r w:rsidRPr="00B579FA">
        <w:rPr>
          <w:rFonts w:ascii="Arial" w:hAnsi="Arial" w:cs="Arial"/>
          <w:szCs w:val="20"/>
        </w:rPr>
        <w:t xml:space="preserve">Moving &amp; Handling Contract – The contract showed an overspend variance of 100% against the budgeted figure (£0.040m), however, this was a one-off due to a reconciliation of </w:t>
      </w:r>
      <w:proofErr w:type="spellStart"/>
      <w:r w:rsidRPr="00B579FA">
        <w:rPr>
          <w:rFonts w:ascii="Arial" w:hAnsi="Arial" w:cs="Arial"/>
          <w:szCs w:val="20"/>
        </w:rPr>
        <w:t>uninvoiced</w:t>
      </w:r>
      <w:proofErr w:type="spellEnd"/>
      <w:r w:rsidRPr="00B579FA">
        <w:rPr>
          <w:rFonts w:ascii="Arial" w:hAnsi="Arial" w:cs="Arial"/>
          <w:szCs w:val="20"/>
        </w:rPr>
        <w:t xml:space="preserve"> items from the supplier going back as far as 2018.</w:t>
      </w:r>
    </w:p>
    <w:p w14:paraId="74EEDCB5" w14:textId="77777777" w:rsidR="00B579FA" w:rsidRPr="00B579FA" w:rsidRDefault="00B579FA" w:rsidP="00B579FA">
      <w:pPr>
        <w:rPr>
          <w:rFonts w:ascii="Arial" w:hAnsi="Arial" w:cs="Arial"/>
          <w:szCs w:val="20"/>
          <w:highlight w:val="yellow"/>
        </w:rPr>
      </w:pPr>
    </w:p>
    <w:p w14:paraId="372DA095" w14:textId="441200C2" w:rsidR="00B579FA" w:rsidRPr="00B579FA" w:rsidRDefault="00B579FA" w:rsidP="00B579FA">
      <w:pPr>
        <w:rPr>
          <w:rFonts w:ascii="Arial" w:hAnsi="Arial" w:cs="Arial"/>
          <w:szCs w:val="20"/>
          <w:highlight w:val="yellow"/>
        </w:rPr>
      </w:pPr>
      <w:r w:rsidRPr="00B579FA">
        <w:rPr>
          <w:rFonts w:ascii="Arial" w:hAnsi="Arial" w:cs="Arial"/>
          <w:szCs w:val="20"/>
        </w:rPr>
        <w:t>Specialist Equipment – The cost of specialist equipment in schools overspent by £0.048m, exceeding the budget by 32% due to increased demand.</w:t>
      </w:r>
    </w:p>
    <w:p w14:paraId="6C764619" w14:textId="77777777" w:rsidR="00B579FA" w:rsidRPr="00B579FA" w:rsidRDefault="00B579FA" w:rsidP="00B579FA">
      <w:pPr>
        <w:rPr>
          <w:rFonts w:ascii="Arial" w:hAnsi="Arial" w:cs="Arial"/>
          <w:b/>
          <w:szCs w:val="20"/>
        </w:rPr>
      </w:pPr>
      <w:r w:rsidRPr="00B579FA">
        <w:rPr>
          <w:rFonts w:ascii="Arial" w:hAnsi="Arial" w:cs="Arial"/>
          <w:b/>
          <w:szCs w:val="20"/>
        </w:rPr>
        <w:br w:type="page"/>
      </w:r>
    </w:p>
    <w:p w14:paraId="106C2259" w14:textId="77777777" w:rsidR="00B579FA" w:rsidRPr="00B579FA" w:rsidRDefault="00B579FA" w:rsidP="00B579FA">
      <w:pPr>
        <w:rPr>
          <w:rFonts w:ascii="Arial" w:hAnsi="Arial" w:cs="Arial"/>
          <w:b/>
          <w:szCs w:val="20"/>
        </w:rPr>
      </w:pPr>
      <w:r w:rsidRPr="00B579FA">
        <w:rPr>
          <w:rFonts w:ascii="Arial" w:hAnsi="Arial" w:cs="Arial"/>
          <w:b/>
          <w:szCs w:val="20"/>
        </w:rPr>
        <w:lastRenderedPageBreak/>
        <w:t>Table 3: High Needs Block*</w:t>
      </w:r>
    </w:p>
    <w:tbl>
      <w:tblPr>
        <w:tblW w:w="9243" w:type="dxa"/>
        <w:tblInd w:w="108" w:type="dxa"/>
        <w:tblLayout w:type="fixed"/>
        <w:tblLook w:val="04A0" w:firstRow="1" w:lastRow="0" w:firstColumn="1" w:lastColumn="0" w:noHBand="0" w:noVBand="1"/>
      </w:tblPr>
      <w:tblGrid>
        <w:gridCol w:w="2864"/>
        <w:gridCol w:w="1276"/>
        <w:gridCol w:w="992"/>
        <w:gridCol w:w="1418"/>
        <w:gridCol w:w="1417"/>
        <w:gridCol w:w="1276"/>
      </w:tblGrid>
      <w:tr w:rsidR="00B579FA" w:rsidRPr="00B579FA" w14:paraId="16E64345" w14:textId="77777777" w:rsidTr="004E4CFA">
        <w:trPr>
          <w:trHeight w:val="1483"/>
        </w:trPr>
        <w:tc>
          <w:tcPr>
            <w:tcW w:w="2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E6E26"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A847C06"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Approved Budget £m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96D24F"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Outturn £m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0F229F"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Over +/</w:t>
            </w:r>
          </w:p>
          <w:p w14:paraId="0FB02CC5"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Underspend (-)</w:t>
            </w:r>
          </w:p>
          <w:p w14:paraId="74B2308B"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FD406D"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Over+</w:t>
            </w:r>
          </w:p>
          <w:p w14:paraId="789D8038"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/Underspend (-) as a % of budget</w:t>
            </w:r>
          </w:p>
        </w:tc>
        <w:tc>
          <w:tcPr>
            <w:tcW w:w="1276" w:type="dxa"/>
            <w:tcBorders>
              <w:top w:val="single" w:sz="4" w:space="0" w:color="auto"/>
              <w:left w:val="single" w:sz="4" w:space="0" w:color="auto"/>
              <w:bottom w:val="single" w:sz="4" w:space="0" w:color="auto"/>
              <w:right w:val="single" w:sz="4" w:space="0" w:color="auto"/>
            </w:tcBorders>
            <w:vAlign w:val="center"/>
          </w:tcPr>
          <w:p w14:paraId="4D4CD077" w14:textId="77777777" w:rsidR="00B579FA" w:rsidRPr="00B579FA" w:rsidRDefault="00B579FA" w:rsidP="00B579FA">
            <w:pPr>
              <w:jc w:val="center"/>
              <w:rPr>
                <w:rFonts w:ascii="Calibri" w:hAnsi="Calibri" w:cs="Arial"/>
                <w:i/>
                <w:iCs/>
                <w:color w:val="000000"/>
                <w:sz w:val="22"/>
                <w:szCs w:val="22"/>
              </w:rPr>
            </w:pPr>
            <w:r w:rsidRPr="00B579FA">
              <w:rPr>
                <w:rFonts w:ascii="Calibri" w:hAnsi="Calibri" w:cs="Arial"/>
                <w:i/>
                <w:iCs/>
                <w:color w:val="000000"/>
                <w:sz w:val="22"/>
                <w:szCs w:val="22"/>
              </w:rPr>
              <w:t>Variance</w:t>
            </w:r>
            <w:r w:rsidRPr="00B579FA">
              <w:rPr>
                <w:rFonts w:ascii="Calibri" w:hAnsi="Calibri" w:cs="Arial"/>
                <w:i/>
                <w:iCs/>
                <w:color w:val="000000"/>
                <w:sz w:val="22"/>
                <w:szCs w:val="22"/>
              </w:rPr>
              <w:br/>
              <w:t>(Previous Plan to Outturn)</w:t>
            </w:r>
            <w:r w:rsidRPr="00B579FA">
              <w:rPr>
                <w:rFonts w:ascii="Calibri" w:hAnsi="Calibri" w:cs="Arial"/>
                <w:i/>
                <w:iCs/>
                <w:color w:val="000000"/>
                <w:sz w:val="22"/>
                <w:szCs w:val="22"/>
              </w:rPr>
              <w:br/>
              <w:t>£m</w:t>
            </w:r>
          </w:p>
        </w:tc>
      </w:tr>
      <w:tr w:rsidR="00B579FA" w:rsidRPr="00B579FA" w14:paraId="1EB7BBA7" w14:textId="77777777" w:rsidTr="004E4CFA">
        <w:trPr>
          <w:trHeight w:val="302"/>
        </w:trPr>
        <w:tc>
          <w:tcPr>
            <w:tcW w:w="2864" w:type="dxa"/>
            <w:tcBorders>
              <w:top w:val="nil"/>
              <w:left w:val="single" w:sz="4" w:space="0" w:color="auto"/>
              <w:bottom w:val="single" w:sz="4" w:space="0" w:color="auto"/>
              <w:right w:val="single" w:sz="4" w:space="0" w:color="auto"/>
            </w:tcBorders>
            <w:shd w:val="clear" w:color="auto" w:fill="auto"/>
            <w:noWrap/>
            <w:vAlign w:val="bottom"/>
            <w:hideMark/>
          </w:tcPr>
          <w:p w14:paraId="1AAF5FF9" w14:textId="77777777" w:rsidR="00B579FA" w:rsidRPr="00B579FA" w:rsidRDefault="00B579FA" w:rsidP="00B579FA">
            <w:pPr>
              <w:rPr>
                <w:rFonts w:ascii="Calibri" w:hAnsi="Calibri" w:cs="Arial"/>
                <w:b/>
                <w:bCs/>
                <w:color w:val="000000"/>
                <w:sz w:val="22"/>
                <w:szCs w:val="22"/>
              </w:rPr>
            </w:pPr>
            <w:r w:rsidRPr="00B579FA">
              <w:rPr>
                <w:rFonts w:ascii="Calibri" w:hAnsi="Calibri" w:cs="Arial"/>
                <w:b/>
                <w:bCs/>
                <w:color w:val="000000"/>
                <w:sz w:val="22"/>
                <w:szCs w:val="22"/>
              </w:rPr>
              <w:t>High Needs Block</w:t>
            </w:r>
          </w:p>
        </w:tc>
        <w:tc>
          <w:tcPr>
            <w:tcW w:w="1276" w:type="dxa"/>
            <w:tcBorders>
              <w:top w:val="nil"/>
              <w:left w:val="nil"/>
              <w:bottom w:val="single" w:sz="4" w:space="0" w:color="auto"/>
              <w:right w:val="single" w:sz="4" w:space="0" w:color="auto"/>
            </w:tcBorders>
            <w:shd w:val="clear" w:color="auto" w:fill="auto"/>
            <w:noWrap/>
            <w:vAlign w:val="bottom"/>
            <w:hideMark/>
          </w:tcPr>
          <w:p w14:paraId="550185E2" w14:textId="77777777" w:rsidR="00B579FA" w:rsidRPr="00B579FA" w:rsidRDefault="00B579FA" w:rsidP="00B579FA">
            <w:pPr>
              <w:jc w:val="center"/>
              <w:rPr>
                <w:rFonts w:ascii="Calibri" w:hAnsi="Calibri" w:cs="Arial"/>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14:paraId="367A124F" w14:textId="77777777" w:rsidR="00B579FA" w:rsidRPr="00B579FA" w:rsidRDefault="00B579FA" w:rsidP="00B579FA">
            <w:pPr>
              <w:jc w:val="center"/>
              <w:rPr>
                <w:rFonts w:ascii="Calibri" w:hAnsi="Calibri" w:cs="Arial"/>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14:paraId="041D2710" w14:textId="77777777" w:rsidR="00B579FA" w:rsidRPr="00B579FA" w:rsidRDefault="00B579FA" w:rsidP="00B579FA">
            <w:pPr>
              <w:jc w:val="center"/>
              <w:rPr>
                <w:rFonts w:ascii="Calibri" w:hAnsi="Calibri" w:cs="Arial"/>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bottom"/>
            <w:hideMark/>
          </w:tcPr>
          <w:p w14:paraId="6D70336D" w14:textId="77777777" w:rsidR="00B579FA" w:rsidRPr="00B579FA" w:rsidRDefault="00B579FA" w:rsidP="00B579FA">
            <w:pPr>
              <w:jc w:val="center"/>
              <w:rPr>
                <w:rFonts w:ascii="Calibri" w:hAnsi="Calibri" w:cs="Arial"/>
                <w:color w:val="000000"/>
                <w:sz w:val="22"/>
                <w:szCs w:val="22"/>
              </w:rPr>
            </w:pPr>
          </w:p>
        </w:tc>
        <w:tc>
          <w:tcPr>
            <w:tcW w:w="1276" w:type="dxa"/>
            <w:tcBorders>
              <w:top w:val="nil"/>
              <w:left w:val="single" w:sz="4" w:space="0" w:color="auto"/>
              <w:bottom w:val="single" w:sz="4" w:space="0" w:color="auto"/>
              <w:right w:val="single" w:sz="4" w:space="0" w:color="auto"/>
            </w:tcBorders>
          </w:tcPr>
          <w:p w14:paraId="0471D9A8" w14:textId="77777777" w:rsidR="00B579FA" w:rsidRPr="00B579FA" w:rsidRDefault="00B579FA" w:rsidP="00B579FA">
            <w:pPr>
              <w:jc w:val="center"/>
              <w:rPr>
                <w:rFonts w:ascii="Calibri" w:hAnsi="Calibri" w:cs="Arial"/>
                <w:i/>
                <w:iCs/>
                <w:color w:val="000000"/>
                <w:sz w:val="22"/>
                <w:szCs w:val="22"/>
              </w:rPr>
            </w:pPr>
          </w:p>
        </w:tc>
      </w:tr>
      <w:tr w:rsidR="00B579FA" w:rsidRPr="00B579FA" w14:paraId="2E0A92C4" w14:textId="77777777" w:rsidTr="004E4CFA">
        <w:trPr>
          <w:trHeight w:val="302"/>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09A6C34C"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Special Schools</w:t>
            </w:r>
          </w:p>
        </w:tc>
        <w:tc>
          <w:tcPr>
            <w:tcW w:w="1276" w:type="dxa"/>
            <w:tcBorders>
              <w:top w:val="nil"/>
              <w:left w:val="nil"/>
              <w:bottom w:val="single" w:sz="4" w:space="0" w:color="auto"/>
              <w:right w:val="single" w:sz="4" w:space="0" w:color="auto"/>
            </w:tcBorders>
            <w:shd w:val="clear" w:color="auto" w:fill="auto"/>
            <w:noWrap/>
            <w:vAlign w:val="bottom"/>
          </w:tcPr>
          <w:p w14:paraId="5D9EF4FA"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40.477</w:t>
            </w:r>
          </w:p>
        </w:tc>
        <w:tc>
          <w:tcPr>
            <w:tcW w:w="992" w:type="dxa"/>
            <w:tcBorders>
              <w:top w:val="nil"/>
              <w:left w:val="nil"/>
              <w:bottom w:val="single" w:sz="4" w:space="0" w:color="auto"/>
              <w:right w:val="single" w:sz="4" w:space="0" w:color="auto"/>
            </w:tcBorders>
            <w:shd w:val="clear" w:color="auto" w:fill="auto"/>
            <w:noWrap/>
            <w:vAlign w:val="bottom"/>
          </w:tcPr>
          <w:p w14:paraId="362907C4"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40.734</w:t>
            </w:r>
          </w:p>
        </w:tc>
        <w:tc>
          <w:tcPr>
            <w:tcW w:w="1418" w:type="dxa"/>
            <w:tcBorders>
              <w:top w:val="nil"/>
              <w:left w:val="nil"/>
              <w:bottom w:val="single" w:sz="4" w:space="0" w:color="auto"/>
              <w:right w:val="single" w:sz="4" w:space="0" w:color="auto"/>
            </w:tcBorders>
            <w:shd w:val="clear" w:color="auto" w:fill="auto"/>
            <w:noWrap/>
            <w:vAlign w:val="bottom"/>
          </w:tcPr>
          <w:p w14:paraId="5F1BC816"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0.699</w:t>
            </w:r>
          </w:p>
        </w:tc>
        <w:tc>
          <w:tcPr>
            <w:tcW w:w="1417" w:type="dxa"/>
            <w:tcBorders>
              <w:top w:val="nil"/>
              <w:left w:val="nil"/>
              <w:bottom w:val="single" w:sz="4" w:space="0" w:color="auto"/>
              <w:right w:val="single" w:sz="4" w:space="0" w:color="auto"/>
            </w:tcBorders>
            <w:shd w:val="clear" w:color="auto" w:fill="auto"/>
            <w:noWrap/>
            <w:vAlign w:val="bottom"/>
          </w:tcPr>
          <w:p w14:paraId="47D7E4AF"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2%</w:t>
            </w:r>
          </w:p>
        </w:tc>
        <w:tc>
          <w:tcPr>
            <w:tcW w:w="1276" w:type="dxa"/>
            <w:tcBorders>
              <w:top w:val="nil"/>
              <w:left w:val="single" w:sz="4" w:space="0" w:color="auto"/>
              <w:bottom w:val="single" w:sz="4" w:space="0" w:color="auto"/>
              <w:right w:val="single" w:sz="4" w:space="0" w:color="auto"/>
            </w:tcBorders>
          </w:tcPr>
          <w:p w14:paraId="406CEE9B" w14:textId="77777777" w:rsidR="00B579FA" w:rsidRPr="00B579FA" w:rsidRDefault="00B579FA" w:rsidP="00B579FA">
            <w:pPr>
              <w:jc w:val="center"/>
              <w:rPr>
                <w:rFonts w:ascii="Calibri" w:hAnsi="Calibri" w:cs="Arial"/>
                <w:i/>
                <w:iCs/>
                <w:color w:val="000000"/>
                <w:sz w:val="22"/>
                <w:szCs w:val="22"/>
              </w:rPr>
            </w:pPr>
            <w:r w:rsidRPr="00B579FA">
              <w:rPr>
                <w:rFonts w:ascii="Calibri" w:hAnsi="Calibri" w:cs="Arial"/>
                <w:i/>
                <w:iCs/>
                <w:color w:val="000000"/>
                <w:sz w:val="22"/>
                <w:szCs w:val="22"/>
              </w:rPr>
              <w:t>-0.233</w:t>
            </w:r>
          </w:p>
        </w:tc>
      </w:tr>
      <w:tr w:rsidR="00B579FA" w:rsidRPr="00B579FA" w14:paraId="4279EAAE" w14:textId="77777777" w:rsidTr="004E4CFA">
        <w:trPr>
          <w:trHeight w:val="303"/>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66AD369A"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Independent Placements</w:t>
            </w:r>
          </w:p>
        </w:tc>
        <w:tc>
          <w:tcPr>
            <w:tcW w:w="1276" w:type="dxa"/>
            <w:tcBorders>
              <w:top w:val="nil"/>
              <w:left w:val="nil"/>
              <w:bottom w:val="single" w:sz="4" w:space="0" w:color="auto"/>
              <w:right w:val="single" w:sz="4" w:space="0" w:color="auto"/>
            </w:tcBorders>
            <w:shd w:val="clear" w:color="auto" w:fill="auto"/>
            <w:noWrap/>
            <w:vAlign w:val="bottom"/>
          </w:tcPr>
          <w:p w14:paraId="1E14A423"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33.621</w:t>
            </w:r>
          </w:p>
        </w:tc>
        <w:tc>
          <w:tcPr>
            <w:tcW w:w="992" w:type="dxa"/>
            <w:tcBorders>
              <w:top w:val="nil"/>
              <w:left w:val="nil"/>
              <w:bottom w:val="single" w:sz="4" w:space="0" w:color="auto"/>
              <w:right w:val="single" w:sz="4" w:space="0" w:color="auto"/>
            </w:tcBorders>
            <w:shd w:val="clear" w:color="auto" w:fill="auto"/>
            <w:noWrap/>
            <w:vAlign w:val="bottom"/>
          </w:tcPr>
          <w:p w14:paraId="18E9A5AA"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41.347</w:t>
            </w:r>
          </w:p>
        </w:tc>
        <w:tc>
          <w:tcPr>
            <w:tcW w:w="1418" w:type="dxa"/>
            <w:tcBorders>
              <w:top w:val="nil"/>
              <w:left w:val="nil"/>
              <w:bottom w:val="single" w:sz="4" w:space="0" w:color="auto"/>
              <w:right w:val="single" w:sz="4" w:space="0" w:color="auto"/>
            </w:tcBorders>
            <w:shd w:val="clear" w:color="auto" w:fill="auto"/>
            <w:noWrap/>
            <w:vAlign w:val="bottom"/>
          </w:tcPr>
          <w:p w14:paraId="56852128"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7.283</w:t>
            </w:r>
          </w:p>
        </w:tc>
        <w:tc>
          <w:tcPr>
            <w:tcW w:w="1417" w:type="dxa"/>
            <w:tcBorders>
              <w:top w:val="nil"/>
              <w:left w:val="nil"/>
              <w:bottom w:val="single" w:sz="4" w:space="0" w:color="auto"/>
              <w:right w:val="single" w:sz="4" w:space="0" w:color="auto"/>
            </w:tcBorders>
            <w:shd w:val="clear" w:color="auto" w:fill="auto"/>
            <w:noWrap/>
            <w:vAlign w:val="bottom"/>
          </w:tcPr>
          <w:p w14:paraId="4C55D06D"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22%</w:t>
            </w:r>
          </w:p>
        </w:tc>
        <w:tc>
          <w:tcPr>
            <w:tcW w:w="1276" w:type="dxa"/>
            <w:tcBorders>
              <w:top w:val="nil"/>
              <w:left w:val="single" w:sz="4" w:space="0" w:color="auto"/>
              <w:bottom w:val="single" w:sz="4" w:space="0" w:color="auto"/>
              <w:right w:val="single" w:sz="4" w:space="0" w:color="auto"/>
            </w:tcBorders>
            <w:vAlign w:val="bottom"/>
          </w:tcPr>
          <w:p w14:paraId="1329B7B9" w14:textId="77777777" w:rsidR="00B579FA" w:rsidRPr="00B579FA" w:rsidRDefault="00B579FA" w:rsidP="00B579FA">
            <w:pPr>
              <w:jc w:val="center"/>
              <w:rPr>
                <w:rFonts w:ascii="Calibri" w:hAnsi="Calibri" w:cs="Arial"/>
                <w:i/>
                <w:iCs/>
                <w:color w:val="000000"/>
                <w:sz w:val="22"/>
                <w:szCs w:val="22"/>
              </w:rPr>
            </w:pPr>
            <w:r w:rsidRPr="00B579FA">
              <w:rPr>
                <w:rFonts w:ascii="Calibri" w:hAnsi="Calibri" w:cs="Arial"/>
                <w:i/>
                <w:iCs/>
                <w:color w:val="000000"/>
                <w:sz w:val="22"/>
                <w:szCs w:val="22"/>
              </w:rPr>
              <w:t>-0.551</w:t>
            </w:r>
          </w:p>
        </w:tc>
      </w:tr>
      <w:tr w:rsidR="00B579FA" w:rsidRPr="00B579FA" w14:paraId="056234B0" w14:textId="77777777" w:rsidTr="004E4CFA">
        <w:trPr>
          <w:trHeight w:val="302"/>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5A2CF112"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FE and 6th form Element 3 funding</w:t>
            </w:r>
          </w:p>
        </w:tc>
        <w:tc>
          <w:tcPr>
            <w:tcW w:w="1276" w:type="dxa"/>
            <w:tcBorders>
              <w:top w:val="nil"/>
              <w:left w:val="nil"/>
              <w:bottom w:val="single" w:sz="4" w:space="0" w:color="auto"/>
              <w:right w:val="single" w:sz="4" w:space="0" w:color="auto"/>
            </w:tcBorders>
            <w:shd w:val="clear" w:color="auto" w:fill="auto"/>
            <w:noWrap/>
            <w:vAlign w:val="bottom"/>
          </w:tcPr>
          <w:p w14:paraId="092933E8"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7.175</w:t>
            </w:r>
          </w:p>
        </w:tc>
        <w:tc>
          <w:tcPr>
            <w:tcW w:w="992" w:type="dxa"/>
            <w:tcBorders>
              <w:top w:val="nil"/>
              <w:left w:val="nil"/>
              <w:bottom w:val="single" w:sz="4" w:space="0" w:color="auto"/>
              <w:right w:val="single" w:sz="4" w:space="0" w:color="auto"/>
            </w:tcBorders>
            <w:shd w:val="clear" w:color="auto" w:fill="auto"/>
            <w:noWrap/>
            <w:vAlign w:val="bottom"/>
          </w:tcPr>
          <w:p w14:paraId="0CB90222"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7.582</w:t>
            </w:r>
          </w:p>
        </w:tc>
        <w:tc>
          <w:tcPr>
            <w:tcW w:w="1418" w:type="dxa"/>
            <w:tcBorders>
              <w:top w:val="nil"/>
              <w:left w:val="nil"/>
              <w:bottom w:val="single" w:sz="4" w:space="0" w:color="auto"/>
              <w:right w:val="single" w:sz="4" w:space="0" w:color="auto"/>
            </w:tcBorders>
            <w:shd w:val="clear" w:color="auto" w:fill="auto"/>
            <w:noWrap/>
            <w:vAlign w:val="bottom"/>
          </w:tcPr>
          <w:p w14:paraId="30938454"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0.407</w:t>
            </w:r>
          </w:p>
        </w:tc>
        <w:tc>
          <w:tcPr>
            <w:tcW w:w="1417" w:type="dxa"/>
            <w:tcBorders>
              <w:top w:val="nil"/>
              <w:left w:val="nil"/>
              <w:bottom w:val="single" w:sz="4" w:space="0" w:color="auto"/>
              <w:right w:val="single" w:sz="4" w:space="0" w:color="auto"/>
            </w:tcBorders>
            <w:shd w:val="clear" w:color="auto" w:fill="auto"/>
            <w:noWrap/>
            <w:vAlign w:val="bottom"/>
          </w:tcPr>
          <w:p w14:paraId="26486A47"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6%</w:t>
            </w:r>
          </w:p>
        </w:tc>
        <w:tc>
          <w:tcPr>
            <w:tcW w:w="1276" w:type="dxa"/>
            <w:tcBorders>
              <w:top w:val="nil"/>
              <w:left w:val="single" w:sz="4" w:space="0" w:color="auto"/>
              <w:bottom w:val="single" w:sz="4" w:space="0" w:color="auto"/>
              <w:right w:val="single" w:sz="4" w:space="0" w:color="auto"/>
            </w:tcBorders>
            <w:vAlign w:val="bottom"/>
          </w:tcPr>
          <w:p w14:paraId="4321DE84" w14:textId="77777777" w:rsidR="00B579FA" w:rsidRPr="00B579FA" w:rsidRDefault="00B579FA" w:rsidP="00B579FA">
            <w:pPr>
              <w:jc w:val="center"/>
              <w:rPr>
                <w:rFonts w:ascii="Calibri" w:hAnsi="Calibri" w:cs="Arial"/>
                <w:i/>
                <w:iCs/>
                <w:color w:val="000000"/>
                <w:sz w:val="22"/>
                <w:szCs w:val="22"/>
              </w:rPr>
            </w:pPr>
            <w:r w:rsidRPr="00B579FA">
              <w:rPr>
                <w:rFonts w:ascii="Calibri" w:hAnsi="Calibri" w:cs="Arial"/>
                <w:i/>
                <w:iCs/>
                <w:color w:val="000000"/>
                <w:sz w:val="22"/>
                <w:szCs w:val="22"/>
              </w:rPr>
              <w:t>0.099</w:t>
            </w:r>
          </w:p>
        </w:tc>
      </w:tr>
      <w:tr w:rsidR="00B579FA" w:rsidRPr="00B579FA" w14:paraId="430A76AB" w14:textId="77777777" w:rsidTr="004E4CFA">
        <w:trPr>
          <w:trHeight w:val="302"/>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238C0966"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Mainstream Schools’ Element 3 funding</w:t>
            </w:r>
          </w:p>
        </w:tc>
        <w:tc>
          <w:tcPr>
            <w:tcW w:w="1276" w:type="dxa"/>
            <w:tcBorders>
              <w:top w:val="nil"/>
              <w:left w:val="nil"/>
              <w:bottom w:val="single" w:sz="4" w:space="0" w:color="auto"/>
              <w:right w:val="single" w:sz="4" w:space="0" w:color="auto"/>
            </w:tcBorders>
            <w:shd w:val="clear" w:color="auto" w:fill="auto"/>
            <w:noWrap/>
            <w:vAlign w:val="bottom"/>
          </w:tcPr>
          <w:p w14:paraId="4E515024"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8.250</w:t>
            </w:r>
          </w:p>
        </w:tc>
        <w:tc>
          <w:tcPr>
            <w:tcW w:w="992" w:type="dxa"/>
            <w:tcBorders>
              <w:top w:val="nil"/>
              <w:left w:val="nil"/>
              <w:bottom w:val="single" w:sz="4" w:space="0" w:color="auto"/>
              <w:right w:val="single" w:sz="4" w:space="0" w:color="auto"/>
            </w:tcBorders>
            <w:shd w:val="clear" w:color="auto" w:fill="auto"/>
            <w:noWrap/>
            <w:vAlign w:val="bottom"/>
          </w:tcPr>
          <w:p w14:paraId="207C56DD"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10.219</w:t>
            </w:r>
          </w:p>
        </w:tc>
        <w:tc>
          <w:tcPr>
            <w:tcW w:w="1418" w:type="dxa"/>
            <w:tcBorders>
              <w:top w:val="nil"/>
              <w:left w:val="nil"/>
              <w:bottom w:val="single" w:sz="4" w:space="0" w:color="auto"/>
              <w:right w:val="single" w:sz="4" w:space="0" w:color="auto"/>
            </w:tcBorders>
            <w:shd w:val="clear" w:color="auto" w:fill="auto"/>
            <w:noWrap/>
            <w:vAlign w:val="bottom"/>
          </w:tcPr>
          <w:p w14:paraId="5D1D1155"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1.969</w:t>
            </w:r>
          </w:p>
        </w:tc>
        <w:tc>
          <w:tcPr>
            <w:tcW w:w="1417" w:type="dxa"/>
            <w:tcBorders>
              <w:top w:val="nil"/>
              <w:left w:val="nil"/>
              <w:bottom w:val="single" w:sz="4" w:space="0" w:color="auto"/>
              <w:right w:val="single" w:sz="4" w:space="0" w:color="auto"/>
            </w:tcBorders>
            <w:shd w:val="clear" w:color="auto" w:fill="auto"/>
            <w:noWrap/>
            <w:vAlign w:val="bottom"/>
          </w:tcPr>
          <w:p w14:paraId="3F2EDACC"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24%</w:t>
            </w:r>
          </w:p>
        </w:tc>
        <w:tc>
          <w:tcPr>
            <w:tcW w:w="1276" w:type="dxa"/>
            <w:tcBorders>
              <w:top w:val="nil"/>
              <w:left w:val="single" w:sz="4" w:space="0" w:color="auto"/>
              <w:bottom w:val="single" w:sz="4" w:space="0" w:color="auto"/>
              <w:right w:val="single" w:sz="4" w:space="0" w:color="auto"/>
            </w:tcBorders>
            <w:vAlign w:val="bottom"/>
          </w:tcPr>
          <w:p w14:paraId="038C93B0" w14:textId="77777777" w:rsidR="00B579FA" w:rsidRPr="00B579FA" w:rsidRDefault="00B579FA" w:rsidP="00B579FA">
            <w:pPr>
              <w:jc w:val="center"/>
              <w:rPr>
                <w:rFonts w:ascii="Calibri" w:hAnsi="Calibri" w:cs="Arial"/>
                <w:i/>
                <w:iCs/>
                <w:color w:val="000000"/>
                <w:sz w:val="22"/>
                <w:szCs w:val="22"/>
              </w:rPr>
            </w:pPr>
            <w:r w:rsidRPr="00B579FA">
              <w:rPr>
                <w:rFonts w:ascii="Calibri" w:hAnsi="Calibri" w:cs="Arial"/>
                <w:i/>
                <w:iCs/>
                <w:color w:val="000000"/>
                <w:sz w:val="22"/>
                <w:szCs w:val="22"/>
              </w:rPr>
              <w:t>0.538</w:t>
            </w:r>
          </w:p>
        </w:tc>
      </w:tr>
      <w:tr w:rsidR="00B579FA" w:rsidRPr="00B579FA" w14:paraId="1B8327F3" w14:textId="77777777" w:rsidTr="004E4CFA">
        <w:trPr>
          <w:trHeight w:val="302"/>
        </w:trPr>
        <w:tc>
          <w:tcPr>
            <w:tcW w:w="2864" w:type="dxa"/>
            <w:tcBorders>
              <w:top w:val="nil"/>
              <w:left w:val="single" w:sz="4" w:space="0" w:color="auto"/>
              <w:bottom w:val="single" w:sz="4" w:space="0" w:color="auto"/>
              <w:right w:val="single" w:sz="4" w:space="0" w:color="auto"/>
            </w:tcBorders>
            <w:shd w:val="clear" w:color="auto" w:fill="auto"/>
            <w:vAlign w:val="bottom"/>
          </w:tcPr>
          <w:p w14:paraId="03774CA6"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Exceptional Circumstances</w:t>
            </w:r>
          </w:p>
        </w:tc>
        <w:tc>
          <w:tcPr>
            <w:tcW w:w="1276" w:type="dxa"/>
            <w:tcBorders>
              <w:top w:val="nil"/>
              <w:left w:val="nil"/>
              <w:bottom w:val="single" w:sz="4" w:space="0" w:color="auto"/>
              <w:right w:val="single" w:sz="4" w:space="0" w:color="auto"/>
            </w:tcBorders>
            <w:shd w:val="clear" w:color="auto" w:fill="auto"/>
            <w:noWrap/>
            <w:vAlign w:val="bottom"/>
          </w:tcPr>
          <w:p w14:paraId="12C43D92"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1.750</w:t>
            </w:r>
          </w:p>
        </w:tc>
        <w:tc>
          <w:tcPr>
            <w:tcW w:w="992" w:type="dxa"/>
            <w:tcBorders>
              <w:top w:val="nil"/>
              <w:left w:val="nil"/>
              <w:bottom w:val="single" w:sz="4" w:space="0" w:color="auto"/>
              <w:right w:val="single" w:sz="4" w:space="0" w:color="auto"/>
            </w:tcBorders>
            <w:shd w:val="clear" w:color="auto" w:fill="auto"/>
            <w:noWrap/>
            <w:vAlign w:val="bottom"/>
          </w:tcPr>
          <w:p w14:paraId="0D7AC589"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4.452</w:t>
            </w:r>
          </w:p>
        </w:tc>
        <w:tc>
          <w:tcPr>
            <w:tcW w:w="1418" w:type="dxa"/>
            <w:tcBorders>
              <w:top w:val="nil"/>
              <w:left w:val="nil"/>
              <w:bottom w:val="single" w:sz="4" w:space="0" w:color="auto"/>
              <w:right w:val="single" w:sz="4" w:space="0" w:color="auto"/>
            </w:tcBorders>
            <w:shd w:val="clear" w:color="auto" w:fill="auto"/>
            <w:noWrap/>
            <w:vAlign w:val="bottom"/>
          </w:tcPr>
          <w:p w14:paraId="39F8D4CA"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2.702</w:t>
            </w:r>
          </w:p>
        </w:tc>
        <w:tc>
          <w:tcPr>
            <w:tcW w:w="1417" w:type="dxa"/>
            <w:tcBorders>
              <w:top w:val="nil"/>
              <w:left w:val="nil"/>
              <w:bottom w:val="single" w:sz="4" w:space="0" w:color="auto"/>
              <w:right w:val="single" w:sz="4" w:space="0" w:color="auto"/>
            </w:tcBorders>
            <w:shd w:val="clear" w:color="auto" w:fill="auto"/>
            <w:noWrap/>
            <w:vAlign w:val="bottom"/>
          </w:tcPr>
          <w:p w14:paraId="1A080FD1"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154%</w:t>
            </w:r>
          </w:p>
        </w:tc>
        <w:tc>
          <w:tcPr>
            <w:tcW w:w="1276" w:type="dxa"/>
            <w:tcBorders>
              <w:top w:val="nil"/>
              <w:left w:val="single" w:sz="4" w:space="0" w:color="auto"/>
              <w:bottom w:val="single" w:sz="4" w:space="0" w:color="auto"/>
              <w:right w:val="single" w:sz="4" w:space="0" w:color="auto"/>
            </w:tcBorders>
            <w:vAlign w:val="bottom"/>
          </w:tcPr>
          <w:p w14:paraId="425394E0" w14:textId="77777777" w:rsidR="00B579FA" w:rsidRPr="00B579FA" w:rsidRDefault="00B579FA" w:rsidP="00B579FA">
            <w:pPr>
              <w:jc w:val="center"/>
              <w:rPr>
                <w:rFonts w:ascii="Calibri" w:hAnsi="Calibri" w:cs="Arial"/>
                <w:i/>
                <w:iCs/>
                <w:color w:val="000000"/>
                <w:sz w:val="22"/>
                <w:szCs w:val="22"/>
              </w:rPr>
            </w:pPr>
            <w:r w:rsidRPr="00B579FA">
              <w:rPr>
                <w:rFonts w:ascii="Calibri" w:hAnsi="Calibri" w:cs="Arial"/>
                <w:i/>
                <w:iCs/>
                <w:color w:val="000000"/>
                <w:sz w:val="22"/>
                <w:szCs w:val="22"/>
              </w:rPr>
              <w:t>-0.108</w:t>
            </w:r>
          </w:p>
        </w:tc>
      </w:tr>
      <w:tr w:rsidR="00B579FA" w:rsidRPr="00B579FA" w14:paraId="10D48061" w14:textId="77777777" w:rsidTr="004E4CFA">
        <w:trPr>
          <w:trHeight w:val="302"/>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11A04F33"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Short Stay School</w:t>
            </w:r>
          </w:p>
        </w:tc>
        <w:tc>
          <w:tcPr>
            <w:tcW w:w="1276" w:type="dxa"/>
            <w:tcBorders>
              <w:top w:val="nil"/>
              <w:left w:val="nil"/>
              <w:bottom w:val="single" w:sz="4" w:space="0" w:color="auto"/>
              <w:right w:val="single" w:sz="4" w:space="0" w:color="auto"/>
            </w:tcBorders>
            <w:shd w:val="clear" w:color="auto" w:fill="auto"/>
            <w:noWrap/>
            <w:vAlign w:val="bottom"/>
          </w:tcPr>
          <w:p w14:paraId="4E0B1AAA"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9.071</w:t>
            </w:r>
          </w:p>
        </w:tc>
        <w:tc>
          <w:tcPr>
            <w:tcW w:w="992" w:type="dxa"/>
            <w:tcBorders>
              <w:top w:val="nil"/>
              <w:left w:val="nil"/>
              <w:bottom w:val="single" w:sz="4" w:space="0" w:color="auto"/>
              <w:right w:val="single" w:sz="4" w:space="0" w:color="auto"/>
            </w:tcBorders>
            <w:shd w:val="clear" w:color="auto" w:fill="auto"/>
            <w:noWrap/>
            <w:vAlign w:val="bottom"/>
          </w:tcPr>
          <w:p w14:paraId="1B0ABC02"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9.015</w:t>
            </w:r>
          </w:p>
        </w:tc>
        <w:tc>
          <w:tcPr>
            <w:tcW w:w="1418" w:type="dxa"/>
            <w:tcBorders>
              <w:top w:val="nil"/>
              <w:left w:val="nil"/>
              <w:bottom w:val="single" w:sz="4" w:space="0" w:color="auto"/>
              <w:right w:val="single" w:sz="4" w:space="0" w:color="auto"/>
            </w:tcBorders>
            <w:shd w:val="clear" w:color="auto" w:fill="auto"/>
            <w:noWrap/>
            <w:vAlign w:val="bottom"/>
          </w:tcPr>
          <w:p w14:paraId="05DB60D0"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-0.056</w:t>
            </w:r>
          </w:p>
        </w:tc>
        <w:tc>
          <w:tcPr>
            <w:tcW w:w="1417" w:type="dxa"/>
            <w:tcBorders>
              <w:top w:val="nil"/>
              <w:left w:val="nil"/>
              <w:bottom w:val="single" w:sz="4" w:space="0" w:color="auto"/>
              <w:right w:val="single" w:sz="4" w:space="0" w:color="auto"/>
            </w:tcBorders>
            <w:shd w:val="clear" w:color="auto" w:fill="auto"/>
            <w:noWrap/>
            <w:vAlign w:val="bottom"/>
          </w:tcPr>
          <w:p w14:paraId="4C1DB4FF"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-1%</w:t>
            </w:r>
          </w:p>
        </w:tc>
        <w:tc>
          <w:tcPr>
            <w:tcW w:w="1276" w:type="dxa"/>
            <w:tcBorders>
              <w:top w:val="nil"/>
              <w:left w:val="single" w:sz="4" w:space="0" w:color="auto"/>
              <w:bottom w:val="single" w:sz="4" w:space="0" w:color="auto"/>
              <w:right w:val="single" w:sz="4" w:space="0" w:color="auto"/>
            </w:tcBorders>
          </w:tcPr>
          <w:p w14:paraId="2AB585A3" w14:textId="77777777" w:rsidR="00B579FA" w:rsidRPr="00B579FA" w:rsidRDefault="00B579FA" w:rsidP="00B579FA">
            <w:pPr>
              <w:jc w:val="center"/>
              <w:rPr>
                <w:rFonts w:ascii="Calibri" w:hAnsi="Calibri" w:cs="Arial"/>
                <w:i/>
                <w:iCs/>
                <w:color w:val="000000"/>
                <w:sz w:val="22"/>
                <w:szCs w:val="22"/>
              </w:rPr>
            </w:pPr>
            <w:r w:rsidRPr="00B579FA">
              <w:rPr>
                <w:rFonts w:ascii="Calibri" w:hAnsi="Calibri" w:cs="Arial"/>
                <w:i/>
                <w:iCs/>
                <w:color w:val="000000"/>
                <w:sz w:val="22"/>
                <w:szCs w:val="22"/>
              </w:rPr>
              <w:t>0.025</w:t>
            </w:r>
          </w:p>
        </w:tc>
      </w:tr>
      <w:tr w:rsidR="00B579FA" w:rsidRPr="00B579FA" w14:paraId="73F384DA" w14:textId="77777777" w:rsidTr="004E4CFA">
        <w:trPr>
          <w:trHeight w:val="302"/>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434DCBA0"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Alternative Education</w:t>
            </w:r>
          </w:p>
        </w:tc>
        <w:tc>
          <w:tcPr>
            <w:tcW w:w="1276" w:type="dxa"/>
            <w:tcBorders>
              <w:top w:val="nil"/>
              <w:left w:val="nil"/>
              <w:bottom w:val="single" w:sz="4" w:space="0" w:color="auto"/>
              <w:right w:val="single" w:sz="4" w:space="0" w:color="auto"/>
            </w:tcBorders>
            <w:shd w:val="clear" w:color="auto" w:fill="auto"/>
            <w:noWrap/>
            <w:vAlign w:val="bottom"/>
          </w:tcPr>
          <w:p w14:paraId="1A89906B"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2.099</w:t>
            </w:r>
          </w:p>
        </w:tc>
        <w:tc>
          <w:tcPr>
            <w:tcW w:w="992" w:type="dxa"/>
            <w:tcBorders>
              <w:top w:val="nil"/>
              <w:left w:val="nil"/>
              <w:bottom w:val="single" w:sz="4" w:space="0" w:color="auto"/>
              <w:right w:val="single" w:sz="4" w:space="0" w:color="auto"/>
            </w:tcBorders>
            <w:shd w:val="clear" w:color="auto" w:fill="auto"/>
            <w:noWrap/>
            <w:vAlign w:val="bottom"/>
          </w:tcPr>
          <w:p w14:paraId="2A7623CD"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2.135</w:t>
            </w:r>
          </w:p>
        </w:tc>
        <w:tc>
          <w:tcPr>
            <w:tcW w:w="1418" w:type="dxa"/>
            <w:tcBorders>
              <w:top w:val="nil"/>
              <w:left w:val="nil"/>
              <w:bottom w:val="single" w:sz="4" w:space="0" w:color="auto"/>
              <w:right w:val="single" w:sz="4" w:space="0" w:color="auto"/>
            </w:tcBorders>
            <w:shd w:val="clear" w:color="auto" w:fill="auto"/>
            <w:noWrap/>
            <w:vAlign w:val="bottom"/>
          </w:tcPr>
          <w:p w14:paraId="11483B87"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0.037</w:t>
            </w:r>
          </w:p>
        </w:tc>
        <w:tc>
          <w:tcPr>
            <w:tcW w:w="1417" w:type="dxa"/>
            <w:tcBorders>
              <w:top w:val="nil"/>
              <w:left w:val="nil"/>
              <w:bottom w:val="single" w:sz="4" w:space="0" w:color="auto"/>
              <w:right w:val="single" w:sz="4" w:space="0" w:color="auto"/>
            </w:tcBorders>
            <w:shd w:val="clear" w:color="auto" w:fill="auto"/>
            <w:noWrap/>
            <w:vAlign w:val="bottom"/>
          </w:tcPr>
          <w:p w14:paraId="1B206B88"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2%</w:t>
            </w:r>
          </w:p>
        </w:tc>
        <w:tc>
          <w:tcPr>
            <w:tcW w:w="1276" w:type="dxa"/>
            <w:tcBorders>
              <w:top w:val="nil"/>
              <w:left w:val="single" w:sz="4" w:space="0" w:color="auto"/>
              <w:bottom w:val="single" w:sz="4" w:space="0" w:color="auto"/>
              <w:right w:val="single" w:sz="4" w:space="0" w:color="auto"/>
            </w:tcBorders>
            <w:vAlign w:val="bottom"/>
          </w:tcPr>
          <w:p w14:paraId="45CA10CE" w14:textId="77777777" w:rsidR="00B579FA" w:rsidRPr="00B579FA" w:rsidRDefault="00B579FA" w:rsidP="00B579FA">
            <w:pPr>
              <w:jc w:val="center"/>
              <w:rPr>
                <w:rFonts w:ascii="Calibri" w:hAnsi="Calibri" w:cs="Arial"/>
                <w:i/>
                <w:iCs/>
                <w:color w:val="000000"/>
                <w:sz w:val="22"/>
                <w:szCs w:val="22"/>
              </w:rPr>
            </w:pPr>
            <w:r w:rsidRPr="00B579FA">
              <w:rPr>
                <w:rFonts w:ascii="Calibri" w:hAnsi="Calibri" w:cs="Arial"/>
                <w:i/>
                <w:iCs/>
                <w:color w:val="000000"/>
                <w:sz w:val="22"/>
                <w:szCs w:val="22"/>
              </w:rPr>
              <w:t>-0.007</w:t>
            </w:r>
          </w:p>
        </w:tc>
      </w:tr>
      <w:tr w:rsidR="00B579FA" w:rsidRPr="00B579FA" w14:paraId="52250051" w14:textId="77777777" w:rsidTr="004E4CFA">
        <w:trPr>
          <w:trHeight w:val="302"/>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603C8D1D"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Specialist Resource Bases</w:t>
            </w:r>
          </w:p>
        </w:tc>
        <w:tc>
          <w:tcPr>
            <w:tcW w:w="1276" w:type="dxa"/>
            <w:tcBorders>
              <w:top w:val="nil"/>
              <w:left w:val="nil"/>
              <w:bottom w:val="single" w:sz="4" w:space="0" w:color="auto"/>
              <w:right w:val="single" w:sz="4" w:space="0" w:color="auto"/>
            </w:tcBorders>
            <w:shd w:val="clear" w:color="auto" w:fill="auto"/>
            <w:noWrap/>
            <w:vAlign w:val="bottom"/>
          </w:tcPr>
          <w:p w14:paraId="0DFE7D5C"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5.074</w:t>
            </w:r>
          </w:p>
        </w:tc>
        <w:tc>
          <w:tcPr>
            <w:tcW w:w="992" w:type="dxa"/>
            <w:tcBorders>
              <w:top w:val="nil"/>
              <w:left w:val="nil"/>
              <w:bottom w:val="single" w:sz="4" w:space="0" w:color="auto"/>
              <w:right w:val="single" w:sz="4" w:space="0" w:color="auto"/>
            </w:tcBorders>
            <w:shd w:val="clear" w:color="auto" w:fill="auto"/>
            <w:noWrap/>
            <w:vAlign w:val="bottom"/>
          </w:tcPr>
          <w:p w14:paraId="771BF481"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5.113</w:t>
            </w:r>
          </w:p>
        </w:tc>
        <w:tc>
          <w:tcPr>
            <w:tcW w:w="1418" w:type="dxa"/>
            <w:tcBorders>
              <w:top w:val="nil"/>
              <w:left w:val="nil"/>
              <w:bottom w:val="single" w:sz="4" w:space="0" w:color="auto"/>
              <w:right w:val="single" w:sz="4" w:space="0" w:color="auto"/>
            </w:tcBorders>
            <w:shd w:val="clear" w:color="auto" w:fill="auto"/>
            <w:noWrap/>
            <w:vAlign w:val="bottom"/>
          </w:tcPr>
          <w:p w14:paraId="06800103"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0.040</w:t>
            </w:r>
          </w:p>
        </w:tc>
        <w:tc>
          <w:tcPr>
            <w:tcW w:w="1417" w:type="dxa"/>
            <w:tcBorders>
              <w:top w:val="nil"/>
              <w:left w:val="nil"/>
              <w:bottom w:val="single" w:sz="4" w:space="0" w:color="auto"/>
              <w:right w:val="single" w:sz="4" w:space="0" w:color="auto"/>
            </w:tcBorders>
            <w:shd w:val="clear" w:color="auto" w:fill="auto"/>
            <w:noWrap/>
            <w:vAlign w:val="bottom"/>
          </w:tcPr>
          <w:p w14:paraId="77B38536"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1%</w:t>
            </w:r>
          </w:p>
        </w:tc>
        <w:tc>
          <w:tcPr>
            <w:tcW w:w="1276" w:type="dxa"/>
            <w:tcBorders>
              <w:top w:val="nil"/>
              <w:left w:val="single" w:sz="4" w:space="0" w:color="auto"/>
              <w:bottom w:val="single" w:sz="4" w:space="0" w:color="auto"/>
              <w:right w:val="single" w:sz="4" w:space="0" w:color="auto"/>
            </w:tcBorders>
            <w:vAlign w:val="bottom"/>
          </w:tcPr>
          <w:p w14:paraId="3D0A6081" w14:textId="77777777" w:rsidR="00B579FA" w:rsidRPr="00B579FA" w:rsidRDefault="00B579FA" w:rsidP="00B579FA">
            <w:pPr>
              <w:jc w:val="center"/>
              <w:rPr>
                <w:rFonts w:ascii="Calibri" w:hAnsi="Calibri" w:cs="Arial"/>
                <w:i/>
                <w:iCs/>
                <w:color w:val="000000"/>
                <w:sz w:val="22"/>
                <w:szCs w:val="22"/>
              </w:rPr>
            </w:pPr>
            <w:r w:rsidRPr="00B579FA">
              <w:rPr>
                <w:rFonts w:ascii="Calibri" w:hAnsi="Calibri" w:cs="Arial"/>
                <w:i/>
                <w:iCs/>
                <w:color w:val="000000"/>
                <w:sz w:val="22"/>
                <w:szCs w:val="22"/>
              </w:rPr>
              <w:t>-0.127</w:t>
            </w:r>
          </w:p>
        </w:tc>
      </w:tr>
      <w:tr w:rsidR="00B579FA" w:rsidRPr="00B579FA" w14:paraId="60F5CE65" w14:textId="77777777" w:rsidTr="004E4CFA">
        <w:trPr>
          <w:trHeight w:val="302"/>
        </w:trPr>
        <w:tc>
          <w:tcPr>
            <w:tcW w:w="2864" w:type="dxa"/>
            <w:tcBorders>
              <w:top w:val="nil"/>
              <w:left w:val="single" w:sz="4" w:space="0" w:color="auto"/>
              <w:bottom w:val="single" w:sz="4" w:space="0" w:color="auto"/>
              <w:right w:val="single" w:sz="4" w:space="0" w:color="auto"/>
            </w:tcBorders>
            <w:shd w:val="clear" w:color="auto" w:fill="auto"/>
            <w:vAlign w:val="bottom"/>
          </w:tcPr>
          <w:p w14:paraId="7089F9E4"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Section 19 Costs</w:t>
            </w:r>
          </w:p>
        </w:tc>
        <w:tc>
          <w:tcPr>
            <w:tcW w:w="1276" w:type="dxa"/>
            <w:tcBorders>
              <w:top w:val="nil"/>
              <w:left w:val="nil"/>
              <w:bottom w:val="single" w:sz="4" w:space="0" w:color="auto"/>
              <w:right w:val="single" w:sz="4" w:space="0" w:color="auto"/>
            </w:tcBorders>
            <w:shd w:val="clear" w:color="auto" w:fill="auto"/>
            <w:noWrap/>
            <w:vAlign w:val="bottom"/>
          </w:tcPr>
          <w:p w14:paraId="78449131"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1.110</w:t>
            </w:r>
          </w:p>
        </w:tc>
        <w:tc>
          <w:tcPr>
            <w:tcW w:w="992" w:type="dxa"/>
            <w:tcBorders>
              <w:top w:val="nil"/>
              <w:left w:val="nil"/>
              <w:bottom w:val="single" w:sz="4" w:space="0" w:color="auto"/>
              <w:right w:val="single" w:sz="4" w:space="0" w:color="auto"/>
            </w:tcBorders>
            <w:shd w:val="clear" w:color="auto" w:fill="auto"/>
            <w:noWrap/>
            <w:vAlign w:val="bottom"/>
          </w:tcPr>
          <w:p w14:paraId="7982FE42"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1.076</w:t>
            </w:r>
          </w:p>
        </w:tc>
        <w:tc>
          <w:tcPr>
            <w:tcW w:w="1418" w:type="dxa"/>
            <w:tcBorders>
              <w:top w:val="nil"/>
              <w:left w:val="nil"/>
              <w:bottom w:val="single" w:sz="4" w:space="0" w:color="auto"/>
              <w:right w:val="single" w:sz="4" w:space="0" w:color="auto"/>
            </w:tcBorders>
            <w:shd w:val="clear" w:color="auto" w:fill="auto"/>
            <w:noWrap/>
            <w:vAlign w:val="bottom"/>
          </w:tcPr>
          <w:p w14:paraId="316114C0"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-0.034</w:t>
            </w:r>
          </w:p>
        </w:tc>
        <w:tc>
          <w:tcPr>
            <w:tcW w:w="1417" w:type="dxa"/>
            <w:tcBorders>
              <w:top w:val="nil"/>
              <w:left w:val="nil"/>
              <w:bottom w:val="single" w:sz="4" w:space="0" w:color="auto"/>
              <w:right w:val="single" w:sz="4" w:space="0" w:color="auto"/>
            </w:tcBorders>
            <w:shd w:val="clear" w:color="auto" w:fill="auto"/>
            <w:noWrap/>
            <w:vAlign w:val="bottom"/>
          </w:tcPr>
          <w:p w14:paraId="7465DD71"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-3%</w:t>
            </w:r>
          </w:p>
        </w:tc>
        <w:tc>
          <w:tcPr>
            <w:tcW w:w="1276" w:type="dxa"/>
            <w:tcBorders>
              <w:top w:val="nil"/>
              <w:left w:val="single" w:sz="4" w:space="0" w:color="auto"/>
              <w:bottom w:val="single" w:sz="4" w:space="0" w:color="auto"/>
              <w:right w:val="single" w:sz="4" w:space="0" w:color="auto"/>
            </w:tcBorders>
            <w:vAlign w:val="bottom"/>
          </w:tcPr>
          <w:p w14:paraId="02ED3423" w14:textId="77777777" w:rsidR="00B579FA" w:rsidRPr="00B579FA" w:rsidRDefault="00B579FA" w:rsidP="00B579FA">
            <w:pPr>
              <w:jc w:val="center"/>
              <w:rPr>
                <w:rFonts w:ascii="Calibri" w:hAnsi="Calibri" w:cs="Arial"/>
                <w:i/>
                <w:iCs/>
                <w:color w:val="000000"/>
                <w:sz w:val="22"/>
                <w:szCs w:val="22"/>
              </w:rPr>
            </w:pPr>
            <w:r w:rsidRPr="00B579FA">
              <w:rPr>
                <w:rFonts w:ascii="Calibri" w:hAnsi="Calibri" w:cs="Arial"/>
                <w:i/>
                <w:iCs/>
                <w:color w:val="000000"/>
                <w:sz w:val="22"/>
                <w:szCs w:val="22"/>
              </w:rPr>
              <w:t>-0.098</w:t>
            </w:r>
          </w:p>
        </w:tc>
      </w:tr>
      <w:tr w:rsidR="00B579FA" w:rsidRPr="00B579FA" w14:paraId="74442AE6" w14:textId="77777777" w:rsidTr="004E4CFA">
        <w:trPr>
          <w:trHeight w:val="303"/>
        </w:trPr>
        <w:tc>
          <w:tcPr>
            <w:tcW w:w="2864" w:type="dxa"/>
            <w:tcBorders>
              <w:top w:val="nil"/>
              <w:left w:val="single" w:sz="4" w:space="0" w:color="auto"/>
              <w:bottom w:val="single" w:sz="4" w:space="0" w:color="auto"/>
              <w:right w:val="single" w:sz="4" w:space="0" w:color="auto"/>
            </w:tcBorders>
            <w:shd w:val="clear" w:color="auto" w:fill="auto"/>
            <w:vAlign w:val="bottom"/>
          </w:tcPr>
          <w:p w14:paraId="50FBF4ED"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Inter Authority Recoupment</w:t>
            </w:r>
          </w:p>
        </w:tc>
        <w:tc>
          <w:tcPr>
            <w:tcW w:w="1276" w:type="dxa"/>
            <w:tcBorders>
              <w:top w:val="nil"/>
              <w:left w:val="nil"/>
              <w:bottom w:val="single" w:sz="4" w:space="0" w:color="auto"/>
              <w:right w:val="single" w:sz="4" w:space="0" w:color="auto"/>
            </w:tcBorders>
            <w:shd w:val="clear" w:color="auto" w:fill="auto"/>
            <w:noWrap/>
            <w:vAlign w:val="bottom"/>
          </w:tcPr>
          <w:p w14:paraId="6CEFF8B8"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0.830</w:t>
            </w:r>
          </w:p>
        </w:tc>
        <w:tc>
          <w:tcPr>
            <w:tcW w:w="992" w:type="dxa"/>
            <w:tcBorders>
              <w:top w:val="nil"/>
              <w:left w:val="nil"/>
              <w:bottom w:val="single" w:sz="4" w:space="0" w:color="auto"/>
              <w:right w:val="single" w:sz="4" w:space="0" w:color="auto"/>
            </w:tcBorders>
            <w:shd w:val="clear" w:color="auto" w:fill="auto"/>
            <w:noWrap/>
            <w:vAlign w:val="bottom"/>
          </w:tcPr>
          <w:p w14:paraId="4D2595C4"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0.714</w:t>
            </w:r>
          </w:p>
        </w:tc>
        <w:tc>
          <w:tcPr>
            <w:tcW w:w="1418" w:type="dxa"/>
            <w:tcBorders>
              <w:top w:val="nil"/>
              <w:left w:val="nil"/>
              <w:bottom w:val="single" w:sz="4" w:space="0" w:color="auto"/>
              <w:right w:val="single" w:sz="4" w:space="0" w:color="auto"/>
            </w:tcBorders>
            <w:shd w:val="clear" w:color="auto" w:fill="auto"/>
            <w:noWrap/>
            <w:vAlign w:val="bottom"/>
          </w:tcPr>
          <w:p w14:paraId="35EF61D6"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-0.116</w:t>
            </w:r>
          </w:p>
        </w:tc>
        <w:tc>
          <w:tcPr>
            <w:tcW w:w="1417" w:type="dxa"/>
            <w:tcBorders>
              <w:top w:val="nil"/>
              <w:left w:val="nil"/>
              <w:bottom w:val="single" w:sz="4" w:space="0" w:color="auto"/>
              <w:right w:val="single" w:sz="4" w:space="0" w:color="auto"/>
            </w:tcBorders>
            <w:shd w:val="clear" w:color="auto" w:fill="auto"/>
            <w:noWrap/>
            <w:vAlign w:val="bottom"/>
          </w:tcPr>
          <w:p w14:paraId="3B891C38"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-14%</w:t>
            </w:r>
          </w:p>
        </w:tc>
        <w:tc>
          <w:tcPr>
            <w:tcW w:w="1276" w:type="dxa"/>
            <w:tcBorders>
              <w:top w:val="nil"/>
              <w:left w:val="single" w:sz="4" w:space="0" w:color="auto"/>
              <w:bottom w:val="single" w:sz="4" w:space="0" w:color="auto"/>
              <w:right w:val="single" w:sz="4" w:space="0" w:color="auto"/>
            </w:tcBorders>
            <w:vAlign w:val="bottom"/>
          </w:tcPr>
          <w:p w14:paraId="160C6324" w14:textId="77777777" w:rsidR="00B579FA" w:rsidRPr="00B579FA" w:rsidRDefault="00B579FA" w:rsidP="00B579FA">
            <w:pPr>
              <w:jc w:val="center"/>
              <w:rPr>
                <w:rFonts w:ascii="Calibri" w:hAnsi="Calibri" w:cs="Arial"/>
                <w:i/>
                <w:iCs/>
                <w:color w:val="000000"/>
                <w:sz w:val="22"/>
                <w:szCs w:val="22"/>
              </w:rPr>
            </w:pPr>
            <w:r w:rsidRPr="00B579FA">
              <w:rPr>
                <w:rFonts w:ascii="Calibri" w:hAnsi="Calibri" w:cs="Arial"/>
                <w:i/>
                <w:iCs/>
                <w:color w:val="000000"/>
                <w:sz w:val="22"/>
                <w:szCs w:val="22"/>
              </w:rPr>
              <w:t>-0.340</w:t>
            </w:r>
          </w:p>
        </w:tc>
      </w:tr>
      <w:tr w:rsidR="00B579FA" w:rsidRPr="00B579FA" w14:paraId="2F45A75B" w14:textId="77777777" w:rsidTr="004E4CFA">
        <w:trPr>
          <w:trHeight w:val="225"/>
        </w:trPr>
        <w:tc>
          <w:tcPr>
            <w:tcW w:w="2864" w:type="dxa"/>
            <w:tcBorders>
              <w:top w:val="nil"/>
              <w:left w:val="single" w:sz="4" w:space="0" w:color="auto"/>
              <w:bottom w:val="single" w:sz="4" w:space="0" w:color="auto"/>
              <w:right w:val="single" w:sz="4" w:space="0" w:color="auto"/>
            </w:tcBorders>
            <w:shd w:val="clear" w:color="auto" w:fill="auto"/>
            <w:vAlign w:val="bottom"/>
          </w:tcPr>
          <w:p w14:paraId="762EBD0D"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Inclusion and AP Support</w:t>
            </w:r>
          </w:p>
        </w:tc>
        <w:tc>
          <w:tcPr>
            <w:tcW w:w="1276" w:type="dxa"/>
            <w:tcBorders>
              <w:top w:val="nil"/>
              <w:left w:val="nil"/>
              <w:bottom w:val="single" w:sz="4" w:space="0" w:color="auto"/>
              <w:right w:val="single" w:sz="4" w:space="0" w:color="auto"/>
            </w:tcBorders>
            <w:shd w:val="clear" w:color="auto" w:fill="auto"/>
            <w:noWrap/>
            <w:vAlign w:val="bottom"/>
          </w:tcPr>
          <w:p w14:paraId="7A179388"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0.527</w:t>
            </w:r>
          </w:p>
        </w:tc>
        <w:tc>
          <w:tcPr>
            <w:tcW w:w="992" w:type="dxa"/>
            <w:tcBorders>
              <w:top w:val="nil"/>
              <w:left w:val="nil"/>
              <w:bottom w:val="single" w:sz="4" w:space="0" w:color="auto"/>
              <w:right w:val="single" w:sz="4" w:space="0" w:color="auto"/>
            </w:tcBorders>
            <w:shd w:val="clear" w:color="auto" w:fill="auto"/>
            <w:noWrap/>
            <w:vAlign w:val="bottom"/>
          </w:tcPr>
          <w:p w14:paraId="7583B353"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0.483</w:t>
            </w:r>
          </w:p>
        </w:tc>
        <w:tc>
          <w:tcPr>
            <w:tcW w:w="1418" w:type="dxa"/>
            <w:tcBorders>
              <w:top w:val="nil"/>
              <w:left w:val="nil"/>
              <w:bottom w:val="single" w:sz="4" w:space="0" w:color="auto"/>
              <w:right w:val="single" w:sz="4" w:space="0" w:color="auto"/>
            </w:tcBorders>
            <w:shd w:val="clear" w:color="auto" w:fill="auto"/>
            <w:noWrap/>
            <w:vAlign w:val="bottom"/>
          </w:tcPr>
          <w:p w14:paraId="58837F25"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-0.044</w:t>
            </w:r>
          </w:p>
        </w:tc>
        <w:tc>
          <w:tcPr>
            <w:tcW w:w="1417" w:type="dxa"/>
            <w:tcBorders>
              <w:top w:val="nil"/>
              <w:left w:val="nil"/>
              <w:bottom w:val="single" w:sz="4" w:space="0" w:color="auto"/>
              <w:right w:val="single" w:sz="4" w:space="0" w:color="auto"/>
            </w:tcBorders>
            <w:shd w:val="clear" w:color="auto" w:fill="auto"/>
            <w:noWrap/>
            <w:vAlign w:val="bottom"/>
          </w:tcPr>
          <w:p w14:paraId="47B1A25B"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-8%</w:t>
            </w:r>
          </w:p>
        </w:tc>
        <w:tc>
          <w:tcPr>
            <w:tcW w:w="1276" w:type="dxa"/>
            <w:tcBorders>
              <w:top w:val="nil"/>
              <w:left w:val="single" w:sz="4" w:space="0" w:color="auto"/>
              <w:bottom w:val="single" w:sz="4" w:space="0" w:color="auto"/>
              <w:right w:val="single" w:sz="4" w:space="0" w:color="auto"/>
            </w:tcBorders>
            <w:vAlign w:val="bottom"/>
          </w:tcPr>
          <w:p w14:paraId="04AE56D4" w14:textId="77777777" w:rsidR="00B579FA" w:rsidRPr="00B579FA" w:rsidRDefault="00B579FA" w:rsidP="00B579FA">
            <w:pPr>
              <w:jc w:val="center"/>
              <w:rPr>
                <w:rFonts w:ascii="Calibri" w:hAnsi="Calibri" w:cs="Arial"/>
                <w:i/>
                <w:iCs/>
                <w:color w:val="000000"/>
                <w:sz w:val="22"/>
                <w:szCs w:val="22"/>
              </w:rPr>
            </w:pPr>
            <w:r w:rsidRPr="00B579FA">
              <w:rPr>
                <w:rFonts w:ascii="Calibri" w:hAnsi="Calibri" w:cs="Arial"/>
                <w:i/>
                <w:iCs/>
                <w:color w:val="000000"/>
                <w:sz w:val="22"/>
                <w:szCs w:val="22"/>
              </w:rPr>
              <w:t>-0.044</w:t>
            </w:r>
          </w:p>
        </w:tc>
      </w:tr>
      <w:tr w:rsidR="00B579FA" w:rsidRPr="00B579FA" w14:paraId="5EE0FF2A" w14:textId="77777777" w:rsidTr="004E4CFA">
        <w:trPr>
          <w:trHeight w:val="303"/>
        </w:trPr>
        <w:tc>
          <w:tcPr>
            <w:tcW w:w="2864" w:type="dxa"/>
            <w:tcBorders>
              <w:top w:val="nil"/>
              <w:left w:val="single" w:sz="4" w:space="0" w:color="auto"/>
              <w:bottom w:val="single" w:sz="4" w:space="0" w:color="auto"/>
              <w:right w:val="single" w:sz="4" w:space="0" w:color="auto"/>
            </w:tcBorders>
            <w:shd w:val="clear" w:color="auto" w:fill="auto"/>
            <w:vAlign w:val="bottom"/>
          </w:tcPr>
          <w:p w14:paraId="1E322B92"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Personal Budgets</w:t>
            </w:r>
          </w:p>
        </w:tc>
        <w:tc>
          <w:tcPr>
            <w:tcW w:w="1276" w:type="dxa"/>
            <w:tcBorders>
              <w:top w:val="nil"/>
              <w:left w:val="nil"/>
              <w:bottom w:val="single" w:sz="4" w:space="0" w:color="auto"/>
              <w:right w:val="single" w:sz="4" w:space="0" w:color="auto"/>
            </w:tcBorders>
            <w:shd w:val="clear" w:color="auto" w:fill="auto"/>
            <w:noWrap/>
            <w:vAlign w:val="bottom"/>
          </w:tcPr>
          <w:p w14:paraId="05BE4DE5"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0.501</w:t>
            </w:r>
          </w:p>
        </w:tc>
        <w:tc>
          <w:tcPr>
            <w:tcW w:w="992" w:type="dxa"/>
            <w:tcBorders>
              <w:top w:val="nil"/>
              <w:left w:val="nil"/>
              <w:bottom w:val="single" w:sz="4" w:space="0" w:color="auto"/>
              <w:right w:val="single" w:sz="4" w:space="0" w:color="auto"/>
            </w:tcBorders>
            <w:shd w:val="clear" w:color="auto" w:fill="auto"/>
            <w:noWrap/>
            <w:vAlign w:val="bottom"/>
          </w:tcPr>
          <w:p w14:paraId="70BEF31A"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0.405</w:t>
            </w:r>
          </w:p>
        </w:tc>
        <w:tc>
          <w:tcPr>
            <w:tcW w:w="1418" w:type="dxa"/>
            <w:tcBorders>
              <w:top w:val="nil"/>
              <w:left w:val="nil"/>
              <w:bottom w:val="single" w:sz="4" w:space="0" w:color="auto"/>
              <w:right w:val="single" w:sz="4" w:space="0" w:color="auto"/>
            </w:tcBorders>
            <w:shd w:val="clear" w:color="auto" w:fill="auto"/>
            <w:noWrap/>
            <w:vAlign w:val="bottom"/>
          </w:tcPr>
          <w:p w14:paraId="68810D07"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-0.096</w:t>
            </w:r>
          </w:p>
        </w:tc>
        <w:tc>
          <w:tcPr>
            <w:tcW w:w="1417" w:type="dxa"/>
            <w:tcBorders>
              <w:top w:val="nil"/>
              <w:left w:val="nil"/>
              <w:bottom w:val="single" w:sz="4" w:space="0" w:color="auto"/>
              <w:right w:val="single" w:sz="4" w:space="0" w:color="auto"/>
            </w:tcBorders>
            <w:shd w:val="clear" w:color="auto" w:fill="auto"/>
            <w:noWrap/>
            <w:vAlign w:val="bottom"/>
          </w:tcPr>
          <w:p w14:paraId="39DDA4A1"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-19%</w:t>
            </w:r>
          </w:p>
        </w:tc>
        <w:tc>
          <w:tcPr>
            <w:tcW w:w="1276" w:type="dxa"/>
            <w:tcBorders>
              <w:top w:val="nil"/>
              <w:left w:val="single" w:sz="4" w:space="0" w:color="auto"/>
              <w:bottom w:val="single" w:sz="4" w:space="0" w:color="auto"/>
              <w:right w:val="single" w:sz="4" w:space="0" w:color="auto"/>
            </w:tcBorders>
            <w:vAlign w:val="bottom"/>
          </w:tcPr>
          <w:p w14:paraId="07017B39" w14:textId="77777777" w:rsidR="00B579FA" w:rsidRPr="00B579FA" w:rsidRDefault="00B579FA" w:rsidP="00B579FA">
            <w:pPr>
              <w:jc w:val="center"/>
              <w:rPr>
                <w:rFonts w:ascii="Calibri" w:hAnsi="Calibri" w:cs="Arial"/>
                <w:i/>
                <w:iCs/>
                <w:color w:val="000000"/>
                <w:sz w:val="22"/>
                <w:szCs w:val="22"/>
              </w:rPr>
            </w:pPr>
            <w:r w:rsidRPr="00B579FA">
              <w:rPr>
                <w:rFonts w:ascii="Calibri" w:hAnsi="Calibri" w:cs="Arial"/>
                <w:i/>
                <w:iCs/>
                <w:color w:val="000000"/>
                <w:sz w:val="22"/>
                <w:szCs w:val="22"/>
              </w:rPr>
              <w:t>-0.061</w:t>
            </w:r>
          </w:p>
        </w:tc>
      </w:tr>
      <w:tr w:rsidR="00B579FA" w:rsidRPr="00B579FA" w14:paraId="0F6AF80D" w14:textId="77777777" w:rsidTr="004E4CFA">
        <w:trPr>
          <w:trHeight w:val="302"/>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78A9D6B4"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Contribution to Youth Offending Team</w:t>
            </w:r>
          </w:p>
        </w:tc>
        <w:tc>
          <w:tcPr>
            <w:tcW w:w="1276" w:type="dxa"/>
            <w:tcBorders>
              <w:top w:val="nil"/>
              <w:left w:val="nil"/>
              <w:bottom w:val="single" w:sz="4" w:space="0" w:color="auto"/>
              <w:right w:val="single" w:sz="4" w:space="0" w:color="auto"/>
            </w:tcBorders>
            <w:shd w:val="clear" w:color="auto" w:fill="auto"/>
            <w:noWrap/>
            <w:vAlign w:val="bottom"/>
          </w:tcPr>
          <w:p w14:paraId="269EBF8A"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0.290</w:t>
            </w:r>
          </w:p>
        </w:tc>
        <w:tc>
          <w:tcPr>
            <w:tcW w:w="992" w:type="dxa"/>
            <w:tcBorders>
              <w:top w:val="nil"/>
              <w:left w:val="nil"/>
              <w:bottom w:val="single" w:sz="4" w:space="0" w:color="auto"/>
              <w:right w:val="single" w:sz="4" w:space="0" w:color="auto"/>
            </w:tcBorders>
            <w:shd w:val="clear" w:color="auto" w:fill="auto"/>
            <w:noWrap/>
            <w:vAlign w:val="bottom"/>
          </w:tcPr>
          <w:p w14:paraId="3326C642"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0.290</w:t>
            </w:r>
          </w:p>
        </w:tc>
        <w:tc>
          <w:tcPr>
            <w:tcW w:w="1418" w:type="dxa"/>
            <w:tcBorders>
              <w:top w:val="nil"/>
              <w:left w:val="nil"/>
              <w:bottom w:val="single" w:sz="4" w:space="0" w:color="auto"/>
              <w:right w:val="single" w:sz="4" w:space="0" w:color="auto"/>
            </w:tcBorders>
            <w:shd w:val="clear" w:color="auto" w:fill="auto"/>
            <w:noWrap/>
            <w:vAlign w:val="bottom"/>
          </w:tcPr>
          <w:p w14:paraId="7190A37F"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417" w:type="dxa"/>
            <w:tcBorders>
              <w:top w:val="nil"/>
              <w:left w:val="nil"/>
              <w:bottom w:val="single" w:sz="4" w:space="0" w:color="auto"/>
              <w:right w:val="single" w:sz="4" w:space="0" w:color="auto"/>
            </w:tcBorders>
            <w:shd w:val="clear" w:color="auto" w:fill="auto"/>
            <w:noWrap/>
            <w:vAlign w:val="bottom"/>
          </w:tcPr>
          <w:p w14:paraId="54DD30F4"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w:t>
            </w:r>
          </w:p>
        </w:tc>
        <w:tc>
          <w:tcPr>
            <w:tcW w:w="1276" w:type="dxa"/>
            <w:tcBorders>
              <w:top w:val="nil"/>
              <w:left w:val="single" w:sz="4" w:space="0" w:color="auto"/>
              <w:bottom w:val="single" w:sz="4" w:space="0" w:color="auto"/>
              <w:right w:val="single" w:sz="4" w:space="0" w:color="auto"/>
            </w:tcBorders>
            <w:vAlign w:val="bottom"/>
          </w:tcPr>
          <w:p w14:paraId="44ABD72F" w14:textId="77777777" w:rsidR="00B579FA" w:rsidRPr="00B579FA" w:rsidRDefault="00B579FA" w:rsidP="00B579FA">
            <w:pPr>
              <w:jc w:val="center"/>
              <w:rPr>
                <w:rFonts w:ascii="Calibri" w:hAnsi="Calibri" w:cs="Arial"/>
                <w:i/>
                <w:iCs/>
                <w:color w:val="000000"/>
                <w:sz w:val="22"/>
                <w:szCs w:val="22"/>
              </w:rPr>
            </w:pPr>
            <w:r w:rsidRPr="00B579FA">
              <w:rPr>
                <w:rFonts w:ascii="Calibri" w:hAnsi="Calibri" w:cs="Arial"/>
                <w:i/>
                <w:iCs/>
                <w:color w:val="000000"/>
                <w:sz w:val="22"/>
                <w:szCs w:val="22"/>
              </w:rPr>
              <w:t>0.000</w:t>
            </w:r>
          </w:p>
        </w:tc>
      </w:tr>
      <w:tr w:rsidR="00B579FA" w:rsidRPr="00B579FA" w14:paraId="4845548C" w14:textId="77777777" w:rsidTr="004E4CFA">
        <w:trPr>
          <w:trHeight w:val="302"/>
        </w:trPr>
        <w:tc>
          <w:tcPr>
            <w:tcW w:w="2864" w:type="dxa"/>
            <w:tcBorders>
              <w:top w:val="nil"/>
              <w:left w:val="single" w:sz="4" w:space="0" w:color="auto"/>
              <w:bottom w:val="single" w:sz="4" w:space="0" w:color="auto"/>
              <w:right w:val="single" w:sz="4" w:space="0" w:color="auto"/>
            </w:tcBorders>
            <w:shd w:val="clear" w:color="auto" w:fill="auto"/>
            <w:vAlign w:val="bottom"/>
          </w:tcPr>
          <w:p w14:paraId="15BAB343"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Contribution to CAHMS</w:t>
            </w:r>
          </w:p>
        </w:tc>
        <w:tc>
          <w:tcPr>
            <w:tcW w:w="1276" w:type="dxa"/>
            <w:tcBorders>
              <w:top w:val="nil"/>
              <w:left w:val="nil"/>
              <w:bottom w:val="single" w:sz="4" w:space="0" w:color="auto"/>
              <w:right w:val="single" w:sz="4" w:space="0" w:color="auto"/>
            </w:tcBorders>
            <w:shd w:val="clear" w:color="auto" w:fill="auto"/>
            <w:noWrap/>
            <w:vAlign w:val="bottom"/>
          </w:tcPr>
          <w:p w14:paraId="367BCF15"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0.251</w:t>
            </w:r>
          </w:p>
        </w:tc>
        <w:tc>
          <w:tcPr>
            <w:tcW w:w="992" w:type="dxa"/>
            <w:tcBorders>
              <w:top w:val="nil"/>
              <w:left w:val="nil"/>
              <w:bottom w:val="single" w:sz="4" w:space="0" w:color="auto"/>
              <w:right w:val="single" w:sz="4" w:space="0" w:color="auto"/>
            </w:tcBorders>
            <w:shd w:val="clear" w:color="auto" w:fill="auto"/>
            <w:noWrap/>
            <w:vAlign w:val="bottom"/>
          </w:tcPr>
          <w:p w14:paraId="46C425E1"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0.251</w:t>
            </w:r>
          </w:p>
        </w:tc>
        <w:tc>
          <w:tcPr>
            <w:tcW w:w="1418" w:type="dxa"/>
            <w:tcBorders>
              <w:top w:val="nil"/>
              <w:left w:val="nil"/>
              <w:bottom w:val="single" w:sz="4" w:space="0" w:color="auto"/>
              <w:right w:val="single" w:sz="4" w:space="0" w:color="auto"/>
            </w:tcBorders>
            <w:shd w:val="clear" w:color="auto" w:fill="auto"/>
            <w:noWrap/>
            <w:vAlign w:val="bottom"/>
          </w:tcPr>
          <w:p w14:paraId="6DEE0CFD"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417" w:type="dxa"/>
            <w:tcBorders>
              <w:top w:val="nil"/>
              <w:left w:val="nil"/>
              <w:bottom w:val="single" w:sz="4" w:space="0" w:color="auto"/>
              <w:right w:val="single" w:sz="4" w:space="0" w:color="auto"/>
            </w:tcBorders>
            <w:shd w:val="clear" w:color="auto" w:fill="auto"/>
            <w:noWrap/>
            <w:vAlign w:val="bottom"/>
          </w:tcPr>
          <w:p w14:paraId="60754776"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w:t>
            </w:r>
          </w:p>
        </w:tc>
        <w:tc>
          <w:tcPr>
            <w:tcW w:w="1276" w:type="dxa"/>
            <w:tcBorders>
              <w:top w:val="nil"/>
              <w:left w:val="single" w:sz="4" w:space="0" w:color="auto"/>
              <w:bottom w:val="single" w:sz="4" w:space="0" w:color="auto"/>
              <w:right w:val="single" w:sz="4" w:space="0" w:color="auto"/>
            </w:tcBorders>
            <w:vAlign w:val="bottom"/>
          </w:tcPr>
          <w:p w14:paraId="0E4355F5" w14:textId="77777777" w:rsidR="00B579FA" w:rsidRPr="00B579FA" w:rsidRDefault="00B579FA" w:rsidP="00B579FA">
            <w:pPr>
              <w:jc w:val="center"/>
              <w:rPr>
                <w:rFonts w:ascii="Calibri" w:hAnsi="Calibri" w:cs="Arial"/>
                <w:i/>
                <w:iCs/>
                <w:color w:val="000000"/>
                <w:sz w:val="22"/>
                <w:szCs w:val="22"/>
              </w:rPr>
            </w:pPr>
            <w:r w:rsidRPr="00B579FA">
              <w:rPr>
                <w:rFonts w:ascii="Calibri" w:hAnsi="Calibri" w:cs="Arial"/>
                <w:i/>
                <w:iCs/>
                <w:color w:val="000000"/>
                <w:sz w:val="22"/>
                <w:szCs w:val="22"/>
              </w:rPr>
              <w:t>0.000</w:t>
            </w:r>
          </w:p>
        </w:tc>
      </w:tr>
      <w:tr w:rsidR="00B579FA" w:rsidRPr="00B579FA" w14:paraId="14D30F32" w14:textId="77777777" w:rsidTr="004E4CFA">
        <w:trPr>
          <w:trHeight w:val="302"/>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26C94FB5"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Speech and Language Therapy</w:t>
            </w:r>
          </w:p>
        </w:tc>
        <w:tc>
          <w:tcPr>
            <w:tcW w:w="1276" w:type="dxa"/>
            <w:tcBorders>
              <w:top w:val="nil"/>
              <w:left w:val="nil"/>
              <w:bottom w:val="single" w:sz="4" w:space="0" w:color="auto"/>
              <w:right w:val="single" w:sz="4" w:space="0" w:color="auto"/>
            </w:tcBorders>
            <w:shd w:val="clear" w:color="auto" w:fill="auto"/>
            <w:noWrap/>
            <w:vAlign w:val="bottom"/>
          </w:tcPr>
          <w:p w14:paraId="1403AC39"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1.100</w:t>
            </w:r>
          </w:p>
        </w:tc>
        <w:tc>
          <w:tcPr>
            <w:tcW w:w="992" w:type="dxa"/>
            <w:tcBorders>
              <w:top w:val="nil"/>
              <w:left w:val="nil"/>
              <w:bottom w:val="single" w:sz="4" w:space="0" w:color="auto"/>
              <w:right w:val="single" w:sz="4" w:space="0" w:color="auto"/>
            </w:tcBorders>
            <w:shd w:val="clear" w:color="auto" w:fill="auto"/>
            <w:noWrap/>
            <w:vAlign w:val="bottom"/>
          </w:tcPr>
          <w:p w14:paraId="6BF2B589"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1.045</w:t>
            </w:r>
          </w:p>
        </w:tc>
        <w:tc>
          <w:tcPr>
            <w:tcW w:w="1418" w:type="dxa"/>
            <w:tcBorders>
              <w:top w:val="nil"/>
              <w:left w:val="nil"/>
              <w:bottom w:val="single" w:sz="4" w:space="0" w:color="auto"/>
              <w:right w:val="single" w:sz="4" w:space="0" w:color="auto"/>
            </w:tcBorders>
            <w:shd w:val="clear" w:color="auto" w:fill="auto"/>
            <w:noWrap/>
            <w:vAlign w:val="bottom"/>
          </w:tcPr>
          <w:p w14:paraId="592B36C3"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-0.055</w:t>
            </w:r>
          </w:p>
        </w:tc>
        <w:tc>
          <w:tcPr>
            <w:tcW w:w="1417" w:type="dxa"/>
            <w:tcBorders>
              <w:top w:val="nil"/>
              <w:left w:val="nil"/>
              <w:bottom w:val="single" w:sz="4" w:space="0" w:color="auto"/>
              <w:right w:val="single" w:sz="4" w:space="0" w:color="auto"/>
            </w:tcBorders>
            <w:shd w:val="clear" w:color="auto" w:fill="auto"/>
            <w:noWrap/>
            <w:vAlign w:val="bottom"/>
          </w:tcPr>
          <w:p w14:paraId="69E0C98E"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-5%</w:t>
            </w:r>
          </w:p>
        </w:tc>
        <w:tc>
          <w:tcPr>
            <w:tcW w:w="1276" w:type="dxa"/>
            <w:tcBorders>
              <w:top w:val="nil"/>
              <w:left w:val="single" w:sz="4" w:space="0" w:color="auto"/>
              <w:bottom w:val="single" w:sz="4" w:space="0" w:color="auto"/>
              <w:right w:val="single" w:sz="4" w:space="0" w:color="auto"/>
            </w:tcBorders>
            <w:vAlign w:val="bottom"/>
          </w:tcPr>
          <w:p w14:paraId="6FA129F2" w14:textId="77777777" w:rsidR="00B579FA" w:rsidRPr="00B579FA" w:rsidRDefault="00B579FA" w:rsidP="00B579FA">
            <w:pPr>
              <w:jc w:val="center"/>
              <w:rPr>
                <w:rFonts w:ascii="Calibri" w:hAnsi="Calibri" w:cs="Arial"/>
                <w:i/>
                <w:iCs/>
                <w:color w:val="000000"/>
                <w:sz w:val="22"/>
                <w:szCs w:val="22"/>
              </w:rPr>
            </w:pPr>
            <w:r w:rsidRPr="00B579FA">
              <w:rPr>
                <w:rFonts w:ascii="Calibri" w:hAnsi="Calibri" w:cs="Arial"/>
                <w:i/>
                <w:iCs/>
                <w:color w:val="000000"/>
                <w:sz w:val="22"/>
                <w:szCs w:val="22"/>
              </w:rPr>
              <w:t>-0.021</w:t>
            </w:r>
          </w:p>
        </w:tc>
      </w:tr>
      <w:tr w:rsidR="00B579FA" w:rsidRPr="00B579FA" w14:paraId="7A64AB8E" w14:textId="77777777" w:rsidTr="004E4CFA">
        <w:trPr>
          <w:trHeight w:val="302"/>
        </w:trPr>
        <w:tc>
          <w:tcPr>
            <w:tcW w:w="2864" w:type="dxa"/>
            <w:tcBorders>
              <w:top w:val="nil"/>
              <w:left w:val="single" w:sz="4" w:space="0" w:color="auto"/>
              <w:bottom w:val="single" w:sz="4" w:space="0" w:color="auto"/>
              <w:right w:val="single" w:sz="4" w:space="0" w:color="auto"/>
            </w:tcBorders>
            <w:shd w:val="clear" w:color="auto" w:fill="auto"/>
            <w:vAlign w:val="bottom"/>
          </w:tcPr>
          <w:p w14:paraId="7FFAA263"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Permanent Exclusions income</w:t>
            </w:r>
          </w:p>
        </w:tc>
        <w:tc>
          <w:tcPr>
            <w:tcW w:w="1276" w:type="dxa"/>
            <w:tcBorders>
              <w:top w:val="nil"/>
              <w:left w:val="nil"/>
              <w:bottom w:val="single" w:sz="4" w:space="0" w:color="auto"/>
              <w:right w:val="single" w:sz="4" w:space="0" w:color="auto"/>
            </w:tcBorders>
            <w:shd w:val="clear" w:color="auto" w:fill="auto"/>
            <w:noWrap/>
            <w:vAlign w:val="bottom"/>
          </w:tcPr>
          <w:p w14:paraId="4D34BD21"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-0.900</w:t>
            </w:r>
          </w:p>
        </w:tc>
        <w:tc>
          <w:tcPr>
            <w:tcW w:w="992" w:type="dxa"/>
            <w:tcBorders>
              <w:top w:val="nil"/>
              <w:left w:val="nil"/>
              <w:bottom w:val="single" w:sz="4" w:space="0" w:color="auto"/>
              <w:right w:val="single" w:sz="4" w:space="0" w:color="auto"/>
            </w:tcBorders>
            <w:shd w:val="clear" w:color="auto" w:fill="auto"/>
            <w:noWrap/>
            <w:vAlign w:val="bottom"/>
          </w:tcPr>
          <w:p w14:paraId="7B487CEB"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-0.684</w:t>
            </w:r>
          </w:p>
        </w:tc>
        <w:tc>
          <w:tcPr>
            <w:tcW w:w="1418" w:type="dxa"/>
            <w:tcBorders>
              <w:top w:val="nil"/>
              <w:left w:val="nil"/>
              <w:bottom w:val="single" w:sz="4" w:space="0" w:color="auto"/>
              <w:right w:val="single" w:sz="4" w:space="0" w:color="auto"/>
            </w:tcBorders>
            <w:shd w:val="clear" w:color="auto" w:fill="auto"/>
            <w:noWrap/>
            <w:vAlign w:val="bottom"/>
          </w:tcPr>
          <w:p w14:paraId="26ED2CB9"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0.216</w:t>
            </w:r>
          </w:p>
        </w:tc>
        <w:tc>
          <w:tcPr>
            <w:tcW w:w="1417" w:type="dxa"/>
            <w:tcBorders>
              <w:top w:val="nil"/>
              <w:left w:val="nil"/>
              <w:bottom w:val="single" w:sz="4" w:space="0" w:color="auto"/>
              <w:right w:val="single" w:sz="4" w:space="0" w:color="auto"/>
            </w:tcBorders>
            <w:shd w:val="clear" w:color="auto" w:fill="auto"/>
            <w:noWrap/>
            <w:vAlign w:val="bottom"/>
          </w:tcPr>
          <w:p w14:paraId="73D977AA"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24%</w:t>
            </w:r>
          </w:p>
        </w:tc>
        <w:tc>
          <w:tcPr>
            <w:tcW w:w="1276" w:type="dxa"/>
            <w:tcBorders>
              <w:top w:val="nil"/>
              <w:left w:val="single" w:sz="4" w:space="0" w:color="auto"/>
              <w:bottom w:val="single" w:sz="4" w:space="0" w:color="auto"/>
              <w:right w:val="single" w:sz="4" w:space="0" w:color="auto"/>
            </w:tcBorders>
            <w:vAlign w:val="bottom"/>
          </w:tcPr>
          <w:p w14:paraId="78D0B961" w14:textId="77777777" w:rsidR="00B579FA" w:rsidRPr="00B579FA" w:rsidRDefault="00B579FA" w:rsidP="00B579FA">
            <w:pPr>
              <w:jc w:val="center"/>
              <w:rPr>
                <w:rFonts w:ascii="Calibri" w:hAnsi="Calibri" w:cs="Arial"/>
                <w:i/>
                <w:iCs/>
                <w:color w:val="000000"/>
                <w:sz w:val="22"/>
                <w:szCs w:val="22"/>
              </w:rPr>
            </w:pPr>
            <w:r w:rsidRPr="00B579FA">
              <w:rPr>
                <w:rFonts w:ascii="Calibri" w:hAnsi="Calibri" w:cs="Arial"/>
                <w:i/>
                <w:iCs/>
                <w:color w:val="000000"/>
                <w:sz w:val="22"/>
                <w:szCs w:val="22"/>
              </w:rPr>
              <w:t>-0.062</w:t>
            </w:r>
          </w:p>
        </w:tc>
      </w:tr>
      <w:tr w:rsidR="00B579FA" w:rsidRPr="00B579FA" w14:paraId="2109A45E" w14:textId="77777777" w:rsidTr="004E4CFA">
        <w:trPr>
          <w:trHeight w:val="302"/>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03166764"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SEN invest to save</w:t>
            </w:r>
          </w:p>
        </w:tc>
        <w:tc>
          <w:tcPr>
            <w:tcW w:w="1276" w:type="dxa"/>
            <w:tcBorders>
              <w:top w:val="nil"/>
              <w:left w:val="nil"/>
              <w:bottom w:val="single" w:sz="4" w:space="0" w:color="auto"/>
              <w:right w:val="single" w:sz="4" w:space="0" w:color="auto"/>
            </w:tcBorders>
            <w:shd w:val="clear" w:color="auto" w:fill="auto"/>
            <w:noWrap/>
            <w:vAlign w:val="bottom"/>
          </w:tcPr>
          <w:p w14:paraId="0D892419"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0.307</w:t>
            </w:r>
          </w:p>
        </w:tc>
        <w:tc>
          <w:tcPr>
            <w:tcW w:w="992" w:type="dxa"/>
            <w:tcBorders>
              <w:top w:val="nil"/>
              <w:left w:val="nil"/>
              <w:bottom w:val="single" w:sz="4" w:space="0" w:color="auto"/>
              <w:right w:val="single" w:sz="4" w:space="0" w:color="auto"/>
            </w:tcBorders>
            <w:shd w:val="clear" w:color="auto" w:fill="auto"/>
            <w:noWrap/>
            <w:vAlign w:val="bottom"/>
          </w:tcPr>
          <w:p w14:paraId="613A9279"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0.223</w:t>
            </w:r>
          </w:p>
        </w:tc>
        <w:tc>
          <w:tcPr>
            <w:tcW w:w="1418" w:type="dxa"/>
            <w:tcBorders>
              <w:top w:val="nil"/>
              <w:left w:val="nil"/>
              <w:bottom w:val="single" w:sz="4" w:space="0" w:color="auto"/>
              <w:right w:val="single" w:sz="4" w:space="0" w:color="auto"/>
            </w:tcBorders>
            <w:shd w:val="clear" w:color="auto" w:fill="auto"/>
            <w:noWrap/>
            <w:vAlign w:val="bottom"/>
          </w:tcPr>
          <w:p w14:paraId="1F121010"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-0.084</w:t>
            </w:r>
          </w:p>
        </w:tc>
        <w:tc>
          <w:tcPr>
            <w:tcW w:w="1417" w:type="dxa"/>
            <w:tcBorders>
              <w:top w:val="nil"/>
              <w:left w:val="nil"/>
              <w:bottom w:val="single" w:sz="4" w:space="0" w:color="auto"/>
              <w:right w:val="single" w:sz="4" w:space="0" w:color="auto"/>
            </w:tcBorders>
            <w:shd w:val="clear" w:color="auto" w:fill="auto"/>
            <w:noWrap/>
            <w:vAlign w:val="bottom"/>
          </w:tcPr>
          <w:p w14:paraId="12FF0311"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-27%</w:t>
            </w:r>
          </w:p>
        </w:tc>
        <w:tc>
          <w:tcPr>
            <w:tcW w:w="1276" w:type="dxa"/>
            <w:tcBorders>
              <w:top w:val="nil"/>
              <w:left w:val="single" w:sz="4" w:space="0" w:color="auto"/>
              <w:bottom w:val="single" w:sz="4" w:space="0" w:color="auto"/>
              <w:right w:val="single" w:sz="4" w:space="0" w:color="auto"/>
            </w:tcBorders>
            <w:vAlign w:val="bottom"/>
          </w:tcPr>
          <w:p w14:paraId="5C256111" w14:textId="77777777" w:rsidR="00B579FA" w:rsidRPr="00B579FA" w:rsidRDefault="00B579FA" w:rsidP="00B579FA">
            <w:pPr>
              <w:jc w:val="center"/>
              <w:rPr>
                <w:rFonts w:ascii="Calibri" w:hAnsi="Calibri" w:cs="Arial"/>
                <w:i/>
                <w:iCs/>
                <w:color w:val="000000"/>
                <w:sz w:val="22"/>
                <w:szCs w:val="22"/>
              </w:rPr>
            </w:pPr>
            <w:r w:rsidRPr="00B579FA">
              <w:rPr>
                <w:rFonts w:ascii="Calibri" w:hAnsi="Calibri" w:cs="Arial"/>
                <w:i/>
                <w:iCs/>
                <w:color w:val="000000"/>
                <w:sz w:val="22"/>
                <w:szCs w:val="22"/>
              </w:rPr>
              <w:t>-0.084</w:t>
            </w:r>
          </w:p>
        </w:tc>
      </w:tr>
      <w:tr w:rsidR="00B579FA" w:rsidRPr="00B579FA" w14:paraId="7622F16C" w14:textId="77777777" w:rsidTr="004E4CFA">
        <w:trPr>
          <w:trHeight w:val="302"/>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09F35FCD"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themeColor="text1"/>
                <w:sz w:val="22"/>
                <w:szCs w:val="22"/>
              </w:rPr>
              <w:t>HNB Support Services</w:t>
            </w:r>
            <w:r w:rsidRPr="00B579FA">
              <w:rPr>
                <w:rFonts w:ascii="Calibri" w:hAnsi="Calibri" w:cs="Arial"/>
                <w:color w:val="000000" w:themeColor="text1"/>
                <w:sz w:val="22"/>
                <w:szCs w:val="22"/>
                <w:vertAlign w:val="superscript"/>
              </w:rPr>
              <w:footnoteReference w:id="3"/>
            </w:r>
          </w:p>
        </w:tc>
        <w:tc>
          <w:tcPr>
            <w:tcW w:w="1276" w:type="dxa"/>
            <w:tcBorders>
              <w:top w:val="nil"/>
              <w:left w:val="nil"/>
              <w:bottom w:val="single" w:sz="4" w:space="0" w:color="auto"/>
              <w:right w:val="single" w:sz="4" w:space="0" w:color="auto"/>
            </w:tcBorders>
            <w:shd w:val="clear" w:color="auto" w:fill="auto"/>
            <w:noWrap/>
            <w:vAlign w:val="bottom"/>
          </w:tcPr>
          <w:p w14:paraId="58AEF10C"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3.363</w:t>
            </w:r>
          </w:p>
        </w:tc>
        <w:tc>
          <w:tcPr>
            <w:tcW w:w="992" w:type="dxa"/>
            <w:tcBorders>
              <w:top w:val="nil"/>
              <w:left w:val="nil"/>
              <w:bottom w:val="single" w:sz="4" w:space="0" w:color="auto"/>
              <w:right w:val="single" w:sz="4" w:space="0" w:color="auto"/>
            </w:tcBorders>
            <w:shd w:val="clear" w:color="auto" w:fill="auto"/>
            <w:noWrap/>
            <w:vAlign w:val="bottom"/>
          </w:tcPr>
          <w:p w14:paraId="4A622E54"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3.363</w:t>
            </w:r>
          </w:p>
        </w:tc>
        <w:tc>
          <w:tcPr>
            <w:tcW w:w="1418" w:type="dxa"/>
            <w:tcBorders>
              <w:top w:val="nil"/>
              <w:left w:val="nil"/>
              <w:bottom w:val="single" w:sz="4" w:space="0" w:color="auto"/>
              <w:right w:val="single" w:sz="4" w:space="0" w:color="auto"/>
            </w:tcBorders>
            <w:shd w:val="clear" w:color="auto" w:fill="auto"/>
            <w:noWrap/>
            <w:vAlign w:val="bottom"/>
          </w:tcPr>
          <w:p w14:paraId="3398259B"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417" w:type="dxa"/>
            <w:tcBorders>
              <w:top w:val="nil"/>
              <w:left w:val="nil"/>
              <w:bottom w:val="single" w:sz="4" w:space="0" w:color="auto"/>
              <w:right w:val="single" w:sz="4" w:space="0" w:color="auto"/>
            </w:tcBorders>
            <w:shd w:val="clear" w:color="auto" w:fill="auto"/>
            <w:noWrap/>
            <w:vAlign w:val="bottom"/>
          </w:tcPr>
          <w:p w14:paraId="6EE78405"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w:t>
            </w:r>
          </w:p>
        </w:tc>
        <w:tc>
          <w:tcPr>
            <w:tcW w:w="1276" w:type="dxa"/>
            <w:tcBorders>
              <w:top w:val="nil"/>
              <w:left w:val="single" w:sz="4" w:space="0" w:color="auto"/>
              <w:bottom w:val="single" w:sz="4" w:space="0" w:color="auto"/>
              <w:right w:val="single" w:sz="4" w:space="0" w:color="auto"/>
            </w:tcBorders>
            <w:vAlign w:val="bottom"/>
          </w:tcPr>
          <w:p w14:paraId="42C0B66B" w14:textId="77777777" w:rsidR="00B579FA" w:rsidRPr="00B579FA" w:rsidRDefault="00B579FA" w:rsidP="00B579FA">
            <w:pPr>
              <w:jc w:val="center"/>
              <w:rPr>
                <w:rFonts w:ascii="Calibri" w:hAnsi="Calibri" w:cs="Arial"/>
                <w:i/>
                <w:iCs/>
                <w:color w:val="000000"/>
                <w:sz w:val="22"/>
                <w:szCs w:val="22"/>
              </w:rPr>
            </w:pPr>
            <w:r w:rsidRPr="00B579FA">
              <w:rPr>
                <w:rFonts w:ascii="Calibri" w:hAnsi="Calibri" w:cs="Arial"/>
                <w:i/>
                <w:iCs/>
                <w:color w:val="000000"/>
                <w:sz w:val="22"/>
                <w:szCs w:val="22"/>
              </w:rPr>
              <w:t>0.000</w:t>
            </w:r>
          </w:p>
        </w:tc>
      </w:tr>
      <w:tr w:rsidR="00B579FA" w:rsidRPr="00B579FA" w14:paraId="079C89BB" w14:textId="77777777" w:rsidTr="004E4CFA">
        <w:trPr>
          <w:trHeight w:val="303"/>
        </w:trPr>
        <w:tc>
          <w:tcPr>
            <w:tcW w:w="2864" w:type="dxa"/>
            <w:tcBorders>
              <w:top w:val="nil"/>
              <w:left w:val="single" w:sz="4" w:space="0" w:color="auto"/>
              <w:bottom w:val="single" w:sz="4" w:space="0" w:color="auto"/>
              <w:right w:val="single" w:sz="4" w:space="0" w:color="auto"/>
            </w:tcBorders>
            <w:shd w:val="clear" w:color="auto" w:fill="auto"/>
            <w:vAlign w:val="bottom"/>
          </w:tcPr>
          <w:p w14:paraId="3594B22C"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PATHS Programme</w:t>
            </w:r>
          </w:p>
        </w:tc>
        <w:tc>
          <w:tcPr>
            <w:tcW w:w="1276" w:type="dxa"/>
            <w:tcBorders>
              <w:top w:val="nil"/>
              <w:left w:val="nil"/>
              <w:bottom w:val="single" w:sz="4" w:space="0" w:color="auto"/>
              <w:right w:val="single" w:sz="4" w:space="0" w:color="auto"/>
            </w:tcBorders>
            <w:shd w:val="clear" w:color="auto" w:fill="auto"/>
            <w:noWrap/>
            <w:vAlign w:val="bottom"/>
          </w:tcPr>
          <w:p w14:paraId="2484183B"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0.100</w:t>
            </w:r>
          </w:p>
        </w:tc>
        <w:tc>
          <w:tcPr>
            <w:tcW w:w="992" w:type="dxa"/>
            <w:tcBorders>
              <w:top w:val="nil"/>
              <w:left w:val="nil"/>
              <w:bottom w:val="single" w:sz="4" w:space="0" w:color="auto"/>
              <w:right w:val="single" w:sz="4" w:space="0" w:color="auto"/>
            </w:tcBorders>
            <w:shd w:val="clear" w:color="auto" w:fill="auto"/>
            <w:noWrap/>
            <w:vAlign w:val="bottom"/>
          </w:tcPr>
          <w:p w14:paraId="7AA24587"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0.100</w:t>
            </w:r>
          </w:p>
        </w:tc>
        <w:tc>
          <w:tcPr>
            <w:tcW w:w="1418" w:type="dxa"/>
            <w:tcBorders>
              <w:top w:val="nil"/>
              <w:left w:val="nil"/>
              <w:bottom w:val="single" w:sz="4" w:space="0" w:color="auto"/>
              <w:right w:val="single" w:sz="4" w:space="0" w:color="auto"/>
            </w:tcBorders>
            <w:shd w:val="clear" w:color="auto" w:fill="auto"/>
            <w:noWrap/>
            <w:vAlign w:val="bottom"/>
          </w:tcPr>
          <w:p w14:paraId="3E5251CA"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417" w:type="dxa"/>
            <w:tcBorders>
              <w:top w:val="nil"/>
              <w:left w:val="nil"/>
              <w:bottom w:val="single" w:sz="4" w:space="0" w:color="auto"/>
              <w:right w:val="single" w:sz="4" w:space="0" w:color="auto"/>
            </w:tcBorders>
            <w:shd w:val="clear" w:color="auto" w:fill="auto"/>
            <w:noWrap/>
            <w:vAlign w:val="bottom"/>
          </w:tcPr>
          <w:p w14:paraId="7718950F"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w:t>
            </w:r>
          </w:p>
        </w:tc>
        <w:tc>
          <w:tcPr>
            <w:tcW w:w="1276" w:type="dxa"/>
            <w:tcBorders>
              <w:top w:val="nil"/>
              <w:left w:val="single" w:sz="4" w:space="0" w:color="auto"/>
              <w:bottom w:val="single" w:sz="4" w:space="0" w:color="auto"/>
              <w:right w:val="single" w:sz="4" w:space="0" w:color="auto"/>
            </w:tcBorders>
            <w:vAlign w:val="bottom"/>
          </w:tcPr>
          <w:p w14:paraId="051B691F" w14:textId="77777777" w:rsidR="00B579FA" w:rsidRPr="00B579FA" w:rsidRDefault="00B579FA" w:rsidP="00B579FA">
            <w:pPr>
              <w:jc w:val="center"/>
              <w:rPr>
                <w:rFonts w:ascii="Calibri" w:hAnsi="Calibri" w:cs="Arial"/>
                <w:i/>
                <w:iCs/>
                <w:color w:val="000000"/>
                <w:sz w:val="22"/>
                <w:szCs w:val="22"/>
              </w:rPr>
            </w:pPr>
            <w:r w:rsidRPr="00B579FA">
              <w:rPr>
                <w:rFonts w:ascii="Calibri" w:hAnsi="Calibri" w:cs="Arial"/>
                <w:i/>
                <w:iCs/>
                <w:color w:val="000000"/>
                <w:sz w:val="22"/>
                <w:szCs w:val="22"/>
              </w:rPr>
              <w:t>-0.004</w:t>
            </w:r>
          </w:p>
        </w:tc>
      </w:tr>
      <w:tr w:rsidR="00B579FA" w:rsidRPr="00B579FA" w14:paraId="51DFE49B" w14:textId="77777777" w:rsidTr="004E4CFA">
        <w:trPr>
          <w:trHeight w:val="302"/>
        </w:trPr>
        <w:tc>
          <w:tcPr>
            <w:tcW w:w="2864" w:type="dxa"/>
            <w:tcBorders>
              <w:top w:val="nil"/>
              <w:left w:val="single" w:sz="4" w:space="0" w:color="auto"/>
              <w:bottom w:val="single" w:sz="4" w:space="0" w:color="auto"/>
              <w:right w:val="single" w:sz="4" w:space="0" w:color="auto"/>
            </w:tcBorders>
            <w:shd w:val="clear" w:color="auto" w:fill="auto"/>
            <w:vAlign w:val="bottom"/>
          </w:tcPr>
          <w:p w14:paraId="1B5C78A4"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Moving and Handling</w:t>
            </w:r>
          </w:p>
        </w:tc>
        <w:tc>
          <w:tcPr>
            <w:tcW w:w="1276" w:type="dxa"/>
            <w:tcBorders>
              <w:top w:val="nil"/>
              <w:left w:val="nil"/>
              <w:bottom w:val="single" w:sz="4" w:space="0" w:color="auto"/>
              <w:right w:val="single" w:sz="4" w:space="0" w:color="auto"/>
            </w:tcBorders>
            <w:shd w:val="clear" w:color="auto" w:fill="auto"/>
            <w:noWrap/>
            <w:vAlign w:val="bottom"/>
          </w:tcPr>
          <w:p w14:paraId="458CFDC6"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0.040</w:t>
            </w:r>
          </w:p>
        </w:tc>
        <w:tc>
          <w:tcPr>
            <w:tcW w:w="992" w:type="dxa"/>
            <w:tcBorders>
              <w:top w:val="nil"/>
              <w:left w:val="nil"/>
              <w:bottom w:val="single" w:sz="4" w:space="0" w:color="auto"/>
              <w:right w:val="single" w:sz="4" w:space="0" w:color="auto"/>
            </w:tcBorders>
            <w:shd w:val="clear" w:color="auto" w:fill="auto"/>
            <w:noWrap/>
            <w:vAlign w:val="bottom"/>
          </w:tcPr>
          <w:p w14:paraId="4CF078BC"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0.080</w:t>
            </w:r>
          </w:p>
        </w:tc>
        <w:tc>
          <w:tcPr>
            <w:tcW w:w="1418" w:type="dxa"/>
            <w:tcBorders>
              <w:top w:val="nil"/>
              <w:left w:val="nil"/>
              <w:bottom w:val="single" w:sz="4" w:space="0" w:color="auto"/>
              <w:right w:val="single" w:sz="4" w:space="0" w:color="auto"/>
            </w:tcBorders>
            <w:shd w:val="clear" w:color="auto" w:fill="auto"/>
            <w:noWrap/>
            <w:vAlign w:val="bottom"/>
          </w:tcPr>
          <w:p w14:paraId="40549C0A"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0.040</w:t>
            </w:r>
          </w:p>
        </w:tc>
        <w:tc>
          <w:tcPr>
            <w:tcW w:w="1417" w:type="dxa"/>
            <w:tcBorders>
              <w:top w:val="nil"/>
              <w:left w:val="nil"/>
              <w:bottom w:val="single" w:sz="4" w:space="0" w:color="auto"/>
              <w:right w:val="single" w:sz="4" w:space="0" w:color="auto"/>
            </w:tcBorders>
            <w:shd w:val="clear" w:color="auto" w:fill="auto"/>
            <w:noWrap/>
            <w:vAlign w:val="bottom"/>
          </w:tcPr>
          <w:p w14:paraId="08F2FA03"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100%</w:t>
            </w:r>
          </w:p>
        </w:tc>
        <w:tc>
          <w:tcPr>
            <w:tcW w:w="1276" w:type="dxa"/>
            <w:tcBorders>
              <w:top w:val="nil"/>
              <w:left w:val="single" w:sz="4" w:space="0" w:color="auto"/>
              <w:bottom w:val="single" w:sz="4" w:space="0" w:color="auto"/>
              <w:right w:val="single" w:sz="4" w:space="0" w:color="auto"/>
            </w:tcBorders>
            <w:vAlign w:val="bottom"/>
          </w:tcPr>
          <w:p w14:paraId="6C6DF86A" w14:textId="77777777" w:rsidR="00B579FA" w:rsidRPr="00B579FA" w:rsidRDefault="00B579FA" w:rsidP="00B579FA">
            <w:pPr>
              <w:jc w:val="center"/>
              <w:rPr>
                <w:rFonts w:ascii="Calibri" w:hAnsi="Calibri" w:cs="Arial"/>
                <w:i/>
                <w:iCs/>
                <w:color w:val="000000"/>
                <w:sz w:val="22"/>
                <w:szCs w:val="22"/>
              </w:rPr>
            </w:pPr>
            <w:r w:rsidRPr="00B579FA">
              <w:rPr>
                <w:rFonts w:ascii="Calibri" w:hAnsi="Calibri" w:cs="Arial"/>
                <w:i/>
                <w:iCs/>
                <w:color w:val="000000"/>
                <w:sz w:val="22"/>
                <w:szCs w:val="22"/>
              </w:rPr>
              <w:t>0.000</w:t>
            </w:r>
          </w:p>
        </w:tc>
      </w:tr>
      <w:tr w:rsidR="00B579FA" w:rsidRPr="00B579FA" w14:paraId="319DA405" w14:textId="77777777" w:rsidTr="004E4CFA">
        <w:trPr>
          <w:trHeight w:val="302"/>
        </w:trPr>
        <w:tc>
          <w:tcPr>
            <w:tcW w:w="2864" w:type="dxa"/>
            <w:tcBorders>
              <w:top w:val="nil"/>
              <w:left w:val="single" w:sz="4" w:space="0" w:color="auto"/>
              <w:bottom w:val="single" w:sz="4" w:space="0" w:color="auto"/>
              <w:right w:val="single" w:sz="4" w:space="0" w:color="auto"/>
            </w:tcBorders>
            <w:shd w:val="clear" w:color="auto" w:fill="auto"/>
            <w:vAlign w:val="bottom"/>
          </w:tcPr>
          <w:p w14:paraId="1551EFF1"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Specialist Equipment</w:t>
            </w:r>
          </w:p>
        </w:tc>
        <w:tc>
          <w:tcPr>
            <w:tcW w:w="1276" w:type="dxa"/>
            <w:tcBorders>
              <w:top w:val="nil"/>
              <w:left w:val="nil"/>
              <w:bottom w:val="single" w:sz="4" w:space="0" w:color="auto"/>
              <w:right w:val="single" w:sz="4" w:space="0" w:color="auto"/>
            </w:tcBorders>
            <w:shd w:val="clear" w:color="auto" w:fill="auto"/>
            <w:noWrap/>
            <w:vAlign w:val="bottom"/>
          </w:tcPr>
          <w:p w14:paraId="036EBE08"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0.150</w:t>
            </w:r>
          </w:p>
        </w:tc>
        <w:tc>
          <w:tcPr>
            <w:tcW w:w="992" w:type="dxa"/>
            <w:tcBorders>
              <w:top w:val="nil"/>
              <w:left w:val="nil"/>
              <w:bottom w:val="single" w:sz="4" w:space="0" w:color="auto"/>
              <w:right w:val="single" w:sz="4" w:space="0" w:color="auto"/>
            </w:tcBorders>
            <w:shd w:val="clear" w:color="auto" w:fill="auto"/>
            <w:noWrap/>
            <w:vAlign w:val="bottom"/>
          </w:tcPr>
          <w:p w14:paraId="4A7CE557"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0.198</w:t>
            </w:r>
          </w:p>
        </w:tc>
        <w:tc>
          <w:tcPr>
            <w:tcW w:w="1418" w:type="dxa"/>
            <w:tcBorders>
              <w:top w:val="nil"/>
              <w:left w:val="nil"/>
              <w:bottom w:val="single" w:sz="4" w:space="0" w:color="auto"/>
              <w:right w:val="single" w:sz="4" w:space="0" w:color="auto"/>
            </w:tcBorders>
            <w:shd w:val="clear" w:color="auto" w:fill="auto"/>
            <w:noWrap/>
            <w:vAlign w:val="bottom"/>
          </w:tcPr>
          <w:p w14:paraId="3477096E"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0.048</w:t>
            </w:r>
          </w:p>
        </w:tc>
        <w:tc>
          <w:tcPr>
            <w:tcW w:w="1417" w:type="dxa"/>
            <w:tcBorders>
              <w:top w:val="nil"/>
              <w:left w:val="nil"/>
              <w:bottom w:val="single" w:sz="4" w:space="0" w:color="auto"/>
              <w:right w:val="single" w:sz="4" w:space="0" w:color="auto"/>
            </w:tcBorders>
            <w:shd w:val="clear" w:color="auto" w:fill="auto"/>
            <w:noWrap/>
            <w:vAlign w:val="bottom"/>
          </w:tcPr>
          <w:p w14:paraId="55B19E19"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32%</w:t>
            </w:r>
          </w:p>
        </w:tc>
        <w:tc>
          <w:tcPr>
            <w:tcW w:w="1276" w:type="dxa"/>
            <w:tcBorders>
              <w:top w:val="nil"/>
              <w:left w:val="single" w:sz="4" w:space="0" w:color="auto"/>
              <w:bottom w:val="single" w:sz="4" w:space="0" w:color="auto"/>
              <w:right w:val="single" w:sz="4" w:space="0" w:color="auto"/>
            </w:tcBorders>
            <w:vAlign w:val="bottom"/>
          </w:tcPr>
          <w:p w14:paraId="1A0AF675" w14:textId="77777777" w:rsidR="00B579FA" w:rsidRPr="00B579FA" w:rsidRDefault="00B579FA" w:rsidP="00B579FA">
            <w:pPr>
              <w:jc w:val="center"/>
              <w:rPr>
                <w:rFonts w:ascii="Calibri" w:hAnsi="Calibri" w:cs="Arial"/>
                <w:i/>
                <w:iCs/>
                <w:color w:val="000000"/>
                <w:sz w:val="22"/>
                <w:szCs w:val="22"/>
              </w:rPr>
            </w:pPr>
            <w:r w:rsidRPr="00B579FA">
              <w:rPr>
                <w:rFonts w:ascii="Calibri" w:hAnsi="Calibri" w:cs="Arial"/>
                <w:i/>
                <w:iCs/>
                <w:color w:val="000000"/>
                <w:sz w:val="22"/>
                <w:szCs w:val="22"/>
              </w:rPr>
              <w:t>0.048</w:t>
            </w:r>
          </w:p>
        </w:tc>
      </w:tr>
      <w:tr w:rsidR="00B579FA" w:rsidRPr="00B579FA" w14:paraId="0916C7B2" w14:textId="77777777" w:rsidTr="004E4CFA">
        <w:trPr>
          <w:trHeight w:val="302"/>
        </w:trPr>
        <w:tc>
          <w:tcPr>
            <w:tcW w:w="2864" w:type="dxa"/>
            <w:tcBorders>
              <w:top w:val="nil"/>
              <w:left w:val="single" w:sz="4" w:space="0" w:color="auto"/>
              <w:bottom w:val="single" w:sz="4" w:space="0" w:color="auto"/>
              <w:right w:val="single" w:sz="4" w:space="0" w:color="auto"/>
            </w:tcBorders>
            <w:shd w:val="clear" w:color="auto" w:fill="auto"/>
            <w:noWrap/>
            <w:vAlign w:val="bottom"/>
            <w:hideMark/>
          </w:tcPr>
          <w:p w14:paraId="07AA3288" w14:textId="77777777" w:rsidR="00B579FA" w:rsidRPr="00B579FA" w:rsidRDefault="00B579FA" w:rsidP="00B579FA">
            <w:pPr>
              <w:rPr>
                <w:rFonts w:ascii="Calibri" w:hAnsi="Calibri" w:cs="Arial"/>
                <w:color w:val="000000"/>
                <w:sz w:val="22"/>
                <w:szCs w:val="22"/>
              </w:rPr>
            </w:pPr>
            <w:r w:rsidRPr="00B579FA">
              <w:rPr>
                <w:rFonts w:ascii="Calibri" w:hAnsi="Calibri" w:cs="Arial"/>
                <w:b/>
                <w:color w:val="000000"/>
                <w:sz w:val="22"/>
                <w:szCs w:val="22"/>
              </w:rPr>
              <w:t>Total Budget vs Expenditure</w:t>
            </w:r>
          </w:p>
        </w:tc>
        <w:tc>
          <w:tcPr>
            <w:tcW w:w="1276" w:type="dxa"/>
            <w:tcBorders>
              <w:top w:val="nil"/>
              <w:left w:val="nil"/>
              <w:bottom w:val="single" w:sz="4" w:space="0" w:color="auto"/>
              <w:right w:val="single" w:sz="4" w:space="0" w:color="auto"/>
            </w:tcBorders>
            <w:shd w:val="clear" w:color="auto" w:fill="auto"/>
            <w:noWrap/>
            <w:vAlign w:val="bottom"/>
          </w:tcPr>
          <w:p w14:paraId="27612F4C" w14:textId="77777777" w:rsidR="00B579FA" w:rsidRPr="00B579FA" w:rsidRDefault="00B579FA" w:rsidP="00B579FA">
            <w:pPr>
              <w:jc w:val="center"/>
              <w:rPr>
                <w:rFonts w:ascii="Calibri" w:hAnsi="Calibri" w:cs="Arial"/>
                <w:b/>
                <w:bCs/>
                <w:color w:val="000000"/>
                <w:sz w:val="22"/>
                <w:szCs w:val="22"/>
              </w:rPr>
            </w:pPr>
            <w:r w:rsidRPr="00B579FA">
              <w:rPr>
                <w:rFonts w:ascii="Calibri" w:hAnsi="Calibri" w:cs="Arial"/>
                <w:b/>
                <w:bCs/>
                <w:color w:val="000000"/>
                <w:sz w:val="22"/>
                <w:szCs w:val="22"/>
              </w:rPr>
              <w:t>115.186</w:t>
            </w:r>
            <w:r w:rsidRPr="00B579FA">
              <w:rPr>
                <w:rFonts w:ascii="Calibri" w:hAnsi="Calibri" w:cs="Arial"/>
                <w:b/>
                <w:bCs/>
                <w:color w:val="000000"/>
                <w:sz w:val="22"/>
                <w:szCs w:val="22"/>
                <w:vertAlign w:val="superscript"/>
              </w:rPr>
              <w:footnoteReference w:id="4"/>
            </w:r>
          </w:p>
        </w:tc>
        <w:tc>
          <w:tcPr>
            <w:tcW w:w="992" w:type="dxa"/>
            <w:tcBorders>
              <w:top w:val="nil"/>
              <w:left w:val="nil"/>
              <w:bottom w:val="single" w:sz="4" w:space="0" w:color="auto"/>
              <w:right w:val="single" w:sz="4" w:space="0" w:color="auto"/>
            </w:tcBorders>
            <w:shd w:val="clear" w:color="auto" w:fill="auto"/>
            <w:noWrap/>
            <w:vAlign w:val="bottom"/>
          </w:tcPr>
          <w:p w14:paraId="566050AC" w14:textId="77777777" w:rsidR="00B579FA" w:rsidRPr="00B579FA" w:rsidRDefault="00B579FA" w:rsidP="00B579FA">
            <w:pPr>
              <w:jc w:val="center"/>
              <w:rPr>
                <w:rFonts w:ascii="Calibri" w:hAnsi="Calibri" w:cs="Arial"/>
                <w:b/>
                <w:bCs/>
                <w:color w:val="000000"/>
                <w:sz w:val="22"/>
                <w:szCs w:val="22"/>
              </w:rPr>
            </w:pPr>
            <w:r w:rsidRPr="00B579FA">
              <w:rPr>
                <w:rFonts w:ascii="Calibri" w:hAnsi="Calibri" w:cs="Arial"/>
                <w:b/>
                <w:bCs/>
                <w:color w:val="000000"/>
                <w:sz w:val="22"/>
                <w:szCs w:val="22"/>
              </w:rPr>
              <w:t>128.142</w:t>
            </w:r>
          </w:p>
        </w:tc>
        <w:tc>
          <w:tcPr>
            <w:tcW w:w="1418" w:type="dxa"/>
            <w:tcBorders>
              <w:top w:val="nil"/>
              <w:left w:val="nil"/>
              <w:bottom w:val="single" w:sz="4" w:space="0" w:color="auto"/>
              <w:right w:val="single" w:sz="4" w:space="0" w:color="auto"/>
            </w:tcBorders>
            <w:shd w:val="clear" w:color="auto" w:fill="auto"/>
            <w:noWrap/>
            <w:vAlign w:val="bottom"/>
          </w:tcPr>
          <w:p w14:paraId="4803BD10"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b/>
                <w:color w:val="000000"/>
                <w:sz w:val="22"/>
                <w:szCs w:val="22"/>
              </w:rPr>
              <w:t>12.956</w:t>
            </w:r>
          </w:p>
        </w:tc>
        <w:tc>
          <w:tcPr>
            <w:tcW w:w="1417" w:type="dxa"/>
            <w:tcBorders>
              <w:top w:val="nil"/>
              <w:left w:val="nil"/>
              <w:bottom w:val="single" w:sz="4" w:space="0" w:color="auto"/>
              <w:right w:val="single" w:sz="4" w:space="0" w:color="auto"/>
            </w:tcBorders>
            <w:shd w:val="clear" w:color="auto" w:fill="auto"/>
            <w:noWrap/>
            <w:vAlign w:val="bottom"/>
          </w:tcPr>
          <w:p w14:paraId="5278DBD7"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11%</w:t>
            </w:r>
          </w:p>
        </w:tc>
        <w:tc>
          <w:tcPr>
            <w:tcW w:w="1276" w:type="dxa"/>
            <w:tcBorders>
              <w:top w:val="nil"/>
              <w:left w:val="single" w:sz="4" w:space="0" w:color="auto"/>
              <w:bottom w:val="single" w:sz="4" w:space="0" w:color="auto"/>
              <w:right w:val="single" w:sz="4" w:space="0" w:color="auto"/>
            </w:tcBorders>
            <w:vAlign w:val="bottom"/>
          </w:tcPr>
          <w:p w14:paraId="01969675" w14:textId="77777777" w:rsidR="00B579FA" w:rsidRPr="00B579FA" w:rsidRDefault="00B579FA" w:rsidP="00B579FA">
            <w:pPr>
              <w:jc w:val="center"/>
              <w:rPr>
                <w:rFonts w:ascii="Calibri" w:hAnsi="Calibri" w:cs="Arial"/>
                <w:b/>
                <w:bCs/>
                <w:i/>
                <w:iCs/>
                <w:color w:val="000000"/>
                <w:sz w:val="22"/>
                <w:szCs w:val="22"/>
              </w:rPr>
            </w:pPr>
            <w:r w:rsidRPr="00B579FA">
              <w:rPr>
                <w:rFonts w:ascii="Calibri" w:hAnsi="Calibri" w:cs="Arial"/>
                <w:b/>
                <w:bCs/>
                <w:i/>
                <w:iCs/>
                <w:color w:val="000000"/>
                <w:sz w:val="22"/>
                <w:szCs w:val="22"/>
              </w:rPr>
              <w:t>-1.030</w:t>
            </w:r>
          </w:p>
        </w:tc>
      </w:tr>
      <w:tr w:rsidR="00B579FA" w:rsidRPr="00B579FA" w14:paraId="5AE73360" w14:textId="77777777" w:rsidTr="004E4CFA">
        <w:trPr>
          <w:trHeight w:val="302"/>
        </w:trPr>
        <w:tc>
          <w:tcPr>
            <w:tcW w:w="2864" w:type="dxa"/>
            <w:tcBorders>
              <w:top w:val="nil"/>
              <w:left w:val="single" w:sz="4" w:space="0" w:color="auto"/>
              <w:bottom w:val="single" w:sz="4" w:space="0" w:color="auto"/>
              <w:right w:val="single" w:sz="4" w:space="0" w:color="auto"/>
            </w:tcBorders>
            <w:shd w:val="clear" w:color="auto" w:fill="auto"/>
            <w:noWrap/>
            <w:vAlign w:val="bottom"/>
          </w:tcPr>
          <w:p w14:paraId="49F7AC31" w14:textId="77777777" w:rsidR="00B579FA" w:rsidRPr="00B579FA" w:rsidRDefault="00B579FA" w:rsidP="00B579FA">
            <w:pPr>
              <w:rPr>
                <w:rFonts w:ascii="Calibri" w:hAnsi="Calibri" w:cs="Arial"/>
                <w:b/>
                <w:color w:val="000000"/>
                <w:sz w:val="22"/>
                <w:szCs w:val="22"/>
              </w:rPr>
            </w:pPr>
            <w:r w:rsidRPr="00B579FA">
              <w:rPr>
                <w:rFonts w:ascii="Calibri" w:hAnsi="Calibri" w:cs="Arial"/>
                <w:b/>
                <w:color w:val="000000"/>
                <w:sz w:val="22"/>
                <w:szCs w:val="22"/>
              </w:rPr>
              <w:t>Plus: DSG Shortfall (for Deficit Budget set from Reserves)</w:t>
            </w:r>
          </w:p>
        </w:tc>
        <w:tc>
          <w:tcPr>
            <w:tcW w:w="1276" w:type="dxa"/>
            <w:tcBorders>
              <w:top w:val="nil"/>
              <w:left w:val="nil"/>
              <w:bottom w:val="single" w:sz="4" w:space="0" w:color="auto"/>
              <w:right w:val="single" w:sz="4" w:space="0" w:color="auto"/>
            </w:tcBorders>
            <w:shd w:val="clear" w:color="auto" w:fill="auto"/>
            <w:noWrap/>
            <w:vAlign w:val="bottom"/>
          </w:tcPr>
          <w:p w14:paraId="3D959F71" w14:textId="77777777" w:rsidR="00B579FA" w:rsidRPr="00B579FA" w:rsidRDefault="00B579FA" w:rsidP="00B579FA">
            <w:pPr>
              <w:jc w:val="center"/>
              <w:rPr>
                <w:rFonts w:ascii="Calibri" w:hAnsi="Calibri" w:cs="Arial"/>
                <w:b/>
                <w:bCs/>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tcPr>
          <w:p w14:paraId="301286B9" w14:textId="77777777" w:rsidR="00B579FA" w:rsidRPr="00B579FA" w:rsidRDefault="00B579FA" w:rsidP="00B579FA">
            <w:pPr>
              <w:jc w:val="center"/>
              <w:rPr>
                <w:rFonts w:ascii="Calibri" w:hAnsi="Calibri" w:cs="Arial"/>
                <w:b/>
                <w:bCs/>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bottom"/>
          </w:tcPr>
          <w:p w14:paraId="51C7246C" w14:textId="77777777" w:rsidR="00B579FA" w:rsidRPr="00B579FA" w:rsidRDefault="00B579FA" w:rsidP="00B579FA">
            <w:pPr>
              <w:jc w:val="center"/>
              <w:rPr>
                <w:rFonts w:ascii="Calibri" w:hAnsi="Calibri" w:cs="Arial"/>
                <w:b/>
                <w:color w:val="000000"/>
                <w:sz w:val="22"/>
                <w:szCs w:val="22"/>
              </w:rPr>
            </w:pPr>
            <w:r w:rsidRPr="00B579FA">
              <w:rPr>
                <w:rFonts w:ascii="Calibri" w:hAnsi="Calibri" w:cs="Arial"/>
                <w:b/>
                <w:color w:val="000000"/>
                <w:sz w:val="22"/>
                <w:szCs w:val="22"/>
              </w:rPr>
              <w:t>8.635</w:t>
            </w:r>
          </w:p>
        </w:tc>
        <w:tc>
          <w:tcPr>
            <w:tcW w:w="1417" w:type="dxa"/>
            <w:tcBorders>
              <w:top w:val="nil"/>
              <w:left w:val="nil"/>
              <w:bottom w:val="single" w:sz="4" w:space="0" w:color="auto"/>
              <w:right w:val="single" w:sz="4" w:space="0" w:color="auto"/>
            </w:tcBorders>
            <w:shd w:val="clear" w:color="auto" w:fill="auto"/>
            <w:noWrap/>
            <w:vAlign w:val="bottom"/>
          </w:tcPr>
          <w:p w14:paraId="5FCD2C6F" w14:textId="77777777" w:rsidR="00B579FA" w:rsidRPr="00B579FA" w:rsidRDefault="00B579FA" w:rsidP="00B579FA">
            <w:pPr>
              <w:jc w:val="center"/>
              <w:rPr>
                <w:rFonts w:ascii="Calibri" w:hAnsi="Calibri" w:cs="Arial"/>
                <w:b/>
                <w:color w:val="000000"/>
                <w:sz w:val="22"/>
                <w:szCs w:val="22"/>
              </w:rPr>
            </w:pPr>
          </w:p>
        </w:tc>
        <w:tc>
          <w:tcPr>
            <w:tcW w:w="1276" w:type="dxa"/>
            <w:tcBorders>
              <w:top w:val="nil"/>
              <w:left w:val="single" w:sz="4" w:space="0" w:color="auto"/>
              <w:bottom w:val="single" w:sz="4" w:space="0" w:color="auto"/>
              <w:right w:val="single" w:sz="4" w:space="0" w:color="auto"/>
            </w:tcBorders>
            <w:vAlign w:val="bottom"/>
          </w:tcPr>
          <w:p w14:paraId="5D2E7910" w14:textId="77777777" w:rsidR="00B579FA" w:rsidRPr="00B579FA" w:rsidRDefault="00B579FA" w:rsidP="00B579FA">
            <w:pPr>
              <w:jc w:val="center"/>
              <w:rPr>
                <w:rFonts w:ascii="Calibri" w:hAnsi="Calibri" w:cs="Arial"/>
                <w:b/>
                <w:i/>
                <w:iCs/>
                <w:color w:val="000000"/>
                <w:sz w:val="22"/>
                <w:szCs w:val="22"/>
              </w:rPr>
            </w:pPr>
          </w:p>
        </w:tc>
      </w:tr>
      <w:tr w:rsidR="00B579FA" w:rsidRPr="00B579FA" w14:paraId="3E9F6C49" w14:textId="77777777" w:rsidTr="004E4CFA">
        <w:trPr>
          <w:trHeight w:val="302"/>
        </w:trPr>
        <w:tc>
          <w:tcPr>
            <w:tcW w:w="2864" w:type="dxa"/>
            <w:tcBorders>
              <w:top w:val="nil"/>
              <w:left w:val="single" w:sz="4" w:space="0" w:color="auto"/>
              <w:bottom w:val="single" w:sz="4" w:space="0" w:color="auto"/>
              <w:right w:val="single" w:sz="4" w:space="0" w:color="auto"/>
            </w:tcBorders>
            <w:shd w:val="clear" w:color="auto" w:fill="auto"/>
            <w:noWrap/>
            <w:vAlign w:val="bottom"/>
          </w:tcPr>
          <w:p w14:paraId="72AADE89" w14:textId="77777777" w:rsidR="00B579FA" w:rsidRPr="00B579FA" w:rsidRDefault="00B579FA" w:rsidP="00B579FA">
            <w:pPr>
              <w:rPr>
                <w:rFonts w:ascii="Calibri" w:hAnsi="Calibri" w:cs="Arial"/>
                <w:b/>
                <w:color w:val="000000"/>
                <w:sz w:val="22"/>
                <w:szCs w:val="22"/>
              </w:rPr>
            </w:pPr>
            <w:r w:rsidRPr="00B579FA">
              <w:rPr>
                <w:rFonts w:ascii="Calibri" w:hAnsi="Calibri" w:cs="Arial"/>
                <w:b/>
                <w:color w:val="000000"/>
                <w:sz w:val="22"/>
                <w:szCs w:val="22"/>
              </w:rPr>
              <w:t>Plus: DfE Import/Export in-year Adjustment</w:t>
            </w:r>
          </w:p>
        </w:tc>
        <w:tc>
          <w:tcPr>
            <w:tcW w:w="1276" w:type="dxa"/>
            <w:tcBorders>
              <w:top w:val="nil"/>
              <w:left w:val="nil"/>
              <w:bottom w:val="single" w:sz="4" w:space="0" w:color="auto"/>
              <w:right w:val="single" w:sz="4" w:space="0" w:color="auto"/>
            </w:tcBorders>
            <w:shd w:val="clear" w:color="auto" w:fill="auto"/>
            <w:noWrap/>
            <w:vAlign w:val="bottom"/>
          </w:tcPr>
          <w:p w14:paraId="202826DB" w14:textId="77777777" w:rsidR="00B579FA" w:rsidRPr="00B579FA" w:rsidRDefault="00B579FA" w:rsidP="00B579FA">
            <w:pPr>
              <w:jc w:val="center"/>
              <w:rPr>
                <w:rFonts w:ascii="Calibri" w:hAnsi="Calibri" w:cs="Arial"/>
                <w:b/>
                <w:bCs/>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tcPr>
          <w:p w14:paraId="3F67676A" w14:textId="77777777" w:rsidR="00B579FA" w:rsidRPr="00B579FA" w:rsidRDefault="00B579FA" w:rsidP="00B579FA">
            <w:pPr>
              <w:jc w:val="center"/>
              <w:rPr>
                <w:rFonts w:ascii="Calibri" w:hAnsi="Calibri" w:cs="Arial"/>
                <w:b/>
                <w:bCs/>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bottom"/>
          </w:tcPr>
          <w:p w14:paraId="7CF72EC3" w14:textId="77777777" w:rsidR="00B579FA" w:rsidRPr="00B579FA" w:rsidRDefault="00B579FA" w:rsidP="00B579FA">
            <w:pPr>
              <w:jc w:val="center"/>
              <w:rPr>
                <w:rFonts w:ascii="Calibri" w:hAnsi="Calibri" w:cs="Arial"/>
                <w:b/>
                <w:color w:val="000000"/>
                <w:sz w:val="22"/>
                <w:szCs w:val="22"/>
              </w:rPr>
            </w:pPr>
            <w:r w:rsidRPr="00B579FA">
              <w:rPr>
                <w:rFonts w:ascii="Calibri" w:hAnsi="Calibri" w:cs="Arial"/>
                <w:b/>
                <w:color w:val="000000"/>
                <w:sz w:val="22"/>
                <w:szCs w:val="22"/>
              </w:rPr>
              <w:t>0.090</w:t>
            </w:r>
          </w:p>
        </w:tc>
        <w:tc>
          <w:tcPr>
            <w:tcW w:w="1417" w:type="dxa"/>
            <w:tcBorders>
              <w:top w:val="nil"/>
              <w:left w:val="nil"/>
              <w:bottom w:val="single" w:sz="4" w:space="0" w:color="auto"/>
              <w:right w:val="single" w:sz="4" w:space="0" w:color="auto"/>
            </w:tcBorders>
            <w:shd w:val="clear" w:color="auto" w:fill="auto"/>
            <w:noWrap/>
            <w:vAlign w:val="bottom"/>
          </w:tcPr>
          <w:p w14:paraId="31C9E634" w14:textId="77777777" w:rsidR="00B579FA" w:rsidRPr="00B579FA" w:rsidRDefault="00B579FA" w:rsidP="00B579FA">
            <w:pPr>
              <w:jc w:val="center"/>
              <w:rPr>
                <w:rFonts w:ascii="Calibri" w:hAnsi="Calibri" w:cs="Arial"/>
                <w:b/>
                <w:color w:val="000000"/>
                <w:sz w:val="22"/>
                <w:szCs w:val="22"/>
              </w:rPr>
            </w:pPr>
          </w:p>
        </w:tc>
        <w:tc>
          <w:tcPr>
            <w:tcW w:w="1276" w:type="dxa"/>
            <w:tcBorders>
              <w:top w:val="nil"/>
              <w:left w:val="single" w:sz="4" w:space="0" w:color="auto"/>
              <w:bottom w:val="single" w:sz="4" w:space="0" w:color="auto"/>
              <w:right w:val="single" w:sz="4" w:space="0" w:color="auto"/>
            </w:tcBorders>
            <w:vAlign w:val="bottom"/>
          </w:tcPr>
          <w:p w14:paraId="29911A01" w14:textId="77777777" w:rsidR="00B579FA" w:rsidRPr="00B579FA" w:rsidRDefault="00B579FA" w:rsidP="00B579FA">
            <w:pPr>
              <w:jc w:val="center"/>
              <w:rPr>
                <w:rFonts w:ascii="Calibri" w:hAnsi="Calibri" w:cs="Arial"/>
                <w:b/>
                <w:i/>
                <w:iCs/>
                <w:color w:val="000000"/>
                <w:sz w:val="22"/>
                <w:szCs w:val="22"/>
              </w:rPr>
            </w:pPr>
          </w:p>
        </w:tc>
      </w:tr>
      <w:tr w:rsidR="00B579FA" w:rsidRPr="00B579FA" w14:paraId="756C3ABE" w14:textId="77777777" w:rsidTr="004E4CFA">
        <w:trPr>
          <w:trHeight w:val="302"/>
        </w:trPr>
        <w:tc>
          <w:tcPr>
            <w:tcW w:w="2864" w:type="dxa"/>
            <w:tcBorders>
              <w:top w:val="nil"/>
              <w:left w:val="single" w:sz="4" w:space="0" w:color="auto"/>
              <w:bottom w:val="single" w:sz="4" w:space="0" w:color="auto"/>
              <w:right w:val="single" w:sz="4" w:space="0" w:color="auto"/>
            </w:tcBorders>
            <w:shd w:val="clear" w:color="auto" w:fill="auto"/>
            <w:noWrap/>
            <w:vAlign w:val="bottom"/>
          </w:tcPr>
          <w:p w14:paraId="0509F0C8" w14:textId="77777777" w:rsidR="00B579FA" w:rsidRPr="00B579FA" w:rsidRDefault="00B579FA" w:rsidP="00B579FA">
            <w:pPr>
              <w:rPr>
                <w:rFonts w:ascii="Calibri" w:hAnsi="Calibri" w:cs="Arial"/>
                <w:b/>
                <w:color w:val="000000"/>
                <w:sz w:val="22"/>
                <w:szCs w:val="22"/>
              </w:rPr>
            </w:pPr>
            <w:r w:rsidRPr="00B579FA">
              <w:rPr>
                <w:rFonts w:ascii="Calibri" w:hAnsi="Calibri" w:cs="Arial"/>
                <w:b/>
                <w:color w:val="000000"/>
                <w:sz w:val="22"/>
                <w:szCs w:val="22"/>
              </w:rPr>
              <w:t>High Needs Block Budget Vs Final Outturn</w:t>
            </w:r>
          </w:p>
        </w:tc>
        <w:tc>
          <w:tcPr>
            <w:tcW w:w="1276" w:type="dxa"/>
            <w:tcBorders>
              <w:top w:val="nil"/>
              <w:left w:val="nil"/>
              <w:bottom w:val="single" w:sz="4" w:space="0" w:color="auto"/>
              <w:right w:val="single" w:sz="4" w:space="0" w:color="auto"/>
            </w:tcBorders>
            <w:shd w:val="clear" w:color="auto" w:fill="auto"/>
            <w:noWrap/>
            <w:vAlign w:val="bottom"/>
          </w:tcPr>
          <w:p w14:paraId="6966EE56" w14:textId="77777777" w:rsidR="00B579FA" w:rsidRPr="00B579FA" w:rsidRDefault="00B579FA" w:rsidP="00B579FA">
            <w:pPr>
              <w:jc w:val="center"/>
              <w:rPr>
                <w:rFonts w:ascii="Calibri" w:hAnsi="Calibri" w:cs="Arial"/>
                <w:b/>
                <w:color w:val="000000"/>
                <w:sz w:val="22"/>
                <w:szCs w:val="22"/>
              </w:rPr>
            </w:pPr>
            <w:r w:rsidRPr="00B579FA">
              <w:rPr>
                <w:rFonts w:ascii="Calibri" w:hAnsi="Calibri" w:cs="Arial"/>
                <w:b/>
                <w:color w:val="000000"/>
                <w:sz w:val="22"/>
                <w:szCs w:val="22"/>
              </w:rPr>
              <w:t>115.186</w:t>
            </w:r>
          </w:p>
        </w:tc>
        <w:tc>
          <w:tcPr>
            <w:tcW w:w="992" w:type="dxa"/>
            <w:tcBorders>
              <w:top w:val="nil"/>
              <w:left w:val="nil"/>
              <w:bottom w:val="single" w:sz="4" w:space="0" w:color="auto"/>
              <w:right w:val="single" w:sz="4" w:space="0" w:color="auto"/>
            </w:tcBorders>
            <w:shd w:val="clear" w:color="auto" w:fill="auto"/>
            <w:noWrap/>
            <w:vAlign w:val="bottom"/>
          </w:tcPr>
          <w:p w14:paraId="2CD25699" w14:textId="77777777" w:rsidR="00B579FA" w:rsidRPr="00B579FA" w:rsidRDefault="00B579FA" w:rsidP="00B579FA">
            <w:pPr>
              <w:jc w:val="center"/>
              <w:rPr>
                <w:rFonts w:ascii="Calibri" w:hAnsi="Calibri" w:cs="Arial"/>
                <w:b/>
                <w:bCs/>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bottom"/>
          </w:tcPr>
          <w:p w14:paraId="1C510101" w14:textId="77777777" w:rsidR="00B579FA" w:rsidRPr="00B579FA" w:rsidRDefault="00B579FA" w:rsidP="00B579FA">
            <w:pPr>
              <w:jc w:val="center"/>
              <w:rPr>
                <w:rFonts w:ascii="Calibri" w:hAnsi="Calibri" w:cs="Arial"/>
                <w:b/>
                <w:color w:val="000000"/>
                <w:sz w:val="22"/>
                <w:szCs w:val="22"/>
              </w:rPr>
            </w:pPr>
            <w:r w:rsidRPr="00B579FA">
              <w:rPr>
                <w:rFonts w:ascii="Calibri" w:hAnsi="Calibri" w:cs="Arial"/>
                <w:b/>
                <w:color w:val="000000"/>
                <w:sz w:val="22"/>
                <w:szCs w:val="22"/>
              </w:rPr>
              <w:t>21.681</w:t>
            </w:r>
          </w:p>
        </w:tc>
        <w:tc>
          <w:tcPr>
            <w:tcW w:w="1417" w:type="dxa"/>
            <w:tcBorders>
              <w:top w:val="nil"/>
              <w:left w:val="nil"/>
              <w:bottom w:val="single" w:sz="4" w:space="0" w:color="auto"/>
              <w:right w:val="single" w:sz="4" w:space="0" w:color="auto"/>
            </w:tcBorders>
            <w:shd w:val="clear" w:color="auto" w:fill="auto"/>
            <w:noWrap/>
            <w:vAlign w:val="bottom"/>
          </w:tcPr>
          <w:p w14:paraId="6AA03989" w14:textId="77777777" w:rsidR="00B579FA" w:rsidRPr="00B579FA" w:rsidRDefault="00B579FA" w:rsidP="00B579FA">
            <w:pPr>
              <w:jc w:val="center"/>
              <w:rPr>
                <w:rFonts w:ascii="Calibri" w:hAnsi="Calibri" w:cs="Arial"/>
                <w:b/>
                <w:color w:val="000000"/>
                <w:sz w:val="22"/>
                <w:szCs w:val="22"/>
              </w:rPr>
            </w:pPr>
            <w:r w:rsidRPr="00B579FA">
              <w:rPr>
                <w:rFonts w:ascii="Calibri" w:hAnsi="Calibri" w:cs="Arial"/>
                <w:b/>
                <w:color w:val="000000"/>
                <w:sz w:val="22"/>
                <w:szCs w:val="22"/>
              </w:rPr>
              <w:t>19%</w:t>
            </w:r>
          </w:p>
        </w:tc>
        <w:tc>
          <w:tcPr>
            <w:tcW w:w="1276" w:type="dxa"/>
            <w:tcBorders>
              <w:top w:val="nil"/>
              <w:left w:val="single" w:sz="4" w:space="0" w:color="auto"/>
              <w:bottom w:val="single" w:sz="4" w:space="0" w:color="auto"/>
              <w:right w:val="single" w:sz="4" w:space="0" w:color="auto"/>
            </w:tcBorders>
            <w:vAlign w:val="bottom"/>
          </w:tcPr>
          <w:p w14:paraId="1FCC2320" w14:textId="77777777" w:rsidR="00B579FA" w:rsidRPr="00B579FA" w:rsidRDefault="00B579FA" w:rsidP="00B579FA">
            <w:pPr>
              <w:jc w:val="center"/>
              <w:rPr>
                <w:rFonts w:ascii="Calibri" w:hAnsi="Calibri" w:cs="Arial"/>
                <w:b/>
                <w:i/>
                <w:iCs/>
                <w:color w:val="000000"/>
                <w:sz w:val="22"/>
                <w:szCs w:val="22"/>
              </w:rPr>
            </w:pPr>
            <w:r w:rsidRPr="00B579FA">
              <w:rPr>
                <w:rFonts w:ascii="Calibri" w:hAnsi="Calibri" w:cs="Arial"/>
                <w:b/>
                <w:i/>
                <w:iCs/>
                <w:color w:val="000000"/>
                <w:sz w:val="22"/>
                <w:szCs w:val="22"/>
              </w:rPr>
              <w:t>-1.030</w:t>
            </w:r>
          </w:p>
        </w:tc>
      </w:tr>
    </w:tbl>
    <w:p w14:paraId="54168D19" w14:textId="77777777" w:rsidR="00B579FA" w:rsidRPr="00B579FA" w:rsidRDefault="00B579FA" w:rsidP="00B579FA">
      <w:pPr>
        <w:rPr>
          <w:rFonts w:ascii="Arial" w:hAnsi="Arial" w:cs="Arial"/>
          <w:sz w:val="20"/>
          <w:szCs w:val="20"/>
        </w:rPr>
      </w:pPr>
      <w:r w:rsidRPr="00B579FA">
        <w:rPr>
          <w:rFonts w:ascii="Arial" w:hAnsi="Arial" w:cs="Arial"/>
          <w:sz w:val="20"/>
          <w:szCs w:val="20"/>
        </w:rPr>
        <w:t xml:space="preserve">* All shown to 3 decimal places </w:t>
      </w:r>
    </w:p>
    <w:p w14:paraId="002FDE83" w14:textId="77777777" w:rsidR="00B579FA" w:rsidRPr="00B579FA" w:rsidRDefault="00B579FA" w:rsidP="00B579FA">
      <w:pPr>
        <w:rPr>
          <w:rFonts w:ascii="Arial" w:hAnsi="Arial" w:cs="Arial"/>
          <w:b/>
          <w:bCs/>
          <w:szCs w:val="20"/>
          <w:u w:val="single"/>
        </w:rPr>
      </w:pPr>
    </w:p>
    <w:p w14:paraId="477806AE" w14:textId="77777777" w:rsidR="00B579FA" w:rsidRPr="00B579FA" w:rsidRDefault="00B579FA" w:rsidP="00B579FA">
      <w:pPr>
        <w:rPr>
          <w:rFonts w:ascii="Arial" w:hAnsi="Arial" w:cs="Arial"/>
          <w:b/>
          <w:bCs/>
          <w:szCs w:val="20"/>
          <w:u w:val="single"/>
        </w:rPr>
      </w:pPr>
    </w:p>
    <w:p w14:paraId="62A518CD" w14:textId="77777777" w:rsidR="00B579FA" w:rsidRPr="00B579FA" w:rsidRDefault="00B579FA" w:rsidP="00B579FA">
      <w:pPr>
        <w:rPr>
          <w:rFonts w:ascii="Arial" w:hAnsi="Arial" w:cs="Arial"/>
          <w:b/>
          <w:bCs/>
          <w:szCs w:val="20"/>
          <w:u w:val="single"/>
        </w:rPr>
      </w:pPr>
    </w:p>
    <w:p w14:paraId="72B565A8" w14:textId="77777777" w:rsidR="00B579FA" w:rsidRPr="00B579FA" w:rsidRDefault="00B579FA" w:rsidP="00B579FA">
      <w:pPr>
        <w:rPr>
          <w:rFonts w:ascii="Arial" w:hAnsi="Arial" w:cs="Arial"/>
          <w:szCs w:val="20"/>
        </w:rPr>
      </w:pPr>
      <w:r w:rsidRPr="00B579FA">
        <w:rPr>
          <w:rFonts w:ascii="Arial" w:hAnsi="Arial" w:cs="Arial"/>
          <w:szCs w:val="20"/>
        </w:rPr>
        <w:t>The High Needs Block overspend reduced by £1.030m compared to the January’22 DSG Management Plan forecast, down from an estimate of £22.711m overspend to an outturn of £21.681m. The variances between the previous estimate and the outturn are included in the last column of the High Needs Block table above.  The most significant changes in either direction were:</w:t>
      </w:r>
    </w:p>
    <w:p w14:paraId="3409E188" w14:textId="77777777" w:rsidR="00B579FA" w:rsidRPr="00B579FA" w:rsidRDefault="00B579FA" w:rsidP="00B579FA">
      <w:pPr>
        <w:rPr>
          <w:rFonts w:ascii="Arial" w:hAnsi="Arial" w:cs="Arial"/>
          <w:szCs w:val="20"/>
        </w:rPr>
      </w:pPr>
    </w:p>
    <w:p w14:paraId="7A1DEFDA" w14:textId="77777777" w:rsidR="00B579FA" w:rsidRPr="00B579FA" w:rsidRDefault="00B579FA" w:rsidP="00B579FA">
      <w:pPr>
        <w:numPr>
          <w:ilvl w:val="0"/>
          <w:numId w:val="37"/>
        </w:numPr>
        <w:contextualSpacing/>
        <w:rPr>
          <w:rFonts w:ascii="Arial" w:hAnsi="Arial" w:cs="Arial"/>
          <w:lang w:eastAsia="en-GB"/>
        </w:rPr>
      </w:pPr>
      <w:r w:rsidRPr="00B579FA">
        <w:rPr>
          <w:rFonts w:ascii="Arial" w:hAnsi="Arial" w:cs="Arial"/>
          <w:lang w:eastAsia="en-GB"/>
        </w:rPr>
        <w:t>Independent placements, a reduction of -£0.551m, previously over-estimated, mainly due to former TPG/TPECG grant monies budgeted for potential fee increase claims but not required to be automatically distributed to providers (the LA requires evidence of pay/pension cost pressures as part of fee increase requests</w:t>
      </w:r>
      <w:proofErr w:type="gramStart"/>
      <w:r w:rsidRPr="00B579FA">
        <w:rPr>
          <w:rFonts w:ascii="Arial" w:hAnsi="Arial" w:cs="Arial"/>
          <w:lang w:eastAsia="en-GB"/>
        </w:rPr>
        <w:t>);</w:t>
      </w:r>
      <w:proofErr w:type="gramEnd"/>
    </w:p>
    <w:p w14:paraId="6987690A" w14:textId="77777777" w:rsidR="00B579FA" w:rsidRPr="00B579FA" w:rsidRDefault="00B579FA" w:rsidP="00B579FA">
      <w:pPr>
        <w:ind w:left="720"/>
        <w:contextualSpacing/>
        <w:rPr>
          <w:rFonts w:ascii="Arial" w:hAnsi="Arial" w:cs="Arial"/>
          <w:lang w:eastAsia="en-GB"/>
        </w:rPr>
      </w:pPr>
    </w:p>
    <w:p w14:paraId="0AD5A5BD" w14:textId="77777777" w:rsidR="00B579FA" w:rsidRPr="00B579FA" w:rsidRDefault="00B579FA" w:rsidP="00B579FA">
      <w:pPr>
        <w:numPr>
          <w:ilvl w:val="0"/>
          <w:numId w:val="37"/>
        </w:numPr>
        <w:contextualSpacing/>
        <w:rPr>
          <w:rFonts w:ascii="Arial" w:hAnsi="Arial" w:cs="Arial"/>
          <w:lang w:eastAsia="en-GB"/>
        </w:rPr>
      </w:pPr>
      <w:r w:rsidRPr="00B579FA">
        <w:rPr>
          <w:rFonts w:ascii="Arial" w:hAnsi="Arial" w:cs="Arial"/>
          <w:lang w:eastAsia="en-GB"/>
        </w:rPr>
        <w:t>Mainstream Schools’ Element 3 funding, an increase of £0.538m, due to a further increase in the number and complexity of applications for support through to year end.</w:t>
      </w:r>
    </w:p>
    <w:p w14:paraId="4143F5DD" w14:textId="77777777" w:rsidR="00B579FA" w:rsidRPr="00B579FA" w:rsidRDefault="00B579FA" w:rsidP="00B579FA">
      <w:pPr>
        <w:rPr>
          <w:rFonts w:ascii="Arial" w:hAnsi="Arial" w:cs="Arial"/>
          <w:szCs w:val="20"/>
        </w:rPr>
      </w:pPr>
    </w:p>
    <w:p w14:paraId="673BED95" w14:textId="77777777" w:rsidR="00B579FA" w:rsidRPr="00B579FA" w:rsidRDefault="00B579FA" w:rsidP="00B579FA">
      <w:pPr>
        <w:numPr>
          <w:ilvl w:val="0"/>
          <w:numId w:val="37"/>
        </w:numPr>
        <w:contextualSpacing/>
        <w:rPr>
          <w:rFonts w:ascii="Arial" w:hAnsi="Arial" w:cs="Arial"/>
          <w:lang w:eastAsia="en-GB"/>
        </w:rPr>
      </w:pPr>
      <w:r w:rsidRPr="00B579FA">
        <w:rPr>
          <w:rFonts w:ascii="Arial" w:hAnsi="Arial" w:cs="Arial"/>
          <w:lang w:eastAsia="en-GB"/>
        </w:rPr>
        <w:t>Inter Authority Recoupment, a reduction of -£0.340m, due to a reduction of -£0.327m for 8 ceased places within other LAs (including a place that had been estimated to cost £0.152m and another estimated at a cost of £0.080m), and reduction of -£0.013m for additional recoupment from other authorities discovered after the January 2022 forecast.</w:t>
      </w:r>
    </w:p>
    <w:p w14:paraId="01166638" w14:textId="77777777" w:rsidR="00B579FA" w:rsidRPr="00B579FA" w:rsidRDefault="00B579FA" w:rsidP="00B579FA">
      <w:pPr>
        <w:ind w:left="720"/>
        <w:contextualSpacing/>
        <w:rPr>
          <w:rFonts w:ascii="Arial" w:hAnsi="Arial" w:cs="Arial"/>
          <w:lang w:eastAsia="en-GB"/>
        </w:rPr>
      </w:pPr>
    </w:p>
    <w:p w14:paraId="535C13D6" w14:textId="77777777" w:rsidR="00B579FA" w:rsidRPr="00B579FA" w:rsidRDefault="00B579FA" w:rsidP="00B579FA">
      <w:pPr>
        <w:rPr>
          <w:rFonts w:ascii="Arial" w:hAnsi="Arial" w:cs="Arial"/>
          <w:szCs w:val="20"/>
        </w:rPr>
      </w:pPr>
    </w:p>
    <w:p w14:paraId="0E71DA01" w14:textId="77777777" w:rsidR="00B579FA" w:rsidRPr="00B579FA" w:rsidRDefault="00B579FA" w:rsidP="00B579FA">
      <w:pPr>
        <w:numPr>
          <w:ilvl w:val="0"/>
          <w:numId w:val="36"/>
        </w:numPr>
        <w:contextualSpacing/>
        <w:rPr>
          <w:lang w:eastAsia="en-GB"/>
        </w:rPr>
        <w:sectPr w:rsidR="00B579FA" w:rsidRPr="00B579FA" w:rsidSect="0070669E">
          <w:headerReference w:type="even" r:id="rId23"/>
          <w:headerReference w:type="default" r:id="rId24"/>
          <w:footerReference w:type="even" r:id="rId25"/>
          <w:footerReference w:type="default" r:id="rId26"/>
          <w:headerReference w:type="first" r:id="rId27"/>
          <w:footerReference w:type="first" r:id="rId28"/>
          <w:pgSz w:w="11906" w:h="16838"/>
          <w:pgMar w:top="426" w:right="1274" w:bottom="709" w:left="1276" w:header="708" w:footer="708" w:gutter="0"/>
          <w:cols w:space="708"/>
          <w:docGrid w:linePitch="360"/>
        </w:sectPr>
      </w:pPr>
    </w:p>
    <w:p w14:paraId="40C50E76" w14:textId="77777777" w:rsidR="00B579FA" w:rsidRPr="00B579FA" w:rsidRDefault="00B579FA" w:rsidP="00B579FA">
      <w:pPr>
        <w:rPr>
          <w:rFonts w:ascii="Arial" w:hAnsi="Arial" w:cs="Arial"/>
          <w:b/>
          <w:bCs/>
          <w:szCs w:val="20"/>
        </w:rPr>
      </w:pPr>
      <w:bookmarkStart w:id="6" w:name="_Hlk102572990"/>
      <w:r w:rsidRPr="00B579FA">
        <w:rPr>
          <w:rFonts w:ascii="Arial" w:hAnsi="Arial" w:cs="Arial"/>
          <w:b/>
          <w:bCs/>
          <w:szCs w:val="20"/>
        </w:rPr>
        <w:lastRenderedPageBreak/>
        <w:t>2.4</w:t>
      </w:r>
      <w:r w:rsidRPr="00B579FA">
        <w:rPr>
          <w:rFonts w:ascii="Arial" w:hAnsi="Arial" w:cs="Arial"/>
          <w:b/>
          <w:bCs/>
          <w:szCs w:val="20"/>
        </w:rPr>
        <w:tab/>
        <w:t>Early Years Block</w:t>
      </w:r>
    </w:p>
    <w:p w14:paraId="62C8A440" w14:textId="77777777" w:rsidR="00B579FA" w:rsidRPr="00B579FA" w:rsidRDefault="00B579FA" w:rsidP="00B579FA">
      <w:pPr>
        <w:rPr>
          <w:rFonts w:ascii="Arial" w:hAnsi="Arial" w:cs="Arial"/>
          <w:szCs w:val="20"/>
        </w:rPr>
      </w:pPr>
    </w:p>
    <w:p w14:paraId="46520DDB" w14:textId="77777777" w:rsidR="00B579FA" w:rsidRPr="00B579FA" w:rsidRDefault="00B579FA" w:rsidP="00B579FA">
      <w:pPr>
        <w:rPr>
          <w:rFonts w:ascii="Arial" w:hAnsi="Arial" w:cs="Arial"/>
          <w:szCs w:val="20"/>
        </w:rPr>
      </w:pPr>
      <w:r w:rsidRPr="00B579FA">
        <w:rPr>
          <w:rFonts w:ascii="Arial" w:hAnsi="Arial" w:cs="Arial"/>
          <w:szCs w:val="20"/>
        </w:rPr>
        <w:t>The Early Years Block overspent by £0.829m which will be transferred to the Dedicated Schools Grant reserve as part of the in-year DSG deficit.  This outturn includes the DfE’s Early Years Block adjustment for summer’21 and autumn’21 terms of -£3.423m, a final adjustment to the 2020-21 Early Years Block of £0.175m, and a debtor for estimated additional income of £0.561m for the spring’22 final adjustment which is expected to happen after year end in July 2022.</w:t>
      </w:r>
    </w:p>
    <w:p w14:paraId="54EA65E5" w14:textId="77777777" w:rsidR="00B579FA" w:rsidRPr="00B579FA" w:rsidRDefault="00B579FA" w:rsidP="00B579FA">
      <w:pPr>
        <w:rPr>
          <w:rFonts w:ascii="Arial" w:hAnsi="Arial" w:cs="Arial"/>
          <w:szCs w:val="20"/>
        </w:rPr>
      </w:pPr>
    </w:p>
    <w:p w14:paraId="3F53EC24" w14:textId="77777777" w:rsidR="00B579FA" w:rsidRPr="00B579FA" w:rsidRDefault="00B579FA" w:rsidP="00B579FA">
      <w:pPr>
        <w:ind w:left="720" w:firstLine="840"/>
        <w:rPr>
          <w:rFonts w:ascii="Arial" w:hAnsi="Arial" w:cs="Arial"/>
          <w:b/>
          <w:szCs w:val="20"/>
        </w:rPr>
      </w:pPr>
      <w:r w:rsidRPr="00B579FA">
        <w:rPr>
          <w:rFonts w:ascii="Arial" w:hAnsi="Arial" w:cs="Arial"/>
          <w:b/>
          <w:szCs w:val="20"/>
        </w:rPr>
        <w:t>Table 4: Early Years Block*</w:t>
      </w:r>
    </w:p>
    <w:tbl>
      <w:tblPr>
        <w:tblW w:w="12469" w:type="dxa"/>
        <w:jc w:val="center"/>
        <w:tblLayout w:type="fixed"/>
        <w:tblLook w:val="04A0" w:firstRow="1" w:lastRow="0" w:firstColumn="1" w:lastColumn="0" w:noHBand="0" w:noVBand="1"/>
      </w:tblPr>
      <w:tblGrid>
        <w:gridCol w:w="3289"/>
        <w:gridCol w:w="1189"/>
        <w:gridCol w:w="1329"/>
        <w:gridCol w:w="1276"/>
        <w:gridCol w:w="1276"/>
        <w:gridCol w:w="992"/>
        <w:gridCol w:w="1417"/>
        <w:gridCol w:w="1701"/>
      </w:tblGrid>
      <w:tr w:rsidR="00B579FA" w:rsidRPr="00B579FA" w14:paraId="65250BE5" w14:textId="77777777" w:rsidTr="004E4CFA">
        <w:trPr>
          <w:trHeight w:val="1524"/>
          <w:jc w:val="center"/>
        </w:trPr>
        <w:tc>
          <w:tcPr>
            <w:tcW w:w="3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6F4C7"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 </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14:paraId="673925A5"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Approved Budget £m</w:t>
            </w:r>
          </w:p>
        </w:tc>
        <w:tc>
          <w:tcPr>
            <w:tcW w:w="1329" w:type="dxa"/>
            <w:tcBorders>
              <w:top w:val="single" w:sz="4" w:space="0" w:color="auto"/>
              <w:left w:val="nil"/>
              <w:bottom w:val="single" w:sz="4" w:space="0" w:color="auto"/>
              <w:right w:val="single" w:sz="4" w:space="0" w:color="auto"/>
            </w:tcBorders>
            <w:vAlign w:val="center"/>
          </w:tcPr>
          <w:p w14:paraId="1666235B"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DfE Sum’21/</w:t>
            </w:r>
          </w:p>
          <w:p w14:paraId="67670990"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Aut’21</w:t>
            </w:r>
          </w:p>
          <w:p w14:paraId="76E6B94B"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Adjustment</w:t>
            </w:r>
          </w:p>
          <w:p w14:paraId="0C5F663D"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£m</w:t>
            </w:r>
          </w:p>
        </w:tc>
        <w:tc>
          <w:tcPr>
            <w:tcW w:w="1276" w:type="dxa"/>
            <w:tcBorders>
              <w:top w:val="single" w:sz="4" w:space="0" w:color="auto"/>
              <w:left w:val="single" w:sz="4" w:space="0" w:color="auto"/>
              <w:bottom w:val="single" w:sz="4" w:space="0" w:color="auto"/>
              <w:right w:val="single" w:sz="4" w:space="0" w:color="auto"/>
            </w:tcBorders>
            <w:vAlign w:val="center"/>
          </w:tcPr>
          <w:p w14:paraId="42E1EC88"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Spring’22 Debtor</w:t>
            </w:r>
          </w:p>
          <w:p w14:paraId="703BE3FC"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Adjustment</w:t>
            </w:r>
          </w:p>
          <w:p w14:paraId="44A63ECC"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£m</w:t>
            </w:r>
          </w:p>
        </w:tc>
        <w:tc>
          <w:tcPr>
            <w:tcW w:w="1276" w:type="dxa"/>
            <w:tcBorders>
              <w:top w:val="single" w:sz="4" w:space="0" w:color="auto"/>
              <w:left w:val="single" w:sz="4" w:space="0" w:color="auto"/>
              <w:bottom w:val="single" w:sz="4" w:space="0" w:color="auto"/>
              <w:right w:val="single" w:sz="4" w:space="0" w:color="auto"/>
            </w:tcBorders>
          </w:tcPr>
          <w:p w14:paraId="38C3E284" w14:textId="77777777" w:rsidR="00B579FA" w:rsidRPr="00B579FA" w:rsidRDefault="00B579FA" w:rsidP="00B579FA">
            <w:pPr>
              <w:jc w:val="center"/>
              <w:rPr>
                <w:rFonts w:ascii="Calibri" w:hAnsi="Calibri" w:cs="Arial"/>
                <w:b/>
                <w:bCs/>
                <w:color w:val="000000"/>
                <w:sz w:val="22"/>
                <w:szCs w:val="22"/>
              </w:rPr>
            </w:pPr>
          </w:p>
          <w:p w14:paraId="4DD5A397" w14:textId="77777777" w:rsidR="00B579FA" w:rsidRPr="00B579FA" w:rsidRDefault="00B579FA" w:rsidP="00B579FA">
            <w:pPr>
              <w:jc w:val="center"/>
              <w:rPr>
                <w:rFonts w:ascii="Calibri" w:hAnsi="Calibri" w:cs="Arial"/>
                <w:b/>
                <w:bCs/>
                <w:color w:val="000000"/>
                <w:sz w:val="22"/>
                <w:szCs w:val="22"/>
              </w:rPr>
            </w:pPr>
            <w:r w:rsidRPr="00B579FA">
              <w:rPr>
                <w:rFonts w:ascii="Calibri" w:hAnsi="Calibri" w:cs="Arial"/>
                <w:b/>
                <w:bCs/>
                <w:color w:val="000000"/>
                <w:sz w:val="22"/>
                <w:szCs w:val="22"/>
              </w:rPr>
              <w:t>Final 21/22 EY Block Funding</w:t>
            </w:r>
            <w:r w:rsidRPr="00B579FA">
              <w:rPr>
                <w:rFonts w:ascii="Calibri" w:hAnsi="Calibri" w:cs="Arial"/>
                <w:b/>
                <w:bCs/>
                <w:color w:val="000000"/>
                <w:sz w:val="22"/>
                <w:szCs w:val="22"/>
              </w:rPr>
              <w:b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1B631"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Outturn £m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EE74394"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Over/</w:t>
            </w:r>
          </w:p>
          <w:p w14:paraId="79184D11"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underspend (-)</w:t>
            </w:r>
          </w:p>
          <w:p w14:paraId="3451903E"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177929"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Over/</w:t>
            </w:r>
          </w:p>
          <w:p w14:paraId="778FDD2D"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Underspend (-) as a % of the Final EY Block Funding 21/22</w:t>
            </w:r>
          </w:p>
        </w:tc>
      </w:tr>
      <w:tr w:rsidR="00B579FA" w:rsidRPr="00B579FA" w14:paraId="700D38E0" w14:textId="77777777" w:rsidTr="004E4CFA">
        <w:trPr>
          <w:trHeight w:val="304"/>
          <w:jc w:val="center"/>
        </w:trPr>
        <w:tc>
          <w:tcPr>
            <w:tcW w:w="3289" w:type="dxa"/>
            <w:tcBorders>
              <w:top w:val="nil"/>
              <w:left w:val="single" w:sz="4" w:space="0" w:color="auto"/>
              <w:bottom w:val="single" w:sz="4" w:space="0" w:color="auto"/>
              <w:right w:val="single" w:sz="4" w:space="0" w:color="auto"/>
            </w:tcBorders>
            <w:shd w:val="clear" w:color="auto" w:fill="auto"/>
            <w:noWrap/>
            <w:vAlign w:val="bottom"/>
            <w:hideMark/>
          </w:tcPr>
          <w:p w14:paraId="59463678" w14:textId="77777777" w:rsidR="00B579FA" w:rsidRPr="00B579FA" w:rsidRDefault="00B579FA" w:rsidP="00B579FA">
            <w:pPr>
              <w:rPr>
                <w:rFonts w:ascii="Calibri" w:hAnsi="Calibri" w:cs="Arial"/>
                <w:b/>
                <w:bCs/>
                <w:color w:val="000000"/>
                <w:sz w:val="22"/>
                <w:szCs w:val="22"/>
              </w:rPr>
            </w:pPr>
            <w:r w:rsidRPr="00B579FA">
              <w:rPr>
                <w:rFonts w:ascii="Calibri" w:hAnsi="Calibri" w:cs="Arial"/>
                <w:b/>
                <w:bCs/>
                <w:color w:val="000000"/>
                <w:sz w:val="22"/>
                <w:szCs w:val="22"/>
              </w:rPr>
              <w:t>Early Years Block</w:t>
            </w:r>
          </w:p>
        </w:tc>
        <w:tc>
          <w:tcPr>
            <w:tcW w:w="1189" w:type="dxa"/>
            <w:tcBorders>
              <w:top w:val="nil"/>
              <w:left w:val="nil"/>
              <w:bottom w:val="single" w:sz="4" w:space="0" w:color="auto"/>
              <w:right w:val="single" w:sz="4" w:space="0" w:color="auto"/>
            </w:tcBorders>
            <w:shd w:val="clear" w:color="auto" w:fill="auto"/>
            <w:noWrap/>
            <w:vAlign w:val="bottom"/>
            <w:hideMark/>
          </w:tcPr>
          <w:p w14:paraId="75A4711B" w14:textId="77777777" w:rsidR="00B579FA" w:rsidRPr="00B579FA" w:rsidRDefault="00B579FA" w:rsidP="00B579FA">
            <w:pPr>
              <w:jc w:val="center"/>
              <w:rPr>
                <w:rFonts w:ascii="Calibri" w:hAnsi="Calibri" w:cs="Arial"/>
                <w:color w:val="000000"/>
                <w:sz w:val="22"/>
                <w:szCs w:val="22"/>
              </w:rPr>
            </w:pPr>
          </w:p>
        </w:tc>
        <w:tc>
          <w:tcPr>
            <w:tcW w:w="1329" w:type="dxa"/>
            <w:tcBorders>
              <w:top w:val="single" w:sz="4" w:space="0" w:color="auto"/>
              <w:left w:val="nil"/>
              <w:bottom w:val="single" w:sz="4" w:space="0" w:color="auto"/>
              <w:right w:val="single" w:sz="4" w:space="0" w:color="auto"/>
            </w:tcBorders>
          </w:tcPr>
          <w:p w14:paraId="40941F01" w14:textId="77777777" w:rsidR="00B579FA" w:rsidRPr="00B579FA" w:rsidRDefault="00B579FA" w:rsidP="00B579FA">
            <w:pPr>
              <w:jc w:val="center"/>
              <w:rPr>
                <w:rFonts w:ascii="Calibri" w:hAnsi="Calibri" w:cs="Arial"/>
                <w:color w:val="000000"/>
                <w:sz w:val="22"/>
                <w:szCs w:val="22"/>
              </w:rPr>
            </w:pPr>
          </w:p>
        </w:tc>
        <w:tc>
          <w:tcPr>
            <w:tcW w:w="1276" w:type="dxa"/>
            <w:tcBorders>
              <w:top w:val="nil"/>
              <w:left w:val="single" w:sz="4" w:space="0" w:color="auto"/>
              <w:bottom w:val="single" w:sz="4" w:space="0" w:color="auto"/>
              <w:right w:val="single" w:sz="4" w:space="0" w:color="auto"/>
            </w:tcBorders>
          </w:tcPr>
          <w:p w14:paraId="0D764F7E" w14:textId="77777777" w:rsidR="00B579FA" w:rsidRPr="00B579FA" w:rsidRDefault="00B579FA" w:rsidP="00B579FA">
            <w:pPr>
              <w:jc w:val="center"/>
              <w:rPr>
                <w:rFonts w:ascii="Calibri" w:hAnsi="Calibri" w:cs="Arial"/>
                <w:color w:val="000000"/>
                <w:sz w:val="22"/>
                <w:szCs w:val="22"/>
              </w:rPr>
            </w:pPr>
          </w:p>
        </w:tc>
        <w:tc>
          <w:tcPr>
            <w:tcW w:w="1276" w:type="dxa"/>
            <w:tcBorders>
              <w:top w:val="nil"/>
              <w:left w:val="single" w:sz="4" w:space="0" w:color="auto"/>
              <w:bottom w:val="single" w:sz="4" w:space="0" w:color="auto"/>
              <w:right w:val="single" w:sz="4" w:space="0" w:color="auto"/>
            </w:tcBorders>
          </w:tcPr>
          <w:p w14:paraId="0ED45E5B" w14:textId="77777777" w:rsidR="00B579FA" w:rsidRPr="00B579FA" w:rsidRDefault="00B579FA" w:rsidP="00B579FA">
            <w:pPr>
              <w:jc w:val="center"/>
              <w:rPr>
                <w:rFonts w:ascii="Calibri" w:hAnsi="Calibri" w:cs="Arial"/>
                <w:b/>
                <w:bCs/>
                <w:color w:val="000000"/>
                <w:sz w:val="22"/>
                <w:szCs w:val="22"/>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4348AC6" w14:textId="77777777" w:rsidR="00B579FA" w:rsidRPr="00B579FA" w:rsidRDefault="00B579FA" w:rsidP="00B579FA">
            <w:pPr>
              <w:jc w:val="center"/>
              <w:rPr>
                <w:rFonts w:ascii="Calibri" w:hAnsi="Calibri" w:cs="Arial"/>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bottom"/>
            <w:hideMark/>
          </w:tcPr>
          <w:p w14:paraId="6EBC8CDE" w14:textId="77777777" w:rsidR="00B579FA" w:rsidRPr="00B579FA" w:rsidRDefault="00B579FA" w:rsidP="00B579FA">
            <w:pPr>
              <w:jc w:val="center"/>
              <w:rPr>
                <w:rFonts w:ascii="Calibri" w:hAnsi="Calibri" w:cs="Arial"/>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14:paraId="527510AA" w14:textId="77777777" w:rsidR="00B579FA" w:rsidRPr="00B579FA" w:rsidRDefault="00B579FA" w:rsidP="00B579FA">
            <w:pPr>
              <w:jc w:val="center"/>
              <w:rPr>
                <w:rFonts w:ascii="Calibri" w:hAnsi="Calibri" w:cs="Arial"/>
                <w:color w:val="000000"/>
                <w:sz w:val="22"/>
                <w:szCs w:val="22"/>
              </w:rPr>
            </w:pPr>
          </w:p>
        </w:tc>
      </w:tr>
      <w:tr w:rsidR="00B579FA" w:rsidRPr="00B579FA" w14:paraId="6195969D" w14:textId="77777777" w:rsidTr="004E4CFA">
        <w:trPr>
          <w:trHeight w:val="304"/>
          <w:jc w:val="center"/>
        </w:trPr>
        <w:tc>
          <w:tcPr>
            <w:tcW w:w="3289" w:type="dxa"/>
            <w:tcBorders>
              <w:top w:val="nil"/>
              <w:left w:val="single" w:sz="4" w:space="0" w:color="auto"/>
              <w:bottom w:val="single" w:sz="4" w:space="0" w:color="auto"/>
              <w:right w:val="single" w:sz="4" w:space="0" w:color="auto"/>
            </w:tcBorders>
            <w:shd w:val="clear" w:color="auto" w:fill="auto"/>
            <w:noWrap/>
            <w:vAlign w:val="bottom"/>
            <w:hideMark/>
          </w:tcPr>
          <w:p w14:paraId="464BD186"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2-Year-Old Place Funding</w:t>
            </w:r>
          </w:p>
        </w:tc>
        <w:tc>
          <w:tcPr>
            <w:tcW w:w="1189" w:type="dxa"/>
            <w:tcBorders>
              <w:top w:val="nil"/>
              <w:left w:val="nil"/>
              <w:bottom w:val="single" w:sz="4" w:space="0" w:color="auto"/>
              <w:right w:val="single" w:sz="4" w:space="0" w:color="auto"/>
            </w:tcBorders>
            <w:shd w:val="clear" w:color="auto" w:fill="auto"/>
            <w:noWrap/>
            <w:vAlign w:val="center"/>
          </w:tcPr>
          <w:p w14:paraId="65B1EE19"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4.531</w:t>
            </w:r>
          </w:p>
        </w:tc>
        <w:tc>
          <w:tcPr>
            <w:tcW w:w="1329" w:type="dxa"/>
            <w:tcBorders>
              <w:top w:val="single" w:sz="4" w:space="0" w:color="auto"/>
              <w:left w:val="nil"/>
              <w:bottom w:val="single" w:sz="4" w:space="0" w:color="auto"/>
              <w:right w:val="single" w:sz="4" w:space="0" w:color="auto"/>
            </w:tcBorders>
            <w:vAlign w:val="center"/>
          </w:tcPr>
          <w:p w14:paraId="76082EEA"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0.011</w:t>
            </w:r>
          </w:p>
        </w:tc>
        <w:tc>
          <w:tcPr>
            <w:tcW w:w="1276" w:type="dxa"/>
            <w:tcBorders>
              <w:top w:val="nil"/>
              <w:left w:val="single" w:sz="4" w:space="0" w:color="auto"/>
              <w:bottom w:val="single" w:sz="4" w:space="0" w:color="auto"/>
              <w:right w:val="single" w:sz="4" w:space="0" w:color="auto"/>
            </w:tcBorders>
            <w:vAlign w:val="center"/>
          </w:tcPr>
          <w:p w14:paraId="32FCAE2F"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0.158</w:t>
            </w:r>
          </w:p>
        </w:tc>
        <w:tc>
          <w:tcPr>
            <w:tcW w:w="1276" w:type="dxa"/>
            <w:tcBorders>
              <w:top w:val="nil"/>
              <w:left w:val="single" w:sz="4" w:space="0" w:color="auto"/>
              <w:bottom w:val="single" w:sz="4" w:space="0" w:color="auto"/>
              <w:right w:val="single" w:sz="4" w:space="0" w:color="auto"/>
            </w:tcBorders>
            <w:vAlign w:val="center"/>
          </w:tcPr>
          <w:p w14:paraId="22B31F90" w14:textId="77777777" w:rsidR="00B579FA" w:rsidRPr="00B579FA" w:rsidRDefault="00B579FA" w:rsidP="00B579FA">
            <w:pPr>
              <w:jc w:val="center"/>
              <w:rPr>
                <w:rFonts w:ascii="Calibri" w:hAnsi="Calibri" w:cs="Arial"/>
                <w:b/>
                <w:bCs/>
                <w:color w:val="000000"/>
                <w:sz w:val="22"/>
                <w:szCs w:val="22"/>
              </w:rPr>
            </w:pPr>
            <w:r w:rsidRPr="00B579FA">
              <w:rPr>
                <w:rFonts w:ascii="Calibri" w:hAnsi="Calibri" w:cs="Arial"/>
                <w:b/>
                <w:bCs/>
                <w:color w:val="000000"/>
                <w:sz w:val="22"/>
                <w:szCs w:val="22"/>
              </w:rPr>
              <w:t>4.700</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CCE8CA9"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4.706</w:t>
            </w:r>
          </w:p>
        </w:tc>
        <w:tc>
          <w:tcPr>
            <w:tcW w:w="1417" w:type="dxa"/>
            <w:tcBorders>
              <w:top w:val="nil"/>
              <w:left w:val="nil"/>
              <w:bottom w:val="single" w:sz="4" w:space="0" w:color="auto"/>
              <w:right w:val="single" w:sz="4" w:space="0" w:color="auto"/>
            </w:tcBorders>
            <w:shd w:val="clear" w:color="auto" w:fill="auto"/>
            <w:noWrap/>
            <w:vAlign w:val="center"/>
          </w:tcPr>
          <w:p w14:paraId="2AF715D3"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0.006</w:t>
            </w:r>
          </w:p>
        </w:tc>
        <w:tc>
          <w:tcPr>
            <w:tcW w:w="1701" w:type="dxa"/>
            <w:tcBorders>
              <w:top w:val="nil"/>
              <w:left w:val="nil"/>
              <w:bottom w:val="single" w:sz="4" w:space="0" w:color="auto"/>
              <w:right w:val="single" w:sz="4" w:space="0" w:color="auto"/>
            </w:tcBorders>
            <w:shd w:val="clear" w:color="auto" w:fill="auto"/>
            <w:noWrap/>
            <w:vAlign w:val="center"/>
          </w:tcPr>
          <w:p w14:paraId="640CFEBD"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&lt;1%</w:t>
            </w:r>
          </w:p>
        </w:tc>
      </w:tr>
      <w:tr w:rsidR="00B579FA" w:rsidRPr="00B579FA" w14:paraId="5F6A3A52" w14:textId="77777777" w:rsidTr="004E4CFA">
        <w:trPr>
          <w:trHeight w:val="304"/>
          <w:jc w:val="center"/>
        </w:trPr>
        <w:tc>
          <w:tcPr>
            <w:tcW w:w="3289" w:type="dxa"/>
            <w:tcBorders>
              <w:top w:val="nil"/>
              <w:left w:val="single" w:sz="4" w:space="0" w:color="auto"/>
              <w:bottom w:val="single" w:sz="4" w:space="0" w:color="auto"/>
              <w:right w:val="single" w:sz="4" w:space="0" w:color="auto"/>
            </w:tcBorders>
            <w:shd w:val="clear" w:color="auto" w:fill="auto"/>
            <w:noWrap/>
            <w:vAlign w:val="bottom"/>
            <w:hideMark/>
          </w:tcPr>
          <w:p w14:paraId="42BFEBD6"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3 and 4-year-Old funding</w:t>
            </w:r>
          </w:p>
        </w:tc>
        <w:tc>
          <w:tcPr>
            <w:tcW w:w="1189" w:type="dxa"/>
            <w:tcBorders>
              <w:top w:val="nil"/>
              <w:left w:val="nil"/>
              <w:bottom w:val="single" w:sz="4" w:space="0" w:color="auto"/>
              <w:right w:val="single" w:sz="4" w:space="0" w:color="auto"/>
            </w:tcBorders>
            <w:shd w:val="clear" w:color="auto" w:fill="auto"/>
            <w:noWrap/>
            <w:vAlign w:val="center"/>
          </w:tcPr>
          <w:p w14:paraId="57C752AC"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32.609</w:t>
            </w:r>
          </w:p>
        </w:tc>
        <w:tc>
          <w:tcPr>
            <w:tcW w:w="1329" w:type="dxa"/>
            <w:tcBorders>
              <w:top w:val="single" w:sz="4" w:space="0" w:color="auto"/>
              <w:left w:val="nil"/>
              <w:bottom w:val="single" w:sz="4" w:space="0" w:color="auto"/>
              <w:right w:val="single" w:sz="4" w:space="0" w:color="auto"/>
            </w:tcBorders>
            <w:vAlign w:val="center"/>
          </w:tcPr>
          <w:p w14:paraId="14BB79D6"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-3.537</w:t>
            </w:r>
          </w:p>
        </w:tc>
        <w:tc>
          <w:tcPr>
            <w:tcW w:w="1276" w:type="dxa"/>
            <w:tcBorders>
              <w:top w:val="nil"/>
              <w:left w:val="single" w:sz="4" w:space="0" w:color="auto"/>
              <w:bottom w:val="single" w:sz="4" w:space="0" w:color="auto"/>
              <w:right w:val="single" w:sz="4" w:space="0" w:color="auto"/>
            </w:tcBorders>
            <w:vAlign w:val="center"/>
          </w:tcPr>
          <w:p w14:paraId="773DC90D"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0.391</w:t>
            </w:r>
          </w:p>
        </w:tc>
        <w:tc>
          <w:tcPr>
            <w:tcW w:w="1276" w:type="dxa"/>
            <w:tcBorders>
              <w:top w:val="nil"/>
              <w:left w:val="single" w:sz="4" w:space="0" w:color="auto"/>
              <w:bottom w:val="single" w:sz="4" w:space="0" w:color="auto"/>
              <w:right w:val="single" w:sz="4" w:space="0" w:color="auto"/>
            </w:tcBorders>
            <w:vAlign w:val="center"/>
          </w:tcPr>
          <w:p w14:paraId="1856EE69" w14:textId="77777777" w:rsidR="00B579FA" w:rsidRPr="00B579FA" w:rsidRDefault="00B579FA" w:rsidP="00B579FA">
            <w:pPr>
              <w:jc w:val="center"/>
              <w:rPr>
                <w:rFonts w:ascii="Calibri" w:hAnsi="Calibri" w:cs="Arial"/>
                <w:b/>
                <w:bCs/>
                <w:color w:val="000000"/>
                <w:sz w:val="22"/>
                <w:szCs w:val="22"/>
              </w:rPr>
            </w:pPr>
            <w:r w:rsidRPr="00B579FA">
              <w:rPr>
                <w:rFonts w:ascii="Calibri" w:hAnsi="Calibri" w:cs="Arial"/>
                <w:b/>
                <w:bCs/>
                <w:color w:val="000000"/>
                <w:sz w:val="22"/>
                <w:szCs w:val="22"/>
              </w:rPr>
              <w:t>29.463</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A050131"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30.459</w:t>
            </w:r>
          </w:p>
        </w:tc>
        <w:tc>
          <w:tcPr>
            <w:tcW w:w="1417" w:type="dxa"/>
            <w:tcBorders>
              <w:top w:val="nil"/>
              <w:left w:val="nil"/>
              <w:bottom w:val="single" w:sz="4" w:space="0" w:color="auto"/>
              <w:right w:val="single" w:sz="4" w:space="0" w:color="auto"/>
            </w:tcBorders>
            <w:shd w:val="clear" w:color="auto" w:fill="auto"/>
            <w:noWrap/>
            <w:vAlign w:val="center"/>
          </w:tcPr>
          <w:p w14:paraId="0D0BA6D8"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0.996</w:t>
            </w:r>
          </w:p>
        </w:tc>
        <w:tc>
          <w:tcPr>
            <w:tcW w:w="1701" w:type="dxa"/>
            <w:tcBorders>
              <w:top w:val="nil"/>
              <w:left w:val="nil"/>
              <w:bottom w:val="single" w:sz="4" w:space="0" w:color="auto"/>
              <w:right w:val="single" w:sz="4" w:space="0" w:color="auto"/>
            </w:tcBorders>
            <w:shd w:val="clear" w:color="auto" w:fill="auto"/>
            <w:noWrap/>
            <w:vAlign w:val="center"/>
          </w:tcPr>
          <w:p w14:paraId="130C717B"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3%</w:t>
            </w:r>
          </w:p>
        </w:tc>
      </w:tr>
      <w:tr w:rsidR="00B579FA" w:rsidRPr="00B579FA" w14:paraId="39B506BC" w14:textId="77777777" w:rsidTr="004E4CFA">
        <w:trPr>
          <w:trHeight w:val="304"/>
          <w:jc w:val="center"/>
        </w:trPr>
        <w:tc>
          <w:tcPr>
            <w:tcW w:w="3289" w:type="dxa"/>
            <w:tcBorders>
              <w:top w:val="nil"/>
              <w:left w:val="single" w:sz="4" w:space="0" w:color="auto"/>
              <w:bottom w:val="single" w:sz="4" w:space="0" w:color="auto"/>
              <w:right w:val="single" w:sz="4" w:space="0" w:color="auto"/>
            </w:tcBorders>
            <w:shd w:val="clear" w:color="auto" w:fill="auto"/>
            <w:noWrap/>
            <w:vAlign w:val="bottom"/>
          </w:tcPr>
          <w:p w14:paraId="094C564D"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Maintained Nursery Classes</w:t>
            </w:r>
          </w:p>
        </w:tc>
        <w:tc>
          <w:tcPr>
            <w:tcW w:w="1189" w:type="dxa"/>
            <w:tcBorders>
              <w:top w:val="nil"/>
              <w:left w:val="nil"/>
              <w:bottom w:val="single" w:sz="4" w:space="0" w:color="auto"/>
              <w:right w:val="single" w:sz="4" w:space="0" w:color="auto"/>
            </w:tcBorders>
            <w:shd w:val="clear" w:color="auto" w:fill="auto"/>
            <w:noWrap/>
            <w:vAlign w:val="center"/>
          </w:tcPr>
          <w:p w14:paraId="50977AC6"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3.092</w:t>
            </w:r>
          </w:p>
        </w:tc>
        <w:tc>
          <w:tcPr>
            <w:tcW w:w="1329" w:type="dxa"/>
            <w:tcBorders>
              <w:top w:val="single" w:sz="4" w:space="0" w:color="auto"/>
              <w:left w:val="nil"/>
              <w:bottom w:val="single" w:sz="4" w:space="0" w:color="auto"/>
              <w:right w:val="single" w:sz="4" w:space="0" w:color="auto"/>
            </w:tcBorders>
            <w:vAlign w:val="center"/>
          </w:tcPr>
          <w:p w14:paraId="5E4DDD9D"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0.043</w:t>
            </w:r>
          </w:p>
        </w:tc>
        <w:tc>
          <w:tcPr>
            <w:tcW w:w="1276" w:type="dxa"/>
            <w:tcBorders>
              <w:top w:val="nil"/>
              <w:left w:val="single" w:sz="4" w:space="0" w:color="auto"/>
              <w:bottom w:val="single" w:sz="4" w:space="0" w:color="auto"/>
              <w:right w:val="single" w:sz="4" w:space="0" w:color="auto"/>
            </w:tcBorders>
            <w:vAlign w:val="center"/>
          </w:tcPr>
          <w:p w14:paraId="6C3BA826"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276" w:type="dxa"/>
            <w:tcBorders>
              <w:top w:val="nil"/>
              <w:left w:val="single" w:sz="4" w:space="0" w:color="auto"/>
              <w:bottom w:val="single" w:sz="4" w:space="0" w:color="auto"/>
              <w:right w:val="single" w:sz="4" w:space="0" w:color="auto"/>
            </w:tcBorders>
            <w:vAlign w:val="center"/>
          </w:tcPr>
          <w:p w14:paraId="47AEAB05" w14:textId="77777777" w:rsidR="00B579FA" w:rsidRPr="00B579FA" w:rsidRDefault="00B579FA" w:rsidP="00B579FA">
            <w:pPr>
              <w:jc w:val="center"/>
              <w:rPr>
                <w:rFonts w:ascii="Calibri" w:hAnsi="Calibri" w:cs="Arial"/>
                <w:b/>
                <w:bCs/>
                <w:color w:val="000000"/>
                <w:sz w:val="22"/>
                <w:szCs w:val="22"/>
              </w:rPr>
            </w:pPr>
            <w:r w:rsidRPr="00B579FA">
              <w:rPr>
                <w:rFonts w:ascii="Calibri" w:hAnsi="Calibri" w:cs="Arial"/>
                <w:b/>
                <w:bCs/>
                <w:color w:val="000000"/>
                <w:sz w:val="22"/>
                <w:szCs w:val="22"/>
              </w:rPr>
              <w:t>3.135</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2E3CA57"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3.050</w:t>
            </w:r>
          </w:p>
        </w:tc>
        <w:tc>
          <w:tcPr>
            <w:tcW w:w="1417" w:type="dxa"/>
            <w:tcBorders>
              <w:top w:val="nil"/>
              <w:left w:val="nil"/>
              <w:bottom w:val="single" w:sz="4" w:space="0" w:color="auto"/>
              <w:right w:val="single" w:sz="4" w:space="0" w:color="auto"/>
            </w:tcBorders>
            <w:shd w:val="clear" w:color="auto" w:fill="auto"/>
            <w:noWrap/>
            <w:vAlign w:val="center"/>
          </w:tcPr>
          <w:p w14:paraId="47D6382F"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-0.085</w:t>
            </w:r>
          </w:p>
        </w:tc>
        <w:tc>
          <w:tcPr>
            <w:tcW w:w="1701" w:type="dxa"/>
            <w:tcBorders>
              <w:top w:val="nil"/>
              <w:left w:val="nil"/>
              <w:bottom w:val="single" w:sz="4" w:space="0" w:color="auto"/>
              <w:right w:val="single" w:sz="4" w:space="0" w:color="auto"/>
            </w:tcBorders>
            <w:shd w:val="clear" w:color="auto" w:fill="auto"/>
            <w:noWrap/>
            <w:vAlign w:val="center"/>
          </w:tcPr>
          <w:p w14:paraId="00362EFB"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-3%</w:t>
            </w:r>
          </w:p>
        </w:tc>
      </w:tr>
      <w:tr w:rsidR="00B579FA" w:rsidRPr="00B579FA" w14:paraId="6EA72E1F" w14:textId="77777777" w:rsidTr="004E4CFA">
        <w:trPr>
          <w:trHeight w:val="304"/>
          <w:jc w:val="center"/>
        </w:trPr>
        <w:tc>
          <w:tcPr>
            <w:tcW w:w="3289" w:type="dxa"/>
            <w:tcBorders>
              <w:top w:val="nil"/>
              <w:left w:val="single" w:sz="4" w:space="0" w:color="auto"/>
              <w:bottom w:val="single" w:sz="4" w:space="0" w:color="auto"/>
              <w:right w:val="single" w:sz="4" w:space="0" w:color="auto"/>
            </w:tcBorders>
            <w:shd w:val="clear" w:color="auto" w:fill="auto"/>
            <w:noWrap/>
            <w:vAlign w:val="bottom"/>
          </w:tcPr>
          <w:p w14:paraId="70D032F0"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SEN Inclusion Fund</w:t>
            </w:r>
          </w:p>
        </w:tc>
        <w:tc>
          <w:tcPr>
            <w:tcW w:w="1189" w:type="dxa"/>
            <w:tcBorders>
              <w:top w:val="nil"/>
              <w:left w:val="nil"/>
              <w:bottom w:val="single" w:sz="4" w:space="0" w:color="auto"/>
              <w:right w:val="single" w:sz="4" w:space="0" w:color="auto"/>
            </w:tcBorders>
            <w:shd w:val="clear" w:color="auto" w:fill="auto"/>
            <w:noWrap/>
            <w:vAlign w:val="center"/>
          </w:tcPr>
          <w:p w14:paraId="7E3F04D7"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0.817</w:t>
            </w:r>
          </w:p>
        </w:tc>
        <w:tc>
          <w:tcPr>
            <w:tcW w:w="1329" w:type="dxa"/>
            <w:tcBorders>
              <w:top w:val="single" w:sz="4" w:space="0" w:color="auto"/>
              <w:left w:val="nil"/>
              <w:bottom w:val="single" w:sz="4" w:space="0" w:color="auto"/>
              <w:right w:val="single" w:sz="4" w:space="0" w:color="auto"/>
            </w:tcBorders>
            <w:vAlign w:val="center"/>
          </w:tcPr>
          <w:p w14:paraId="52A99C6C"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276" w:type="dxa"/>
            <w:tcBorders>
              <w:top w:val="nil"/>
              <w:left w:val="single" w:sz="4" w:space="0" w:color="auto"/>
              <w:bottom w:val="single" w:sz="4" w:space="0" w:color="auto"/>
              <w:right w:val="single" w:sz="4" w:space="0" w:color="auto"/>
            </w:tcBorders>
            <w:vAlign w:val="center"/>
          </w:tcPr>
          <w:p w14:paraId="4FE2BFDD"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276" w:type="dxa"/>
            <w:tcBorders>
              <w:top w:val="nil"/>
              <w:left w:val="single" w:sz="4" w:space="0" w:color="auto"/>
              <w:bottom w:val="single" w:sz="4" w:space="0" w:color="auto"/>
              <w:right w:val="single" w:sz="4" w:space="0" w:color="auto"/>
            </w:tcBorders>
            <w:vAlign w:val="center"/>
          </w:tcPr>
          <w:p w14:paraId="48E758F3" w14:textId="77777777" w:rsidR="00B579FA" w:rsidRPr="00B579FA" w:rsidRDefault="00B579FA" w:rsidP="00B579FA">
            <w:pPr>
              <w:jc w:val="center"/>
              <w:rPr>
                <w:rFonts w:ascii="Calibri" w:hAnsi="Calibri" w:cs="Arial"/>
                <w:b/>
                <w:bCs/>
                <w:color w:val="000000"/>
                <w:sz w:val="22"/>
                <w:szCs w:val="22"/>
              </w:rPr>
            </w:pPr>
            <w:r w:rsidRPr="00B579FA">
              <w:rPr>
                <w:rFonts w:ascii="Calibri" w:hAnsi="Calibri" w:cs="Arial"/>
                <w:b/>
                <w:bCs/>
                <w:color w:val="000000"/>
                <w:sz w:val="22"/>
                <w:szCs w:val="22"/>
              </w:rPr>
              <w:t>0.817</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E4C500B"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0.927</w:t>
            </w:r>
          </w:p>
        </w:tc>
        <w:tc>
          <w:tcPr>
            <w:tcW w:w="1417" w:type="dxa"/>
            <w:tcBorders>
              <w:top w:val="nil"/>
              <w:left w:val="nil"/>
              <w:bottom w:val="single" w:sz="4" w:space="0" w:color="auto"/>
              <w:right w:val="single" w:sz="4" w:space="0" w:color="auto"/>
            </w:tcBorders>
            <w:shd w:val="clear" w:color="auto" w:fill="auto"/>
            <w:noWrap/>
            <w:vAlign w:val="center"/>
          </w:tcPr>
          <w:p w14:paraId="00A7BA2C"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0.110</w:t>
            </w:r>
          </w:p>
        </w:tc>
        <w:tc>
          <w:tcPr>
            <w:tcW w:w="1701" w:type="dxa"/>
            <w:tcBorders>
              <w:top w:val="nil"/>
              <w:left w:val="nil"/>
              <w:bottom w:val="single" w:sz="4" w:space="0" w:color="auto"/>
              <w:right w:val="single" w:sz="4" w:space="0" w:color="auto"/>
            </w:tcBorders>
            <w:shd w:val="clear" w:color="auto" w:fill="auto"/>
            <w:noWrap/>
            <w:vAlign w:val="center"/>
          </w:tcPr>
          <w:p w14:paraId="3D9DED58"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13%</w:t>
            </w:r>
          </w:p>
        </w:tc>
      </w:tr>
      <w:tr w:rsidR="00B579FA" w:rsidRPr="00B579FA" w14:paraId="5E1AF27D" w14:textId="77777777" w:rsidTr="004E4CFA">
        <w:trPr>
          <w:trHeight w:val="304"/>
          <w:jc w:val="center"/>
        </w:trPr>
        <w:tc>
          <w:tcPr>
            <w:tcW w:w="3289" w:type="dxa"/>
            <w:tcBorders>
              <w:top w:val="nil"/>
              <w:left w:val="single" w:sz="4" w:space="0" w:color="auto"/>
              <w:bottom w:val="single" w:sz="4" w:space="0" w:color="auto"/>
              <w:right w:val="single" w:sz="4" w:space="0" w:color="auto"/>
            </w:tcBorders>
            <w:shd w:val="clear" w:color="auto" w:fill="auto"/>
            <w:noWrap/>
            <w:vAlign w:val="bottom"/>
          </w:tcPr>
          <w:p w14:paraId="1EA148CF"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SEN Complex Need</w:t>
            </w:r>
          </w:p>
        </w:tc>
        <w:tc>
          <w:tcPr>
            <w:tcW w:w="1189" w:type="dxa"/>
            <w:tcBorders>
              <w:top w:val="nil"/>
              <w:left w:val="nil"/>
              <w:bottom w:val="single" w:sz="4" w:space="0" w:color="auto"/>
              <w:right w:val="single" w:sz="4" w:space="0" w:color="auto"/>
            </w:tcBorders>
            <w:shd w:val="clear" w:color="auto" w:fill="auto"/>
            <w:noWrap/>
            <w:vAlign w:val="center"/>
          </w:tcPr>
          <w:p w14:paraId="2C72F641"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0.185</w:t>
            </w:r>
          </w:p>
        </w:tc>
        <w:tc>
          <w:tcPr>
            <w:tcW w:w="1329" w:type="dxa"/>
            <w:tcBorders>
              <w:top w:val="single" w:sz="4" w:space="0" w:color="auto"/>
              <w:left w:val="nil"/>
              <w:bottom w:val="single" w:sz="4" w:space="0" w:color="auto"/>
              <w:right w:val="single" w:sz="4" w:space="0" w:color="auto"/>
            </w:tcBorders>
            <w:vAlign w:val="center"/>
          </w:tcPr>
          <w:p w14:paraId="515DF946"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276" w:type="dxa"/>
            <w:tcBorders>
              <w:top w:val="nil"/>
              <w:left w:val="single" w:sz="4" w:space="0" w:color="auto"/>
              <w:bottom w:val="single" w:sz="4" w:space="0" w:color="auto"/>
              <w:right w:val="single" w:sz="4" w:space="0" w:color="auto"/>
            </w:tcBorders>
            <w:vAlign w:val="center"/>
          </w:tcPr>
          <w:p w14:paraId="1D30CE38"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276" w:type="dxa"/>
            <w:tcBorders>
              <w:top w:val="nil"/>
              <w:left w:val="single" w:sz="4" w:space="0" w:color="auto"/>
              <w:bottom w:val="single" w:sz="4" w:space="0" w:color="auto"/>
              <w:right w:val="single" w:sz="4" w:space="0" w:color="auto"/>
            </w:tcBorders>
            <w:vAlign w:val="center"/>
          </w:tcPr>
          <w:p w14:paraId="7464015F" w14:textId="77777777" w:rsidR="00B579FA" w:rsidRPr="00B579FA" w:rsidRDefault="00B579FA" w:rsidP="00B579FA">
            <w:pPr>
              <w:jc w:val="center"/>
              <w:rPr>
                <w:rFonts w:ascii="Calibri" w:hAnsi="Calibri" w:cs="Arial"/>
                <w:b/>
                <w:bCs/>
                <w:color w:val="000000"/>
                <w:sz w:val="22"/>
                <w:szCs w:val="22"/>
              </w:rPr>
            </w:pPr>
            <w:r w:rsidRPr="00B579FA">
              <w:rPr>
                <w:rFonts w:ascii="Calibri" w:hAnsi="Calibri" w:cs="Arial"/>
                <w:b/>
                <w:bCs/>
                <w:color w:val="000000"/>
                <w:sz w:val="22"/>
                <w:szCs w:val="22"/>
              </w:rPr>
              <w:t>0.185</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B95A135"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0.453</w:t>
            </w:r>
          </w:p>
        </w:tc>
        <w:tc>
          <w:tcPr>
            <w:tcW w:w="1417" w:type="dxa"/>
            <w:tcBorders>
              <w:top w:val="nil"/>
              <w:left w:val="nil"/>
              <w:bottom w:val="single" w:sz="4" w:space="0" w:color="auto"/>
              <w:right w:val="single" w:sz="4" w:space="0" w:color="auto"/>
            </w:tcBorders>
            <w:shd w:val="clear" w:color="auto" w:fill="auto"/>
            <w:noWrap/>
            <w:vAlign w:val="center"/>
          </w:tcPr>
          <w:p w14:paraId="7656464B"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0.268</w:t>
            </w:r>
          </w:p>
        </w:tc>
        <w:tc>
          <w:tcPr>
            <w:tcW w:w="1701" w:type="dxa"/>
            <w:tcBorders>
              <w:top w:val="nil"/>
              <w:left w:val="nil"/>
              <w:bottom w:val="single" w:sz="4" w:space="0" w:color="auto"/>
              <w:right w:val="single" w:sz="4" w:space="0" w:color="auto"/>
            </w:tcBorders>
            <w:shd w:val="clear" w:color="auto" w:fill="auto"/>
            <w:noWrap/>
            <w:vAlign w:val="center"/>
          </w:tcPr>
          <w:p w14:paraId="66D3957E"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145%</w:t>
            </w:r>
          </w:p>
        </w:tc>
      </w:tr>
      <w:tr w:rsidR="00B579FA" w:rsidRPr="00B579FA" w14:paraId="5FA7A768" w14:textId="77777777" w:rsidTr="004E4CFA">
        <w:trPr>
          <w:trHeight w:val="304"/>
          <w:jc w:val="center"/>
        </w:trPr>
        <w:tc>
          <w:tcPr>
            <w:tcW w:w="3289" w:type="dxa"/>
            <w:tcBorders>
              <w:top w:val="nil"/>
              <w:left w:val="single" w:sz="4" w:space="0" w:color="auto"/>
              <w:bottom w:val="single" w:sz="4" w:space="0" w:color="auto"/>
              <w:right w:val="single" w:sz="4" w:space="0" w:color="auto"/>
            </w:tcBorders>
            <w:shd w:val="clear" w:color="auto" w:fill="auto"/>
            <w:noWrap/>
            <w:vAlign w:val="bottom"/>
          </w:tcPr>
          <w:p w14:paraId="4AD59EF2"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Disability Access Fund</w:t>
            </w:r>
          </w:p>
        </w:tc>
        <w:tc>
          <w:tcPr>
            <w:tcW w:w="1189" w:type="dxa"/>
            <w:tcBorders>
              <w:top w:val="nil"/>
              <w:left w:val="nil"/>
              <w:bottom w:val="single" w:sz="4" w:space="0" w:color="auto"/>
              <w:right w:val="single" w:sz="4" w:space="0" w:color="auto"/>
            </w:tcBorders>
            <w:shd w:val="clear" w:color="auto" w:fill="auto"/>
            <w:noWrap/>
            <w:vAlign w:val="center"/>
          </w:tcPr>
          <w:p w14:paraId="003F7539"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0.181</w:t>
            </w:r>
          </w:p>
        </w:tc>
        <w:tc>
          <w:tcPr>
            <w:tcW w:w="1329" w:type="dxa"/>
            <w:tcBorders>
              <w:top w:val="single" w:sz="4" w:space="0" w:color="auto"/>
              <w:left w:val="nil"/>
              <w:bottom w:val="single" w:sz="4" w:space="0" w:color="auto"/>
              <w:right w:val="single" w:sz="4" w:space="0" w:color="auto"/>
            </w:tcBorders>
            <w:vAlign w:val="center"/>
          </w:tcPr>
          <w:p w14:paraId="1D80ADE0"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276" w:type="dxa"/>
            <w:tcBorders>
              <w:top w:val="nil"/>
              <w:left w:val="single" w:sz="4" w:space="0" w:color="auto"/>
              <w:bottom w:val="single" w:sz="4" w:space="0" w:color="auto"/>
              <w:right w:val="single" w:sz="4" w:space="0" w:color="auto"/>
            </w:tcBorders>
            <w:vAlign w:val="center"/>
          </w:tcPr>
          <w:p w14:paraId="6C9B3D9F"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276" w:type="dxa"/>
            <w:tcBorders>
              <w:top w:val="nil"/>
              <w:left w:val="single" w:sz="4" w:space="0" w:color="auto"/>
              <w:bottom w:val="single" w:sz="4" w:space="0" w:color="auto"/>
              <w:right w:val="single" w:sz="4" w:space="0" w:color="auto"/>
            </w:tcBorders>
            <w:vAlign w:val="center"/>
          </w:tcPr>
          <w:p w14:paraId="1A97DD6C" w14:textId="77777777" w:rsidR="00B579FA" w:rsidRPr="00B579FA" w:rsidRDefault="00B579FA" w:rsidP="00B579FA">
            <w:pPr>
              <w:jc w:val="center"/>
              <w:rPr>
                <w:rFonts w:ascii="Calibri" w:hAnsi="Calibri" w:cs="Arial"/>
                <w:b/>
                <w:bCs/>
                <w:color w:val="000000"/>
                <w:sz w:val="22"/>
                <w:szCs w:val="22"/>
              </w:rPr>
            </w:pPr>
            <w:r w:rsidRPr="00B579FA">
              <w:rPr>
                <w:rFonts w:ascii="Calibri" w:hAnsi="Calibri" w:cs="Arial"/>
                <w:b/>
                <w:bCs/>
                <w:color w:val="000000"/>
                <w:sz w:val="22"/>
                <w:szCs w:val="22"/>
              </w:rPr>
              <w:t>0.181</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F1637FF"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0.181</w:t>
            </w:r>
          </w:p>
        </w:tc>
        <w:tc>
          <w:tcPr>
            <w:tcW w:w="1417" w:type="dxa"/>
            <w:tcBorders>
              <w:top w:val="nil"/>
              <w:left w:val="nil"/>
              <w:bottom w:val="single" w:sz="4" w:space="0" w:color="auto"/>
              <w:right w:val="single" w:sz="4" w:space="0" w:color="auto"/>
            </w:tcBorders>
            <w:shd w:val="clear" w:color="auto" w:fill="auto"/>
            <w:noWrap/>
            <w:vAlign w:val="center"/>
          </w:tcPr>
          <w:p w14:paraId="226F2195"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701" w:type="dxa"/>
            <w:tcBorders>
              <w:top w:val="nil"/>
              <w:left w:val="nil"/>
              <w:bottom w:val="single" w:sz="4" w:space="0" w:color="auto"/>
              <w:right w:val="single" w:sz="4" w:space="0" w:color="auto"/>
            </w:tcBorders>
            <w:shd w:val="clear" w:color="auto" w:fill="auto"/>
            <w:noWrap/>
            <w:vAlign w:val="center"/>
          </w:tcPr>
          <w:p w14:paraId="1C6812D8"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w:t>
            </w:r>
          </w:p>
        </w:tc>
      </w:tr>
      <w:tr w:rsidR="00B579FA" w:rsidRPr="00B579FA" w14:paraId="60D05E94" w14:textId="77777777" w:rsidTr="004E4CFA">
        <w:trPr>
          <w:trHeight w:val="304"/>
          <w:jc w:val="center"/>
        </w:trPr>
        <w:tc>
          <w:tcPr>
            <w:tcW w:w="3289" w:type="dxa"/>
            <w:tcBorders>
              <w:top w:val="nil"/>
              <w:left w:val="single" w:sz="4" w:space="0" w:color="auto"/>
              <w:bottom w:val="single" w:sz="4" w:space="0" w:color="auto"/>
              <w:right w:val="single" w:sz="4" w:space="0" w:color="auto"/>
            </w:tcBorders>
            <w:shd w:val="clear" w:color="auto" w:fill="auto"/>
            <w:noWrap/>
            <w:vAlign w:val="bottom"/>
          </w:tcPr>
          <w:p w14:paraId="3DCE30CD"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Early years pupil premium</w:t>
            </w:r>
          </w:p>
        </w:tc>
        <w:tc>
          <w:tcPr>
            <w:tcW w:w="1189" w:type="dxa"/>
            <w:tcBorders>
              <w:top w:val="nil"/>
              <w:left w:val="nil"/>
              <w:bottom w:val="single" w:sz="4" w:space="0" w:color="auto"/>
              <w:right w:val="single" w:sz="4" w:space="0" w:color="auto"/>
            </w:tcBorders>
            <w:shd w:val="clear" w:color="auto" w:fill="auto"/>
            <w:noWrap/>
            <w:vAlign w:val="center"/>
          </w:tcPr>
          <w:p w14:paraId="2A32F128"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0.503</w:t>
            </w:r>
          </w:p>
        </w:tc>
        <w:tc>
          <w:tcPr>
            <w:tcW w:w="1329" w:type="dxa"/>
            <w:tcBorders>
              <w:top w:val="single" w:sz="4" w:space="0" w:color="auto"/>
              <w:left w:val="nil"/>
              <w:bottom w:val="single" w:sz="4" w:space="0" w:color="auto"/>
              <w:right w:val="single" w:sz="4" w:space="0" w:color="auto"/>
            </w:tcBorders>
            <w:vAlign w:val="center"/>
          </w:tcPr>
          <w:p w14:paraId="7F5A4659"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0.060</w:t>
            </w:r>
          </w:p>
        </w:tc>
        <w:tc>
          <w:tcPr>
            <w:tcW w:w="1276" w:type="dxa"/>
            <w:tcBorders>
              <w:top w:val="nil"/>
              <w:left w:val="single" w:sz="4" w:space="0" w:color="auto"/>
              <w:bottom w:val="single" w:sz="4" w:space="0" w:color="auto"/>
              <w:right w:val="single" w:sz="4" w:space="0" w:color="auto"/>
            </w:tcBorders>
            <w:vAlign w:val="center"/>
          </w:tcPr>
          <w:p w14:paraId="4549B4B9"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0.012</w:t>
            </w:r>
          </w:p>
        </w:tc>
        <w:tc>
          <w:tcPr>
            <w:tcW w:w="1276" w:type="dxa"/>
            <w:tcBorders>
              <w:top w:val="nil"/>
              <w:left w:val="single" w:sz="4" w:space="0" w:color="auto"/>
              <w:bottom w:val="single" w:sz="4" w:space="0" w:color="auto"/>
              <w:right w:val="single" w:sz="4" w:space="0" w:color="auto"/>
            </w:tcBorders>
            <w:vAlign w:val="center"/>
          </w:tcPr>
          <w:p w14:paraId="37A708BB" w14:textId="77777777" w:rsidR="00B579FA" w:rsidRPr="00B579FA" w:rsidRDefault="00B579FA" w:rsidP="00B579FA">
            <w:pPr>
              <w:jc w:val="center"/>
              <w:rPr>
                <w:rFonts w:ascii="Calibri" w:hAnsi="Calibri" w:cs="Arial"/>
                <w:b/>
                <w:bCs/>
                <w:color w:val="000000"/>
                <w:sz w:val="22"/>
                <w:szCs w:val="22"/>
              </w:rPr>
            </w:pPr>
            <w:r w:rsidRPr="00B579FA">
              <w:rPr>
                <w:rFonts w:ascii="Calibri" w:hAnsi="Calibri" w:cs="Arial"/>
                <w:b/>
                <w:bCs/>
                <w:color w:val="000000"/>
                <w:sz w:val="22"/>
                <w:szCs w:val="22"/>
              </w:rPr>
              <w:t>0.575</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E06BA83"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0.569</w:t>
            </w:r>
          </w:p>
        </w:tc>
        <w:tc>
          <w:tcPr>
            <w:tcW w:w="1417" w:type="dxa"/>
            <w:tcBorders>
              <w:top w:val="nil"/>
              <w:left w:val="nil"/>
              <w:bottom w:val="single" w:sz="4" w:space="0" w:color="auto"/>
              <w:right w:val="single" w:sz="4" w:space="0" w:color="auto"/>
            </w:tcBorders>
            <w:shd w:val="clear" w:color="auto" w:fill="auto"/>
            <w:noWrap/>
            <w:vAlign w:val="center"/>
          </w:tcPr>
          <w:p w14:paraId="032DFF7F"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-0.006</w:t>
            </w:r>
          </w:p>
        </w:tc>
        <w:tc>
          <w:tcPr>
            <w:tcW w:w="1701" w:type="dxa"/>
            <w:tcBorders>
              <w:top w:val="nil"/>
              <w:left w:val="nil"/>
              <w:bottom w:val="single" w:sz="4" w:space="0" w:color="auto"/>
              <w:right w:val="single" w:sz="4" w:space="0" w:color="auto"/>
            </w:tcBorders>
            <w:shd w:val="clear" w:color="auto" w:fill="auto"/>
            <w:noWrap/>
            <w:vAlign w:val="center"/>
          </w:tcPr>
          <w:p w14:paraId="16AF5EB1"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-1%</w:t>
            </w:r>
          </w:p>
        </w:tc>
      </w:tr>
      <w:tr w:rsidR="00B579FA" w:rsidRPr="00B579FA" w14:paraId="68330D2B" w14:textId="77777777" w:rsidTr="004E4CFA">
        <w:trPr>
          <w:trHeight w:val="304"/>
          <w:jc w:val="center"/>
        </w:trPr>
        <w:tc>
          <w:tcPr>
            <w:tcW w:w="3289" w:type="dxa"/>
            <w:tcBorders>
              <w:top w:val="nil"/>
              <w:left w:val="single" w:sz="4" w:space="0" w:color="auto"/>
              <w:bottom w:val="single" w:sz="4" w:space="0" w:color="auto"/>
              <w:right w:val="single" w:sz="4" w:space="0" w:color="auto"/>
            </w:tcBorders>
            <w:shd w:val="clear" w:color="auto" w:fill="auto"/>
            <w:noWrap/>
            <w:vAlign w:val="bottom"/>
          </w:tcPr>
          <w:p w14:paraId="34C9400A"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Early Years Funded Services</w:t>
            </w:r>
          </w:p>
        </w:tc>
        <w:tc>
          <w:tcPr>
            <w:tcW w:w="1189" w:type="dxa"/>
            <w:tcBorders>
              <w:top w:val="nil"/>
              <w:left w:val="nil"/>
              <w:bottom w:val="single" w:sz="4" w:space="0" w:color="auto"/>
              <w:right w:val="single" w:sz="4" w:space="0" w:color="auto"/>
            </w:tcBorders>
            <w:shd w:val="clear" w:color="auto" w:fill="auto"/>
            <w:noWrap/>
            <w:vAlign w:val="center"/>
          </w:tcPr>
          <w:p w14:paraId="27AA852B"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1.919</w:t>
            </w:r>
          </w:p>
        </w:tc>
        <w:tc>
          <w:tcPr>
            <w:tcW w:w="1329" w:type="dxa"/>
            <w:tcBorders>
              <w:top w:val="single" w:sz="4" w:space="0" w:color="auto"/>
              <w:left w:val="nil"/>
              <w:bottom w:val="single" w:sz="4" w:space="0" w:color="auto"/>
              <w:right w:val="single" w:sz="4" w:space="0" w:color="auto"/>
            </w:tcBorders>
            <w:vAlign w:val="center"/>
          </w:tcPr>
          <w:p w14:paraId="53C38BAD"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276" w:type="dxa"/>
            <w:tcBorders>
              <w:top w:val="nil"/>
              <w:left w:val="single" w:sz="4" w:space="0" w:color="auto"/>
              <w:bottom w:val="single" w:sz="4" w:space="0" w:color="auto"/>
              <w:right w:val="single" w:sz="4" w:space="0" w:color="auto"/>
            </w:tcBorders>
            <w:vAlign w:val="center"/>
          </w:tcPr>
          <w:p w14:paraId="0FD24983"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276" w:type="dxa"/>
            <w:tcBorders>
              <w:top w:val="nil"/>
              <w:left w:val="single" w:sz="4" w:space="0" w:color="auto"/>
              <w:bottom w:val="single" w:sz="4" w:space="0" w:color="auto"/>
              <w:right w:val="single" w:sz="4" w:space="0" w:color="auto"/>
            </w:tcBorders>
            <w:vAlign w:val="center"/>
          </w:tcPr>
          <w:p w14:paraId="115ADC04" w14:textId="77777777" w:rsidR="00B579FA" w:rsidRPr="00B579FA" w:rsidRDefault="00B579FA" w:rsidP="00B579FA">
            <w:pPr>
              <w:jc w:val="center"/>
              <w:rPr>
                <w:rFonts w:ascii="Calibri" w:hAnsi="Calibri" w:cs="Arial"/>
                <w:b/>
                <w:bCs/>
                <w:color w:val="000000"/>
                <w:sz w:val="22"/>
                <w:szCs w:val="22"/>
              </w:rPr>
            </w:pPr>
            <w:r w:rsidRPr="00B579FA">
              <w:rPr>
                <w:rFonts w:ascii="Calibri" w:hAnsi="Calibri" w:cs="Arial"/>
                <w:b/>
                <w:bCs/>
                <w:color w:val="000000"/>
                <w:sz w:val="22"/>
                <w:szCs w:val="22"/>
              </w:rPr>
              <w:t>1.919</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5B74C7C"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1.919</w:t>
            </w:r>
          </w:p>
        </w:tc>
        <w:tc>
          <w:tcPr>
            <w:tcW w:w="1417" w:type="dxa"/>
            <w:tcBorders>
              <w:top w:val="nil"/>
              <w:left w:val="nil"/>
              <w:bottom w:val="single" w:sz="4" w:space="0" w:color="auto"/>
              <w:right w:val="single" w:sz="4" w:space="0" w:color="auto"/>
            </w:tcBorders>
            <w:shd w:val="clear" w:color="auto" w:fill="auto"/>
            <w:noWrap/>
            <w:vAlign w:val="center"/>
          </w:tcPr>
          <w:p w14:paraId="43FE1261"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701" w:type="dxa"/>
            <w:tcBorders>
              <w:top w:val="nil"/>
              <w:left w:val="nil"/>
              <w:bottom w:val="single" w:sz="4" w:space="0" w:color="auto"/>
              <w:right w:val="single" w:sz="4" w:space="0" w:color="auto"/>
            </w:tcBorders>
            <w:shd w:val="clear" w:color="auto" w:fill="auto"/>
            <w:noWrap/>
            <w:vAlign w:val="center"/>
          </w:tcPr>
          <w:p w14:paraId="0513EB35"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w:t>
            </w:r>
          </w:p>
        </w:tc>
      </w:tr>
      <w:tr w:rsidR="00B579FA" w:rsidRPr="00B579FA" w14:paraId="05FC3CC8" w14:textId="77777777" w:rsidTr="004E4CFA">
        <w:trPr>
          <w:trHeight w:val="304"/>
          <w:jc w:val="center"/>
        </w:trPr>
        <w:tc>
          <w:tcPr>
            <w:tcW w:w="3289" w:type="dxa"/>
            <w:tcBorders>
              <w:top w:val="nil"/>
              <w:left w:val="single" w:sz="4" w:space="0" w:color="auto"/>
              <w:bottom w:val="single" w:sz="4" w:space="0" w:color="auto"/>
              <w:right w:val="single" w:sz="4" w:space="0" w:color="auto"/>
            </w:tcBorders>
            <w:shd w:val="clear" w:color="auto" w:fill="auto"/>
            <w:noWrap/>
            <w:vAlign w:val="bottom"/>
          </w:tcPr>
          <w:p w14:paraId="098D1E50"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Early Years Contingency (Covid)</w:t>
            </w:r>
          </w:p>
        </w:tc>
        <w:tc>
          <w:tcPr>
            <w:tcW w:w="1189" w:type="dxa"/>
            <w:tcBorders>
              <w:top w:val="nil"/>
              <w:left w:val="nil"/>
              <w:bottom w:val="single" w:sz="4" w:space="0" w:color="auto"/>
              <w:right w:val="single" w:sz="4" w:space="0" w:color="auto"/>
            </w:tcBorders>
            <w:shd w:val="clear" w:color="auto" w:fill="auto"/>
            <w:noWrap/>
            <w:vAlign w:val="center"/>
          </w:tcPr>
          <w:p w14:paraId="05D0A7ED"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329" w:type="dxa"/>
            <w:tcBorders>
              <w:top w:val="single" w:sz="4" w:space="0" w:color="auto"/>
              <w:left w:val="nil"/>
              <w:bottom w:val="single" w:sz="4" w:space="0" w:color="auto"/>
              <w:right w:val="single" w:sz="4" w:space="0" w:color="auto"/>
            </w:tcBorders>
            <w:vAlign w:val="center"/>
          </w:tcPr>
          <w:p w14:paraId="30C6DFCD"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276" w:type="dxa"/>
            <w:tcBorders>
              <w:top w:val="nil"/>
              <w:left w:val="single" w:sz="4" w:space="0" w:color="auto"/>
              <w:bottom w:val="single" w:sz="4" w:space="0" w:color="auto"/>
              <w:right w:val="single" w:sz="4" w:space="0" w:color="auto"/>
            </w:tcBorders>
            <w:vAlign w:val="center"/>
          </w:tcPr>
          <w:p w14:paraId="588497DC"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0.000</w:t>
            </w:r>
          </w:p>
        </w:tc>
        <w:tc>
          <w:tcPr>
            <w:tcW w:w="1276" w:type="dxa"/>
            <w:tcBorders>
              <w:top w:val="nil"/>
              <w:left w:val="single" w:sz="4" w:space="0" w:color="auto"/>
              <w:bottom w:val="single" w:sz="4" w:space="0" w:color="auto"/>
              <w:right w:val="single" w:sz="4" w:space="0" w:color="auto"/>
            </w:tcBorders>
            <w:vAlign w:val="center"/>
          </w:tcPr>
          <w:p w14:paraId="71C2AB56" w14:textId="77777777" w:rsidR="00B579FA" w:rsidRPr="00B579FA" w:rsidRDefault="00B579FA" w:rsidP="00B579FA">
            <w:pPr>
              <w:jc w:val="center"/>
              <w:rPr>
                <w:rFonts w:ascii="Calibri" w:hAnsi="Calibri" w:cs="Arial"/>
                <w:b/>
                <w:bCs/>
                <w:color w:val="000000"/>
                <w:sz w:val="22"/>
                <w:szCs w:val="22"/>
              </w:rPr>
            </w:pPr>
            <w:r w:rsidRPr="00B579FA">
              <w:rPr>
                <w:rFonts w:ascii="Calibri" w:hAnsi="Calibri" w:cs="Arial"/>
                <w:b/>
                <w:bCs/>
                <w:color w:val="000000"/>
                <w:sz w:val="22"/>
                <w:szCs w:val="22"/>
              </w:rPr>
              <w:t>0.000</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433E8F8"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-0.285</w:t>
            </w:r>
          </w:p>
        </w:tc>
        <w:tc>
          <w:tcPr>
            <w:tcW w:w="1417" w:type="dxa"/>
            <w:tcBorders>
              <w:top w:val="nil"/>
              <w:left w:val="nil"/>
              <w:bottom w:val="single" w:sz="4" w:space="0" w:color="auto"/>
              <w:right w:val="single" w:sz="4" w:space="0" w:color="auto"/>
            </w:tcBorders>
            <w:shd w:val="clear" w:color="auto" w:fill="auto"/>
            <w:noWrap/>
            <w:vAlign w:val="center"/>
          </w:tcPr>
          <w:p w14:paraId="667D4D21"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-0.285</w:t>
            </w:r>
          </w:p>
        </w:tc>
        <w:tc>
          <w:tcPr>
            <w:tcW w:w="1701" w:type="dxa"/>
            <w:tcBorders>
              <w:top w:val="nil"/>
              <w:left w:val="nil"/>
              <w:bottom w:val="single" w:sz="4" w:space="0" w:color="auto"/>
              <w:right w:val="single" w:sz="4" w:space="0" w:color="auto"/>
            </w:tcBorders>
            <w:shd w:val="clear" w:color="auto" w:fill="auto"/>
            <w:noWrap/>
            <w:vAlign w:val="center"/>
          </w:tcPr>
          <w:p w14:paraId="7004DF6D"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n/a</w:t>
            </w:r>
          </w:p>
        </w:tc>
      </w:tr>
      <w:tr w:rsidR="00B579FA" w:rsidRPr="00B579FA" w14:paraId="70C905EC" w14:textId="77777777" w:rsidTr="004E4CFA">
        <w:trPr>
          <w:trHeight w:val="304"/>
          <w:jc w:val="center"/>
        </w:trPr>
        <w:tc>
          <w:tcPr>
            <w:tcW w:w="3289" w:type="dxa"/>
            <w:tcBorders>
              <w:top w:val="nil"/>
              <w:left w:val="single" w:sz="4" w:space="0" w:color="auto"/>
              <w:bottom w:val="single" w:sz="4" w:space="0" w:color="auto"/>
              <w:right w:val="single" w:sz="4" w:space="0" w:color="auto"/>
            </w:tcBorders>
            <w:shd w:val="clear" w:color="auto" w:fill="auto"/>
            <w:noWrap/>
            <w:vAlign w:val="bottom"/>
          </w:tcPr>
          <w:p w14:paraId="38B47297" w14:textId="77777777" w:rsidR="00B579FA" w:rsidRPr="00B579FA" w:rsidRDefault="00B579FA" w:rsidP="00B579FA">
            <w:pPr>
              <w:rPr>
                <w:rFonts w:ascii="Calibri" w:hAnsi="Calibri" w:cs="Arial"/>
                <w:b/>
                <w:bCs/>
                <w:color w:val="000000"/>
                <w:sz w:val="22"/>
                <w:szCs w:val="22"/>
              </w:rPr>
            </w:pPr>
            <w:r w:rsidRPr="00B579FA">
              <w:rPr>
                <w:rFonts w:ascii="Calibri" w:hAnsi="Calibri" w:cs="Arial"/>
                <w:b/>
                <w:bCs/>
                <w:color w:val="000000"/>
                <w:sz w:val="22"/>
                <w:szCs w:val="22"/>
              </w:rPr>
              <w:t>Initial 2021-22 Budgeted DSG</w:t>
            </w:r>
          </w:p>
        </w:tc>
        <w:tc>
          <w:tcPr>
            <w:tcW w:w="1189" w:type="dxa"/>
            <w:tcBorders>
              <w:top w:val="nil"/>
              <w:left w:val="nil"/>
              <w:bottom w:val="single" w:sz="4" w:space="0" w:color="auto"/>
              <w:right w:val="single" w:sz="4" w:space="0" w:color="auto"/>
            </w:tcBorders>
            <w:shd w:val="clear" w:color="auto" w:fill="auto"/>
            <w:noWrap/>
            <w:vAlign w:val="center"/>
          </w:tcPr>
          <w:p w14:paraId="7D9CCB97" w14:textId="77777777" w:rsidR="00B579FA" w:rsidRPr="00B579FA" w:rsidRDefault="00B579FA" w:rsidP="00B579FA">
            <w:pPr>
              <w:jc w:val="center"/>
              <w:rPr>
                <w:rFonts w:ascii="Calibri" w:hAnsi="Calibri" w:cs="Arial"/>
                <w:b/>
                <w:bCs/>
                <w:color w:val="000000"/>
                <w:sz w:val="22"/>
                <w:szCs w:val="22"/>
              </w:rPr>
            </w:pPr>
            <w:r w:rsidRPr="00B579FA">
              <w:rPr>
                <w:rFonts w:ascii="Calibri" w:hAnsi="Calibri" w:cs="Arial"/>
                <w:b/>
                <w:bCs/>
                <w:color w:val="000000"/>
                <w:sz w:val="22"/>
                <w:szCs w:val="22"/>
              </w:rPr>
              <w:t>43.838</w:t>
            </w:r>
          </w:p>
        </w:tc>
        <w:tc>
          <w:tcPr>
            <w:tcW w:w="1329" w:type="dxa"/>
            <w:tcBorders>
              <w:top w:val="single" w:sz="4" w:space="0" w:color="auto"/>
              <w:left w:val="nil"/>
              <w:bottom w:val="single" w:sz="4" w:space="0" w:color="auto"/>
              <w:right w:val="single" w:sz="4" w:space="0" w:color="auto"/>
            </w:tcBorders>
            <w:vAlign w:val="center"/>
          </w:tcPr>
          <w:p w14:paraId="033B5DAA" w14:textId="77777777" w:rsidR="00B579FA" w:rsidRPr="00B579FA" w:rsidRDefault="00B579FA" w:rsidP="00B579FA">
            <w:pPr>
              <w:jc w:val="center"/>
              <w:rPr>
                <w:rFonts w:ascii="Calibri" w:hAnsi="Calibri" w:cs="Arial"/>
                <w:b/>
                <w:bCs/>
                <w:color w:val="000000"/>
                <w:sz w:val="22"/>
                <w:szCs w:val="22"/>
              </w:rPr>
            </w:pPr>
            <w:r w:rsidRPr="00B579FA">
              <w:rPr>
                <w:rFonts w:ascii="Calibri" w:hAnsi="Calibri" w:cs="Arial"/>
                <w:b/>
                <w:bCs/>
                <w:color w:val="000000"/>
                <w:sz w:val="22"/>
                <w:szCs w:val="22"/>
              </w:rPr>
              <w:t>-3.423</w:t>
            </w:r>
          </w:p>
        </w:tc>
        <w:tc>
          <w:tcPr>
            <w:tcW w:w="1276" w:type="dxa"/>
            <w:tcBorders>
              <w:top w:val="nil"/>
              <w:left w:val="single" w:sz="4" w:space="0" w:color="auto"/>
              <w:bottom w:val="single" w:sz="4" w:space="0" w:color="auto"/>
              <w:right w:val="single" w:sz="4" w:space="0" w:color="auto"/>
            </w:tcBorders>
            <w:vAlign w:val="center"/>
          </w:tcPr>
          <w:p w14:paraId="1784F556" w14:textId="77777777" w:rsidR="00B579FA" w:rsidRPr="00B579FA" w:rsidRDefault="00B579FA" w:rsidP="00B579FA">
            <w:pPr>
              <w:jc w:val="center"/>
              <w:rPr>
                <w:rFonts w:ascii="Calibri" w:hAnsi="Calibri" w:cs="Arial"/>
                <w:b/>
                <w:bCs/>
                <w:color w:val="000000"/>
                <w:sz w:val="22"/>
                <w:szCs w:val="22"/>
              </w:rPr>
            </w:pPr>
            <w:r w:rsidRPr="00B579FA">
              <w:rPr>
                <w:rFonts w:ascii="Calibri" w:hAnsi="Calibri" w:cs="Arial"/>
                <w:b/>
                <w:bCs/>
                <w:color w:val="000000"/>
                <w:sz w:val="22"/>
                <w:szCs w:val="22"/>
              </w:rPr>
              <w:t>0.561</w:t>
            </w:r>
          </w:p>
        </w:tc>
        <w:tc>
          <w:tcPr>
            <w:tcW w:w="1276" w:type="dxa"/>
            <w:tcBorders>
              <w:top w:val="nil"/>
              <w:left w:val="single" w:sz="4" w:space="0" w:color="auto"/>
              <w:bottom w:val="single" w:sz="4" w:space="0" w:color="auto"/>
              <w:right w:val="single" w:sz="4" w:space="0" w:color="auto"/>
            </w:tcBorders>
            <w:vAlign w:val="center"/>
          </w:tcPr>
          <w:p w14:paraId="62C4AF05" w14:textId="77777777" w:rsidR="00B579FA" w:rsidRPr="00B579FA" w:rsidRDefault="00B579FA" w:rsidP="00B579FA">
            <w:pPr>
              <w:jc w:val="center"/>
              <w:rPr>
                <w:rFonts w:ascii="Calibri" w:hAnsi="Calibri" w:cs="Arial"/>
                <w:b/>
                <w:bCs/>
                <w:color w:val="000000"/>
                <w:sz w:val="22"/>
                <w:szCs w:val="22"/>
              </w:rPr>
            </w:pPr>
            <w:r w:rsidRPr="00B579FA">
              <w:rPr>
                <w:rFonts w:ascii="Calibri" w:hAnsi="Calibri" w:cs="Arial"/>
                <w:b/>
                <w:bCs/>
                <w:color w:val="000000"/>
                <w:sz w:val="22"/>
                <w:szCs w:val="22"/>
              </w:rPr>
              <w:t>40.975</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E7B4E4D" w14:textId="77777777" w:rsidR="00B579FA" w:rsidRPr="00B579FA" w:rsidRDefault="00B579FA" w:rsidP="00B579FA">
            <w:pPr>
              <w:jc w:val="center"/>
              <w:rPr>
                <w:rFonts w:ascii="Calibri" w:hAnsi="Calibri" w:cs="Arial"/>
                <w:b/>
                <w:bCs/>
                <w:color w:val="000000"/>
                <w:sz w:val="22"/>
                <w:szCs w:val="22"/>
              </w:rPr>
            </w:pPr>
            <w:r w:rsidRPr="00B579FA">
              <w:rPr>
                <w:rFonts w:ascii="Calibri" w:hAnsi="Calibri" w:cs="Arial"/>
                <w:b/>
                <w:bCs/>
                <w:color w:val="000000"/>
                <w:sz w:val="22"/>
                <w:szCs w:val="22"/>
              </w:rPr>
              <w:t>41.980</w:t>
            </w:r>
          </w:p>
        </w:tc>
        <w:tc>
          <w:tcPr>
            <w:tcW w:w="1417" w:type="dxa"/>
            <w:tcBorders>
              <w:top w:val="nil"/>
              <w:left w:val="nil"/>
              <w:bottom w:val="single" w:sz="4" w:space="0" w:color="auto"/>
              <w:right w:val="single" w:sz="4" w:space="0" w:color="auto"/>
            </w:tcBorders>
            <w:shd w:val="clear" w:color="auto" w:fill="auto"/>
            <w:noWrap/>
            <w:vAlign w:val="center"/>
          </w:tcPr>
          <w:p w14:paraId="4B77A0A3" w14:textId="77777777" w:rsidR="00B579FA" w:rsidRPr="00B579FA" w:rsidRDefault="00B579FA" w:rsidP="00B579FA">
            <w:pPr>
              <w:jc w:val="center"/>
              <w:rPr>
                <w:rFonts w:ascii="Calibri" w:hAnsi="Calibri" w:cs="Arial"/>
                <w:b/>
                <w:bCs/>
                <w:color w:val="000000"/>
                <w:sz w:val="22"/>
                <w:szCs w:val="22"/>
              </w:rPr>
            </w:pPr>
            <w:r w:rsidRPr="00B579FA">
              <w:rPr>
                <w:rFonts w:ascii="Calibri" w:hAnsi="Calibri" w:cs="Arial"/>
                <w:b/>
                <w:bCs/>
                <w:color w:val="000000"/>
                <w:sz w:val="22"/>
                <w:szCs w:val="22"/>
              </w:rPr>
              <w:t>1.004</w:t>
            </w:r>
          </w:p>
        </w:tc>
        <w:tc>
          <w:tcPr>
            <w:tcW w:w="1701" w:type="dxa"/>
            <w:tcBorders>
              <w:top w:val="nil"/>
              <w:left w:val="nil"/>
              <w:bottom w:val="single" w:sz="4" w:space="0" w:color="auto"/>
              <w:right w:val="single" w:sz="4" w:space="0" w:color="auto"/>
            </w:tcBorders>
            <w:shd w:val="clear" w:color="auto" w:fill="auto"/>
            <w:noWrap/>
            <w:vAlign w:val="center"/>
          </w:tcPr>
          <w:p w14:paraId="475A5DB0" w14:textId="77777777" w:rsidR="00B579FA" w:rsidRPr="00B579FA" w:rsidRDefault="00B579FA" w:rsidP="00B579FA">
            <w:pPr>
              <w:jc w:val="center"/>
              <w:rPr>
                <w:rFonts w:ascii="Calibri" w:hAnsi="Calibri" w:cs="Arial"/>
                <w:color w:val="000000"/>
                <w:sz w:val="22"/>
                <w:szCs w:val="22"/>
                <w:highlight w:val="yellow"/>
              </w:rPr>
            </w:pPr>
          </w:p>
        </w:tc>
      </w:tr>
      <w:tr w:rsidR="00B579FA" w:rsidRPr="00B579FA" w14:paraId="79DC23F6" w14:textId="77777777" w:rsidTr="004E4CFA">
        <w:trPr>
          <w:trHeight w:val="304"/>
          <w:jc w:val="center"/>
        </w:trPr>
        <w:tc>
          <w:tcPr>
            <w:tcW w:w="3289" w:type="dxa"/>
            <w:tcBorders>
              <w:top w:val="nil"/>
              <w:left w:val="single" w:sz="4" w:space="0" w:color="auto"/>
              <w:bottom w:val="single" w:sz="4" w:space="0" w:color="auto"/>
              <w:right w:val="single" w:sz="4" w:space="0" w:color="auto"/>
            </w:tcBorders>
            <w:shd w:val="clear" w:color="auto" w:fill="auto"/>
            <w:noWrap/>
            <w:vAlign w:val="bottom"/>
          </w:tcPr>
          <w:p w14:paraId="6AF51888"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Sum’21/Aut’21 Adjustment</w:t>
            </w:r>
          </w:p>
        </w:tc>
        <w:tc>
          <w:tcPr>
            <w:tcW w:w="1189" w:type="dxa"/>
            <w:tcBorders>
              <w:top w:val="nil"/>
              <w:left w:val="nil"/>
              <w:bottom w:val="single" w:sz="4" w:space="0" w:color="auto"/>
              <w:right w:val="single" w:sz="4" w:space="0" w:color="auto"/>
            </w:tcBorders>
            <w:shd w:val="clear" w:color="auto" w:fill="auto"/>
            <w:noWrap/>
            <w:vAlign w:val="center"/>
          </w:tcPr>
          <w:p w14:paraId="57BB0587"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-3.423</w:t>
            </w:r>
          </w:p>
        </w:tc>
        <w:tc>
          <w:tcPr>
            <w:tcW w:w="1329" w:type="dxa"/>
            <w:tcBorders>
              <w:top w:val="single" w:sz="4" w:space="0" w:color="auto"/>
              <w:left w:val="nil"/>
              <w:bottom w:val="single" w:sz="4" w:space="0" w:color="auto"/>
              <w:right w:val="single" w:sz="4" w:space="0" w:color="auto"/>
            </w:tcBorders>
            <w:vAlign w:val="center"/>
          </w:tcPr>
          <w:p w14:paraId="3CCFEA14" w14:textId="77777777" w:rsidR="00B579FA" w:rsidRPr="00B579FA" w:rsidRDefault="00B579FA" w:rsidP="00B579FA">
            <w:pPr>
              <w:jc w:val="center"/>
              <w:rPr>
                <w:rFonts w:ascii="Calibri" w:hAnsi="Calibri" w:cs="Arial"/>
                <w:color w:val="000000"/>
                <w:sz w:val="22"/>
                <w:szCs w:val="22"/>
              </w:rPr>
            </w:pPr>
          </w:p>
        </w:tc>
        <w:tc>
          <w:tcPr>
            <w:tcW w:w="1276" w:type="dxa"/>
            <w:tcBorders>
              <w:top w:val="nil"/>
              <w:left w:val="single" w:sz="4" w:space="0" w:color="auto"/>
              <w:bottom w:val="single" w:sz="4" w:space="0" w:color="auto"/>
              <w:right w:val="single" w:sz="4" w:space="0" w:color="auto"/>
            </w:tcBorders>
            <w:vAlign w:val="center"/>
          </w:tcPr>
          <w:p w14:paraId="0F53D989" w14:textId="77777777" w:rsidR="00B579FA" w:rsidRPr="00B579FA" w:rsidRDefault="00B579FA" w:rsidP="00B579FA">
            <w:pPr>
              <w:jc w:val="center"/>
              <w:rPr>
                <w:rFonts w:ascii="Calibri" w:hAnsi="Calibri" w:cs="Arial"/>
                <w:color w:val="000000"/>
                <w:sz w:val="22"/>
                <w:szCs w:val="22"/>
              </w:rPr>
            </w:pPr>
          </w:p>
        </w:tc>
        <w:tc>
          <w:tcPr>
            <w:tcW w:w="1276" w:type="dxa"/>
            <w:tcBorders>
              <w:top w:val="nil"/>
              <w:left w:val="single" w:sz="4" w:space="0" w:color="auto"/>
              <w:bottom w:val="single" w:sz="4" w:space="0" w:color="auto"/>
              <w:right w:val="single" w:sz="4" w:space="0" w:color="auto"/>
            </w:tcBorders>
            <w:vAlign w:val="center"/>
          </w:tcPr>
          <w:p w14:paraId="1ECD0F33" w14:textId="77777777" w:rsidR="00B579FA" w:rsidRPr="00B579FA" w:rsidRDefault="00B579FA" w:rsidP="00B579FA">
            <w:pPr>
              <w:jc w:val="center"/>
              <w:rPr>
                <w:rFonts w:ascii="Calibri" w:hAnsi="Calibri" w:cs="Arial"/>
                <w:color w:val="000000"/>
                <w:sz w:val="22"/>
                <w:szCs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BCCD45F" w14:textId="77777777" w:rsidR="00B579FA" w:rsidRPr="00B579FA" w:rsidRDefault="00B579FA" w:rsidP="00B579FA">
            <w:pPr>
              <w:jc w:val="center"/>
              <w:rPr>
                <w:rFonts w:ascii="Calibri" w:hAnsi="Calibri" w:cs="Arial"/>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3BFC06DF" w14:textId="77777777" w:rsidR="00B579FA" w:rsidRPr="00B579FA" w:rsidRDefault="00B579FA" w:rsidP="00B579FA">
            <w:pPr>
              <w:jc w:val="center"/>
              <w:rPr>
                <w:rFonts w:ascii="Calibri" w:hAnsi="Calibri" w:cs="Arial"/>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EA061FE" w14:textId="77777777" w:rsidR="00B579FA" w:rsidRPr="00B579FA" w:rsidRDefault="00B579FA" w:rsidP="00B579FA">
            <w:pPr>
              <w:jc w:val="center"/>
              <w:rPr>
                <w:rFonts w:ascii="Calibri" w:hAnsi="Calibri" w:cs="Arial"/>
                <w:color w:val="000000"/>
                <w:sz w:val="22"/>
                <w:szCs w:val="22"/>
                <w:highlight w:val="yellow"/>
              </w:rPr>
            </w:pPr>
          </w:p>
        </w:tc>
      </w:tr>
      <w:tr w:rsidR="00B579FA" w:rsidRPr="00B579FA" w14:paraId="6B0C83C2" w14:textId="77777777" w:rsidTr="004E4CFA">
        <w:trPr>
          <w:trHeight w:val="304"/>
          <w:jc w:val="center"/>
        </w:trPr>
        <w:tc>
          <w:tcPr>
            <w:tcW w:w="3289" w:type="dxa"/>
            <w:tcBorders>
              <w:top w:val="nil"/>
              <w:left w:val="single" w:sz="4" w:space="0" w:color="auto"/>
              <w:bottom w:val="single" w:sz="4" w:space="0" w:color="auto"/>
              <w:right w:val="single" w:sz="4" w:space="0" w:color="auto"/>
            </w:tcBorders>
            <w:shd w:val="clear" w:color="auto" w:fill="auto"/>
            <w:noWrap/>
            <w:vAlign w:val="bottom"/>
          </w:tcPr>
          <w:p w14:paraId="0D5C9AA4" w14:textId="77777777" w:rsidR="00B579FA" w:rsidRPr="00B579FA" w:rsidRDefault="00B579FA" w:rsidP="00B579FA">
            <w:pPr>
              <w:rPr>
                <w:rFonts w:ascii="Calibri" w:hAnsi="Calibri" w:cs="Arial"/>
                <w:b/>
                <w:bCs/>
                <w:color w:val="000000"/>
                <w:sz w:val="22"/>
                <w:szCs w:val="22"/>
              </w:rPr>
            </w:pPr>
            <w:r w:rsidRPr="00B579FA">
              <w:rPr>
                <w:rFonts w:ascii="Calibri" w:hAnsi="Calibri" w:cs="Arial"/>
                <w:b/>
                <w:bCs/>
                <w:color w:val="000000"/>
                <w:sz w:val="22"/>
                <w:szCs w:val="22"/>
              </w:rPr>
              <w:t>Published DSG at March’22</w:t>
            </w:r>
          </w:p>
        </w:tc>
        <w:tc>
          <w:tcPr>
            <w:tcW w:w="1189" w:type="dxa"/>
            <w:tcBorders>
              <w:top w:val="nil"/>
              <w:left w:val="nil"/>
              <w:bottom w:val="single" w:sz="4" w:space="0" w:color="auto"/>
              <w:right w:val="single" w:sz="4" w:space="0" w:color="auto"/>
            </w:tcBorders>
            <w:shd w:val="clear" w:color="auto" w:fill="auto"/>
            <w:noWrap/>
            <w:vAlign w:val="center"/>
          </w:tcPr>
          <w:p w14:paraId="34A54C3D" w14:textId="77777777" w:rsidR="00B579FA" w:rsidRPr="00B579FA" w:rsidRDefault="00B579FA" w:rsidP="00B579FA">
            <w:pPr>
              <w:jc w:val="center"/>
              <w:rPr>
                <w:rFonts w:ascii="Calibri" w:hAnsi="Calibri" w:cs="Arial"/>
                <w:b/>
                <w:bCs/>
                <w:color w:val="000000"/>
                <w:sz w:val="22"/>
                <w:szCs w:val="22"/>
              </w:rPr>
            </w:pPr>
            <w:r w:rsidRPr="00B579FA">
              <w:rPr>
                <w:rFonts w:ascii="Calibri" w:hAnsi="Calibri" w:cs="Arial"/>
                <w:b/>
                <w:bCs/>
                <w:color w:val="000000"/>
                <w:sz w:val="22"/>
                <w:szCs w:val="22"/>
              </w:rPr>
              <w:t>40.414</w:t>
            </w:r>
          </w:p>
        </w:tc>
        <w:tc>
          <w:tcPr>
            <w:tcW w:w="1329" w:type="dxa"/>
            <w:tcBorders>
              <w:top w:val="single" w:sz="4" w:space="0" w:color="auto"/>
              <w:left w:val="nil"/>
              <w:bottom w:val="single" w:sz="4" w:space="0" w:color="auto"/>
              <w:right w:val="single" w:sz="4" w:space="0" w:color="auto"/>
            </w:tcBorders>
            <w:vAlign w:val="center"/>
          </w:tcPr>
          <w:p w14:paraId="446A7EA7" w14:textId="77777777" w:rsidR="00B579FA" w:rsidRPr="00B579FA" w:rsidRDefault="00B579FA" w:rsidP="00B579FA">
            <w:pPr>
              <w:jc w:val="center"/>
              <w:rPr>
                <w:rFonts w:ascii="Calibri" w:hAnsi="Calibri" w:cs="Arial"/>
                <w:b/>
                <w:bCs/>
                <w:color w:val="000000"/>
                <w:sz w:val="22"/>
                <w:szCs w:val="22"/>
              </w:rPr>
            </w:pPr>
          </w:p>
        </w:tc>
        <w:tc>
          <w:tcPr>
            <w:tcW w:w="1276" w:type="dxa"/>
            <w:tcBorders>
              <w:top w:val="nil"/>
              <w:left w:val="single" w:sz="4" w:space="0" w:color="auto"/>
              <w:bottom w:val="single" w:sz="4" w:space="0" w:color="auto"/>
              <w:right w:val="single" w:sz="4" w:space="0" w:color="auto"/>
            </w:tcBorders>
            <w:vAlign w:val="center"/>
          </w:tcPr>
          <w:p w14:paraId="448992E0" w14:textId="77777777" w:rsidR="00B579FA" w:rsidRPr="00B579FA" w:rsidRDefault="00B579FA" w:rsidP="00B579FA">
            <w:pPr>
              <w:jc w:val="center"/>
              <w:rPr>
                <w:rFonts w:ascii="Calibri" w:hAnsi="Calibri" w:cs="Arial"/>
                <w:b/>
                <w:bCs/>
                <w:color w:val="000000"/>
                <w:sz w:val="22"/>
                <w:szCs w:val="22"/>
              </w:rPr>
            </w:pPr>
          </w:p>
        </w:tc>
        <w:tc>
          <w:tcPr>
            <w:tcW w:w="1276" w:type="dxa"/>
            <w:tcBorders>
              <w:top w:val="nil"/>
              <w:left w:val="single" w:sz="4" w:space="0" w:color="auto"/>
              <w:bottom w:val="single" w:sz="4" w:space="0" w:color="auto"/>
              <w:right w:val="single" w:sz="4" w:space="0" w:color="auto"/>
            </w:tcBorders>
            <w:vAlign w:val="center"/>
          </w:tcPr>
          <w:p w14:paraId="6CD47CC8" w14:textId="77777777" w:rsidR="00B579FA" w:rsidRPr="00B579FA" w:rsidRDefault="00B579FA" w:rsidP="00B579FA">
            <w:pPr>
              <w:jc w:val="center"/>
              <w:rPr>
                <w:rFonts w:ascii="Calibri" w:hAnsi="Calibri" w:cs="Arial"/>
                <w:b/>
                <w:bCs/>
                <w:color w:val="000000"/>
                <w:sz w:val="22"/>
                <w:szCs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EC3E397" w14:textId="77777777" w:rsidR="00B579FA" w:rsidRPr="00B579FA" w:rsidRDefault="00B579FA" w:rsidP="00B579FA">
            <w:pPr>
              <w:jc w:val="center"/>
              <w:rPr>
                <w:rFonts w:ascii="Calibri" w:hAnsi="Calibri" w:cs="Arial"/>
                <w:b/>
                <w:bCs/>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2BFEF717" w14:textId="77777777" w:rsidR="00B579FA" w:rsidRPr="00B579FA" w:rsidRDefault="00B579FA" w:rsidP="00B579FA">
            <w:pPr>
              <w:jc w:val="center"/>
              <w:rPr>
                <w:rFonts w:ascii="Calibri" w:hAnsi="Calibri" w:cs="Arial"/>
                <w:b/>
                <w:bCs/>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6F5A0206" w14:textId="77777777" w:rsidR="00B579FA" w:rsidRPr="00B579FA" w:rsidRDefault="00B579FA" w:rsidP="00B579FA">
            <w:pPr>
              <w:jc w:val="center"/>
              <w:rPr>
                <w:rFonts w:ascii="Calibri" w:hAnsi="Calibri" w:cs="Arial"/>
                <w:color w:val="000000"/>
                <w:sz w:val="22"/>
                <w:szCs w:val="22"/>
                <w:highlight w:val="yellow"/>
              </w:rPr>
            </w:pPr>
          </w:p>
        </w:tc>
      </w:tr>
      <w:tr w:rsidR="00B579FA" w:rsidRPr="00B579FA" w14:paraId="53AA49A4" w14:textId="77777777" w:rsidTr="004E4CFA">
        <w:trPr>
          <w:trHeight w:val="304"/>
          <w:jc w:val="center"/>
        </w:trPr>
        <w:tc>
          <w:tcPr>
            <w:tcW w:w="3289" w:type="dxa"/>
            <w:tcBorders>
              <w:top w:val="nil"/>
              <w:left w:val="single" w:sz="4" w:space="0" w:color="auto"/>
              <w:bottom w:val="single" w:sz="4" w:space="0" w:color="auto"/>
              <w:right w:val="single" w:sz="4" w:space="0" w:color="auto"/>
            </w:tcBorders>
            <w:shd w:val="clear" w:color="auto" w:fill="auto"/>
            <w:noWrap/>
            <w:vAlign w:val="bottom"/>
          </w:tcPr>
          <w:p w14:paraId="5A2792C0"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Estimated Spring’22 Adjustment</w:t>
            </w:r>
          </w:p>
        </w:tc>
        <w:tc>
          <w:tcPr>
            <w:tcW w:w="1189" w:type="dxa"/>
            <w:tcBorders>
              <w:top w:val="nil"/>
              <w:left w:val="nil"/>
              <w:bottom w:val="single" w:sz="4" w:space="0" w:color="auto"/>
              <w:right w:val="single" w:sz="4" w:space="0" w:color="auto"/>
            </w:tcBorders>
            <w:shd w:val="clear" w:color="auto" w:fill="auto"/>
            <w:noWrap/>
            <w:vAlign w:val="center"/>
          </w:tcPr>
          <w:p w14:paraId="3B35B188"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0.561</w:t>
            </w:r>
          </w:p>
        </w:tc>
        <w:tc>
          <w:tcPr>
            <w:tcW w:w="1329" w:type="dxa"/>
            <w:tcBorders>
              <w:top w:val="single" w:sz="4" w:space="0" w:color="auto"/>
              <w:left w:val="nil"/>
              <w:bottom w:val="single" w:sz="4" w:space="0" w:color="auto"/>
              <w:right w:val="single" w:sz="4" w:space="0" w:color="auto"/>
            </w:tcBorders>
            <w:vAlign w:val="center"/>
          </w:tcPr>
          <w:p w14:paraId="15E889D2" w14:textId="77777777" w:rsidR="00B579FA" w:rsidRPr="00B579FA" w:rsidRDefault="00B579FA" w:rsidP="00B579FA">
            <w:pPr>
              <w:jc w:val="center"/>
              <w:rPr>
                <w:rFonts w:ascii="Calibri" w:hAnsi="Calibri" w:cs="Arial"/>
                <w:color w:val="000000"/>
                <w:sz w:val="22"/>
                <w:szCs w:val="22"/>
              </w:rPr>
            </w:pPr>
          </w:p>
        </w:tc>
        <w:tc>
          <w:tcPr>
            <w:tcW w:w="1276" w:type="dxa"/>
            <w:tcBorders>
              <w:top w:val="nil"/>
              <w:left w:val="single" w:sz="4" w:space="0" w:color="auto"/>
              <w:bottom w:val="single" w:sz="4" w:space="0" w:color="auto"/>
              <w:right w:val="single" w:sz="4" w:space="0" w:color="auto"/>
            </w:tcBorders>
            <w:vAlign w:val="center"/>
          </w:tcPr>
          <w:p w14:paraId="14FC07D8" w14:textId="77777777" w:rsidR="00B579FA" w:rsidRPr="00B579FA" w:rsidRDefault="00B579FA" w:rsidP="00B579FA">
            <w:pPr>
              <w:jc w:val="center"/>
              <w:rPr>
                <w:rFonts w:ascii="Calibri" w:hAnsi="Calibri" w:cs="Arial"/>
                <w:color w:val="000000"/>
                <w:sz w:val="22"/>
                <w:szCs w:val="22"/>
              </w:rPr>
            </w:pPr>
          </w:p>
        </w:tc>
        <w:tc>
          <w:tcPr>
            <w:tcW w:w="1276" w:type="dxa"/>
            <w:tcBorders>
              <w:top w:val="nil"/>
              <w:left w:val="single" w:sz="4" w:space="0" w:color="auto"/>
              <w:bottom w:val="single" w:sz="4" w:space="0" w:color="auto"/>
              <w:right w:val="single" w:sz="4" w:space="0" w:color="auto"/>
            </w:tcBorders>
            <w:vAlign w:val="center"/>
          </w:tcPr>
          <w:p w14:paraId="23C5B90B" w14:textId="77777777" w:rsidR="00B579FA" w:rsidRPr="00B579FA" w:rsidRDefault="00B579FA" w:rsidP="00B579FA">
            <w:pPr>
              <w:jc w:val="center"/>
              <w:rPr>
                <w:rFonts w:ascii="Calibri" w:hAnsi="Calibri" w:cs="Arial"/>
                <w:color w:val="000000"/>
                <w:sz w:val="22"/>
                <w:szCs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358B116" w14:textId="77777777" w:rsidR="00B579FA" w:rsidRPr="00B579FA" w:rsidRDefault="00B579FA" w:rsidP="00B579FA">
            <w:pPr>
              <w:jc w:val="center"/>
              <w:rPr>
                <w:rFonts w:ascii="Calibri" w:hAnsi="Calibri" w:cs="Arial"/>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2C8E8DE2" w14:textId="77777777" w:rsidR="00B579FA" w:rsidRPr="00B579FA" w:rsidRDefault="00B579FA" w:rsidP="00B579FA">
            <w:pPr>
              <w:jc w:val="center"/>
              <w:rPr>
                <w:rFonts w:ascii="Calibri" w:hAnsi="Calibri" w:cs="Arial"/>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3E5D85C" w14:textId="77777777" w:rsidR="00B579FA" w:rsidRPr="00B579FA" w:rsidRDefault="00B579FA" w:rsidP="00B579FA">
            <w:pPr>
              <w:jc w:val="center"/>
              <w:rPr>
                <w:rFonts w:ascii="Calibri" w:hAnsi="Calibri" w:cs="Arial"/>
                <w:color w:val="000000"/>
                <w:sz w:val="22"/>
                <w:szCs w:val="22"/>
                <w:highlight w:val="yellow"/>
              </w:rPr>
            </w:pPr>
          </w:p>
        </w:tc>
      </w:tr>
      <w:tr w:rsidR="00B579FA" w:rsidRPr="00B579FA" w14:paraId="76AFA243" w14:textId="77777777" w:rsidTr="004E4CFA">
        <w:trPr>
          <w:trHeight w:val="304"/>
          <w:jc w:val="center"/>
        </w:trPr>
        <w:tc>
          <w:tcPr>
            <w:tcW w:w="3289" w:type="dxa"/>
            <w:tcBorders>
              <w:top w:val="nil"/>
              <w:left w:val="single" w:sz="4" w:space="0" w:color="auto"/>
              <w:bottom w:val="single" w:sz="4" w:space="0" w:color="auto"/>
              <w:right w:val="single" w:sz="4" w:space="0" w:color="auto"/>
            </w:tcBorders>
            <w:shd w:val="clear" w:color="auto" w:fill="auto"/>
            <w:noWrap/>
            <w:vAlign w:val="bottom"/>
          </w:tcPr>
          <w:p w14:paraId="46D7FB1C" w14:textId="77777777" w:rsidR="00B579FA" w:rsidRPr="00B579FA" w:rsidRDefault="00B579FA" w:rsidP="00B579FA">
            <w:pPr>
              <w:rPr>
                <w:rFonts w:ascii="Calibri" w:hAnsi="Calibri" w:cs="Arial"/>
                <w:color w:val="000000"/>
                <w:sz w:val="22"/>
                <w:szCs w:val="22"/>
              </w:rPr>
            </w:pPr>
            <w:r w:rsidRPr="00B579FA">
              <w:rPr>
                <w:rFonts w:ascii="Calibri" w:hAnsi="Calibri" w:cs="Arial"/>
                <w:color w:val="000000"/>
                <w:sz w:val="22"/>
                <w:szCs w:val="22"/>
              </w:rPr>
              <w:t>Final 2020/21 EY Block Adjust</w:t>
            </w:r>
          </w:p>
        </w:tc>
        <w:tc>
          <w:tcPr>
            <w:tcW w:w="1189" w:type="dxa"/>
            <w:tcBorders>
              <w:top w:val="nil"/>
              <w:left w:val="nil"/>
              <w:bottom w:val="single" w:sz="4" w:space="0" w:color="auto"/>
              <w:right w:val="single" w:sz="4" w:space="0" w:color="auto"/>
            </w:tcBorders>
            <w:shd w:val="clear" w:color="auto" w:fill="auto"/>
            <w:noWrap/>
            <w:vAlign w:val="center"/>
          </w:tcPr>
          <w:p w14:paraId="66C9358A"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0.175</w:t>
            </w:r>
          </w:p>
        </w:tc>
        <w:tc>
          <w:tcPr>
            <w:tcW w:w="1329" w:type="dxa"/>
            <w:tcBorders>
              <w:top w:val="single" w:sz="4" w:space="0" w:color="auto"/>
              <w:left w:val="nil"/>
              <w:bottom w:val="single" w:sz="4" w:space="0" w:color="auto"/>
              <w:right w:val="single" w:sz="4" w:space="0" w:color="auto"/>
            </w:tcBorders>
            <w:vAlign w:val="center"/>
          </w:tcPr>
          <w:p w14:paraId="5017DD34" w14:textId="77777777" w:rsidR="00B579FA" w:rsidRPr="00B579FA" w:rsidRDefault="00B579FA" w:rsidP="00B579FA">
            <w:pPr>
              <w:jc w:val="center"/>
              <w:rPr>
                <w:rFonts w:ascii="Calibri" w:hAnsi="Calibri" w:cs="Arial"/>
                <w:color w:val="000000"/>
                <w:sz w:val="22"/>
                <w:szCs w:val="22"/>
              </w:rPr>
            </w:pPr>
          </w:p>
        </w:tc>
        <w:tc>
          <w:tcPr>
            <w:tcW w:w="1276" w:type="dxa"/>
            <w:tcBorders>
              <w:top w:val="nil"/>
              <w:left w:val="single" w:sz="4" w:space="0" w:color="auto"/>
              <w:bottom w:val="single" w:sz="4" w:space="0" w:color="auto"/>
              <w:right w:val="single" w:sz="4" w:space="0" w:color="auto"/>
            </w:tcBorders>
            <w:vAlign w:val="center"/>
          </w:tcPr>
          <w:p w14:paraId="3E8DE736" w14:textId="77777777" w:rsidR="00B579FA" w:rsidRPr="00B579FA" w:rsidRDefault="00B579FA" w:rsidP="00B579FA">
            <w:pPr>
              <w:jc w:val="center"/>
              <w:rPr>
                <w:rFonts w:ascii="Calibri" w:hAnsi="Calibri" w:cs="Arial"/>
                <w:color w:val="000000"/>
                <w:sz w:val="22"/>
                <w:szCs w:val="22"/>
              </w:rPr>
            </w:pPr>
          </w:p>
        </w:tc>
        <w:tc>
          <w:tcPr>
            <w:tcW w:w="1276" w:type="dxa"/>
            <w:tcBorders>
              <w:top w:val="nil"/>
              <w:left w:val="single" w:sz="4" w:space="0" w:color="auto"/>
              <w:bottom w:val="single" w:sz="4" w:space="0" w:color="auto"/>
              <w:right w:val="single" w:sz="4" w:space="0" w:color="auto"/>
            </w:tcBorders>
            <w:vAlign w:val="center"/>
          </w:tcPr>
          <w:p w14:paraId="64EBDBDB"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0.175</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75E4736" w14:textId="77777777" w:rsidR="00B579FA" w:rsidRPr="00B579FA" w:rsidRDefault="00B579FA" w:rsidP="00B579FA">
            <w:pPr>
              <w:jc w:val="center"/>
              <w:rPr>
                <w:rFonts w:ascii="Calibri" w:hAnsi="Calibri" w:cs="Arial"/>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06DEB69E"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-0.175</w:t>
            </w:r>
          </w:p>
        </w:tc>
        <w:tc>
          <w:tcPr>
            <w:tcW w:w="1701" w:type="dxa"/>
            <w:tcBorders>
              <w:top w:val="nil"/>
              <w:left w:val="nil"/>
              <w:bottom w:val="single" w:sz="4" w:space="0" w:color="auto"/>
              <w:right w:val="single" w:sz="4" w:space="0" w:color="auto"/>
            </w:tcBorders>
            <w:shd w:val="clear" w:color="auto" w:fill="auto"/>
            <w:noWrap/>
            <w:vAlign w:val="center"/>
          </w:tcPr>
          <w:p w14:paraId="29107044" w14:textId="77777777" w:rsidR="00B579FA" w:rsidRPr="00B579FA" w:rsidRDefault="00B579FA" w:rsidP="00B579FA">
            <w:pPr>
              <w:jc w:val="center"/>
              <w:rPr>
                <w:rFonts w:ascii="Calibri" w:hAnsi="Calibri" w:cs="Arial"/>
                <w:color w:val="000000"/>
                <w:sz w:val="22"/>
                <w:szCs w:val="22"/>
              </w:rPr>
            </w:pPr>
            <w:r w:rsidRPr="00B579FA">
              <w:rPr>
                <w:rFonts w:ascii="Calibri" w:hAnsi="Calibri" w:cs="Arial"/>
                <w:color w:val="000000"/>
                <w:sz w:val="22"/>
                <w:szCs w:val="22"/>
              </w:rPr>
              <w:t>n/a</w:t>
            </w:r>
          </w:p>
        </w:tc>
      </w:tr>
      <w:tr w:rsidR="00B579FA" w:rsidRPr="00B579FA" w14:paraId="0BDE421B" w14:textId="77777777" w:rsidTr="004E4CFA">
        <w:trPr>
          <w:trHeight w:val="304"/>
          <w:jc w:val="center"/>
        </w:trPr>
        <w:tc>
          <w:tcPr>
            <w:tcW w:w="3289" w:type="dxa"/>
            <w:tcBorders>
              <w:top w:val="nil"/>
              <w:left w:val="single" w:sz="4" w:space="0" w:color="auto"/>
              <w:bottom w:val="single" w:sz="4" w:space="0" w:color="auto"/>
              <w:right w:val="single" w:sz="4" w:space="0" w:color="auto"/>
            </w:tcBorders>
            <w:shd w:val="clear" w:color="auto" w:fill="auto"/>
            <w:noWrap/>
            <w:vAlign w:val="bottom"/>
            <w:hideMark/>
          </w:tcPr>
          <w:p w14:paraId="4AF0E212" w14:textId="77777777" w:rsidR="00B579FA" w:rsidRPr="00B579FA" w:rsidRDefault="00B579FA" w:rsidP="00B579FA">
            <w:pPr>
              <w:rPr>
                <w:rFonts w:ascii="Calibri" w:hAnsi="Calibri" w:cs="Arial"/>
                <w:b/>
                <w:bCs/>
                <w:color w:val="000000"/>
                <w:sz w:val="22"/>
                <w:szCs w:val="22"/>
              </w:rPr>
            </w:pPr>
            <w:r w:rsidRPr="00B579FA">
              <w:rPr>
                <w:rFonts w:ascii="Calibri" w:hAnsi="Calibri" w:cs="Arial"/>
                <w:b/>
                <w:bCs/>
                <w:color w:val="000000"/>
                <w:sz w:val="22"/>
                <w:szCs w:val="22"/>
              </w:rPr>
              <w:t>Final Early Years Block</w:t>
            </w:r>
          </w:p>
        </w:tc>
        <w:tc>
          <w:tcPr>
            <w:tcW w:w="1189" w:type="dxa"/>
            <w:tcBorders>
              <w:top w:val="nil"/>
              <w:left w:val="nil"/>
              <w:bottom w:val="single" w:sz="4" w:space="0" w:color="auto"/>
              <w:right w:val="single" w:sz="4" w:space="0" w:color="auto"/>
            </w:tcBorders>
            <w:shd w:val="clear" w:color="auto" w:fill="auto"/>
            <w:noWrap/>
            <w:vAlign w:val="center"/>
          </w:tcPr>
          <w:p w14:paraId="161D9E97" w14:textId="77777777" w:rsidR="00B579FA" w:rsidRPr="00B579FA" w:rsidRDefault="00B579FA" w:rsidP="00B579FA">
            <w:pPr>
              <w:jc w:val="center"/>
              <w:rPr>
                <w:rFonts w:ascii="Calibri" w:hAnsi="Calibri" w:cs="Arial"/>
                <w:b/>
                <w:color w:val="000000"/>
                <w:sz w:val="22"/>
                <w:szCs w:val="22"/>
              </w:rPr>
            </w:pPr>
            <w:r w:rsidRPr="00B579FA">
              <w:rPr>
                <w:rFonts w:ascii="Calibri" w:hAnsi="Calibri" w:cs="Arial"/>
                <w:b/>
                <w:color w:val="000000"/>
                <w:sz w:val="22"/>
                <w:szCs w:val="22"/>
              </w:rPr>
              <w:t>41.150</w:t>
            </w:r>
          </w:p>
        </w:tc>
        <w:tc>
          <w:tcPr>
            <w:tcW w:w="1329" w:type="dxa"/>
            <w:tcBorders>
              <w:top w:val="single" w:sz="4" w:space="0" w:color="auto"/>
              <w:left w:val="nil"/>
              <w:bottom w:val="single" w:sz="4" w:space="0" w:color="auto"/>
              <w:right w:val="single" w:sz="4" w:space="0" w:color="auto"/>
            </w:tcBorders>
            <w:vAlign w:val="center"/>
          </w:tcPr>
          <w:p w14:paraId="0959B65D" w14:textId="77777777" w:rsidR="00B579FA" w:rsidRPr="00B579FA" w:rsidRDefault="00B579FA" w:rsidP="00B579FA">
            <w:pPr>
              <w:jc w:val="center"/>
              <w:rPr>
                <w:rFonts w:ascii="Calibri" w:hAnsi="Calibri" w:cs="Arial"/>
                <w:b/>
                <w:color w:val="000000"/>
                <w:sz w:val="22"/>
                <w:szCs w:val="22"/>
              </w:rPr>
            </w:pPr>
          </w:p>
        </w:tc>
        <w:tc>
          <w:tcPr>
            <w:tcW w:w="1276" w:type="dxa"/>
            <w:tcBorders>
              <w:top w:val="nil"/>
              <w:left w:val="single" w:sz="4" w:space="0" w:color="auto"/>
              <w:bottom w:val="single" w:sz="4" w:space="0" w:color="auto"/>
              <w:right w:val="single" w:sz="4" w:space="0" w:color="auto"/>
            </w:tcBorders>
            <w:vAlign w:val="center"/>
          </w:tcPr>
          <w:p w14:paraId="51B5C767" w14:textId="77777777" w:rsidR="00B579FA" w:rsidRPr="00B579FA" w:rsidRDefault="00B579FA" w:rsidP="00B579FA">
            <w:pPr>
              <w:jc w:val="center"/>
              <w:rPr>
                <w:rFonts w:ascii="Calibri" w:hAnsi="Calibri" w:cs="Arial"/>
                <w:b/>
                <w:color w:val="000000"/>
                <w:sz w:val="22"/>
                <w:szCs w:val="22"/>
              </w:rPr>
            </w:pPr>
          </w:p>
        </w:tc>
        <w:tc>
          <w:tcPr>
            <w:tcW w:w="1276" w:type="dxa"/>
            <w:tcBorders>
              <w:top w:val="nil"/>
              <w:left w:val="single" w:sz="4" w:space="0" w:color="auto"/>
              <w:bottom w:val="single" w:sz="4" w:space="0" w:color="auto"/>
              <w:right w:val="single" w:sz="4" w:space="0" w:color="auto"/>
            </w:tcBorders>
            <w:vAlign w:val="center"/>
          </w:tcPr>
          <w:p w14:paraId="45AFAE68" w14:textId="77777777" w:rsidR="00B579FA" w:rsidRPr="00B579FA" w:rsidRDefault="00B579FA" w:rsidP="00B579FA">
            <w:pPr>
              <w:jc w:val="center"/>
              <w:rPr>
                <w:rFonts w:ascii="Calibri" w:hAnsi="Calibri" w:cs="Arial"/>
                <w:b/>
                <w:color w:val="000000"/>
                <w:sz w:val="22"/>
                <w:szCs w:val="22"/>
              </w:rPr>
            </w:pPr>
            <w:r w:rsidRPr="00B579FA">
              <w:rPr>
                <w:rFonts w:ascii="Calibri" w:hAnsi="Calibri" w:cs="Arial"/>
                <w:b/>
                <w:color w:val="000000"/>
                <w:sz w:val="22"/>
                <w:szCs w:val="22"/>
              </w:rPr>
              <w:t>41.150</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FC2AC83" w14:textId="77777777" w:rsidR="00B579FA" w:rsidRPr="00B579FA" w:rsidRDefault="00B579FA" w:rsidP="00B579FA">
            <w:pPr>
              <w:jc w:val="center"/>
              <w:rPr>
                <w:rFonts w:ascii="Calibri" w:hAnsi="Calibri" w:cs="Arial"/>
                <w:b/>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6A610A89" w14:textId="77777777" w:rsidR="00B579FA" w:rsidRPr="00B579FA" w:rsidRDefault="00B579FA" w:rsidP="00B579FA">
            <w:pPr>
              <w:jc w:val="center"/>
              <w:rPr>
                <w:rFonts w:ascii="Calibri" w:hAnsi="Calibri" w:cs="Arial"/>
                <w:b/>
                <w:color w:val="000000"/>
                <w:sz w:val="22"/>
                <w:szCs w:val="22"/>
              </w:rPr>
            </w:pPr>
            <w:r w:rsidRPr="00B579FA">
              <w:rPr>
                <w:rFonts w:ascii="Calibri" w:hAnsi="Calibri" w:cs="Arial"/>
                <w:b/>
                <w:color w:val="000000"/>
                <w:sz w:val="22"/>
                <w:szCs w:val="22"/>
              </w:rPr>
              <w:t>0.829</w:t>
            </w:r>
          </w:p>
        </w:tc>
        <w:tc>
          <w:tcPr>
            <w:tcW w:w="1701" w:type="dxa"/>
            <w:tcBorders>
              <w:top w:val="nil"/>
              <w:left w:val="nil"/>
              <w:bottom w:val="single" w:sz="4" w:space="0" w:color="auto"/>
              <w:right w:val="single" w:sz="4" w:space="0" w:color="auto"/>
            </w:tcBorders>
            <w:shd w:val="clear" w:color="auto" w:fill="auto"/>
            <w:noWrap/>
            <w:vAlign w:val="center"/>
            <w:hideMark/>
          </w:tcPr>
          <w:p w14:paraId="27DE07CE" w14:textId="77777777" w:rsidR="00B579FA" w:rsidRPr="00B579FA" w:rsidRDefault="00B579FA" w:rsidP="00B579FA">
            <w:pPr>
              <w:jc w:val="center"/>
              <w:rPr>
                <w:rFonts w:ascii="Calibri" w:hAnsi="Calibri" w:cs="Arial"/>
                <w:b/>
                <w:color w:val="000000"/>
                <w:sz w:val="22"/>
                <w:szCs w:val="22"/>
              </w:rPr>
            </w:pPr>
            <w:r w:rsidRPr="00B579FA">
              <w:rPr>
                <w:rFonts w:ascii="Calibri" w:hAnsi="Calibri" w:cs="Arial"/>
                <w:b/>
                <w:color w:val="000000"/>
                <w:sz w:val="22"/>
                <w:szCs w:val="22"/>
              </w:rPr>
              <w:t>2%</w:t>
            </w:r>
          </w:p>
        </w:tc>
      </w:tr>
    </w:tbl>
    <w:p w14:paraId="689AB83C" w14:textId="77777777" w:rsidR="00B579FA" w:rsidRPr="00B579FA" w:rsidRDefault="00B579FA" w:rsidP="00B579FA">
      <w:pPr>
        <w:ind w:left="720" w:firstLine="720"/>
        <w:rPr>
          <w:rFonts w:ascii="Arial" w:hAnsi="Arial" w:cs="Arial"/>
          <w:sz w:val="20"/>
          <w:szCs w:val="20"/>
        </w:rPr>
        <w:sectPr w:rsidR="00B579FA" w:rsidRPr="00B579FA" w:rsidSect="0070669E">
          <w:pgSz w:w="16838" w:h="11906" w:orient="landscape"/>
          <w:pgMar w:top="1276" w:right="426" w:bottom="1274" w:left="709" w:header="708" w:footer="708" w:gutter="0"/>
          <w:cols w:space="708"/>
          <w:docGrid w:linePitch="360"/>
        </w:sectPr>
      </w:pPr>
      <w:r w:rsidRPr="00B579FA">
        <w:rPr>
          <w:rFonts w:ascii="Arial" w:hAnsi="Arial" w:cs="Arial"/>
          <w:sz w:val="20"/>
          <w:szCs w:val="20"/>
        </w:rPr>
        <w:t>*All shown to 3 decimal places</w:t>
      </w:r>
    </w:p>
    <w:p w14:paraId="129AB901" w14:textId="77777777" w:rsidR="00B579FA" w:rsidRPr="00B579FA" w:rsidRDefault="00B579FA" w:rsidP="00B579FA">
      <w:pPr>
        <w:rPr>
          <w:rFonts w:ascii="Arial" w:hAnsi="Arial" w:cs="Arial"/>
        </w:rPr>
      </w:pPr>
      <w:r w:rsidRPr="00B579FA">
        <w:rPr>
          <w:rFonts w:ascii="Arial" w:hAnsi="Arial" w:cs="Arial"/>
        </w:rPr>
        <w:lastRenderedPageBreak/>
        <w:t>Due to national arrangements made during the pandemic for the funding of Early Years, the funding from DfE for the EY Block in 2021-22 has been based on:</w:t>
      </w:r>
    </w:p>
    <w:p w14:paraId="54B821B8" w14:textId="77777777" w:rsidR="00B579FA" w:rsidRPr="00B579FA" w:rsidRDefault="00B579FA" w:rsidP="00B579FA">
      <w:pPr>
        <w:rPr>
          <w:rFonts w:ascii="Arial" w:hAnsi="Arial" w:cs="Arial"/>
        </w:rPr>
      </w:pPr>
    </w:p>
    <w:p w14:paraId="36F27F30" w14:textId="77777777" w:rsidR="00B579FA" w:rsidRPr="00B579FA" w:rsidRDefault="00B579FA" w:rsidP="00B579FA">
      <w:pPr>
        <w:numPr>
          <w:ilvl w:val="0"/>
          <w:numId w:val="29"/>
        </w:numPr>
        <w:contextualSpacing/>
        <w:rPr>
          <w:rFonts w:ascii="Arial" w:hAnsi="Arial" w:cs="Arial"/>
          <w:lang w:val="en" w:eastAsia="en-GB"/>
        </w:rPr>
      </w:pPr>
      <w:r w:rsidRPr="00B579FA">
        <w:rPr>
          <w:rFonts w:ascii="Arial" w:hAnsi="Arial" w:cs="Arial"/>
          <w:lang w:val="en" w:eastAsia="en-GB"/>
        </w:rPr>
        <w:t xml:space="preserve">May 2021 census hours for the summer’21 term, </w:t>
      </w:r>
    </w:p>
    <w:p w14:paraId="10062B22" w14:textId="77777777" w:rsidR="00B579FA" w:rsidRPr="00B579FA" w:rsidRDefault="00B579FA" w:rsidP="00B579FA">
      <w:pPr>
        <w:numPr>
          <w:ilvl w:val="0"/>
          <w:numId w:val="29"/>
        </w:numPr>
        <w:contextualSpacing/>
        <w:rPr>
          <w:rFonts w:ascii="Arial" w:hAnsi="Arial" w:cs="Arial"/>
          <w:lang w:val="en" w:eastAsia="en-GB"/>
        </w:rPr>
      </w:pPr>
      <w:r w:rsidRPr="00B579FA">
        <w:rPr>
          <w:rFonts w:ascii="Arial" w:hAnsi="Arial" w:cs="Arial"/>
          <w:lang w:val="en" w:eastAsia="en-GB"/>
        </w:rPr>
        <w:t xml:space="preserve">October 2021 census hours for the autumn’21 term, </w:t>
      </w:r>
    </w:p>
    <w:p w14:paraId="57B170E5" w14:textId="77777777" w:rsidR="00B579FA" w:rsidRPr="00B579FA" w:rsidRDefault="00B579FA" w:rsidP="00B579FA">
      <w:pPr>
        <w:numPr>
          <w:ilvl w:val="0"/>
          <w:numId w:val="29"/>
        </w:numPr>
        <w:contextualSpacing/>
        <w:rPr>
          <w:rFonts w:ascii="Arial" w:hAnsi="Arial" w:cs="Arial"/>
          <w:lang w:val="en" w:eastAsia="en-GB"/>
        </w:rPr>
      </w:pPr>
      <w:r w:rsidRPr="00B579FA">
        <w:rPr>
          <w:rFonts w:ascii="Arial" w:hAnsi="Arial" w:cs="Arial"/>
          <w:lang w:val="en" w:eastAsia="en-GB"/>
        </w:rPr>
        <w:t>January 2021 census hours for the spring’22 term - although this will be updated by the DfE to January 22 census hours after year end in July’22.</w:t>
      </w:r>
    </w:p>
    <w:p w14:paraId="4D44EE36" w14:textId="77777777" w:rsidR="00B579FA" w:rsidRPr="00B579FA" w:rsidRDefault="00B579FA" w:rsidP="00B579FA">
      <w:pPr>
        <w:rPr>
          <w:rFonts w:ascii="Arial" w:hAnsi="Arial" w:cs="Arial"/>
          <w:szCs w:val="20"/>
          <w:lang w:val="en"/>
        </w:rPr>
      </w:pPr>
    </w:p>
    <w:p w14:paraId="68737278" w14:textId="77777777" w:rsidR="00B579FA" w:rsidRPr="00B579FA" w:rsidRDefault="00B579FA" w:rsidP="00B579FA">
      <w:pPr>
        <w:rPr>
          <w:rFonts w:ascii="Arial" w:hAnsi="Arial" w:cs="Arial"/>
          <w:szCs w:val="20"/>
          <w:lang w:val="en"/>
        </w:rPr>
      </w:pPr>
      <w:r w:rsidRPr="00B579FA">
        <w:rPr>
          <w:rFonts w:ascii="Arial" w:hAnsi="Arial" w:cs="Arial"/>
          <w:szCs w:val="20"/>
          <w:lang w:val="en"/>
        </w:rPr>
        <w:t>This is a change from the normal operation of the EY Block which is usually based on:</w:t>
      </w:r>
    </w:p>
    <w:p w14:paraId="2FFB522B" w14:textId="77777777" w:rsidR="00B579FA" w:rsidRPr="00B579FA" w:rsidRDefault="00B579FA" w:rsidP="00B579FA">
      <w:pPr>
        <w:rPr>
          <w:rFonts w:ascii="Arial" w:hAnsi="Arial" w:cs="Arial"/>
          <w:szCs w:val="20"/>
          <w:lang w:val="en"/>
        </w:rPr>
      </w:pPr>
    </w:p>
    <w:p w14:paraId="578BF6AA" w14:textId="77777777" w:rsidR="00B579FA" w:rsidRPr="00B579FA" w:rsidRDefault="00B579FA" w:rsidP="00B579FA">
      <w:pPr>
        <w:numPr>
          <w:ilvl w:val="0"/>
          <w:numId w:val="30"/>
        </w:numPr>
        <w:contextualSpacing/>
        <w:rPr>
          <w:rFonts w:ascii="Arial" w:hAnsi="Arial" w:cs="Arial"/>
          <w:lang w:val="en" w:eastAsia="en-GB"/>
        </w:rPr>
      </w:pPr>
      <w:r w:rsidRPr="00B579FA">
        <w:rPr>
          <w:rFonts w:ascii="Arial" w:hAnsi="Arial" w:cs="Arial"/>
          <w:lang w:val="en" w:eastAsia="en-GB"/>
        </w:rPr>
        <w:t>5/12</w:t>
      </w:r>
      <w:r w:rsidRPr="00B579FA">
        <w:rPr>
          <w:rFonts w:ascii="Arial" w:hAnsi="Arial" w:cs="Arial"/>
          <w:vertAlign w:val="superscript"/>
          <w:lang w:val="en" w:eastAsia="en-GB"/>
        </w:rPr>
        <w:t>th</w:t>
      </w:r>
      <w:r w:rsidRPr="00B579FA">
        <w:rPr>
          <w:rFonts w:ascii="Arial" w:hAnsi="Arial" w:cs="Arial"/>
          <w:lang w:val="en" w:eastAsia="en-GB"/>
        </w:rPr>
        <w:t xml:space="preserve"> x January census preceding financial year for the summer term,</w:t>
      </w:r>
    </w:p>
    <w:p w14:paraId="2F82B6B1" w14:textId="77777777" w:rsidR="00B579FA" w:rsidRPr="00B579FA" w:rsidRDefault="00B579FA" w:rsidP="00B579FA">
      <w:pPr>
        <w:numPr>
          <w:ilvl w:val="0"/>
          <w:numId w:val="30"/>
        </w:numPr>
        <w:contextualSpacing/>
        <w:rPr>
          <w:rFonts w:ascii="Arial" w:hAnsi="Arial" w:cs="Arial"/>
          <w:lang w:val="en" w:eastAsia="en-GB"/>
        </w:rPr>
      </w:pPr>
      <w:r w:rsidRPr="00B579FA">
        <w:rPr>
          <w:rFonts w:ascii="Arial" w:hAnsi="Arial" w:cs="Arial"/>
          <w:lang w:val="en" w:eastAsia="en-GB"/>
        </w:rPr>
        <w:t>7/12</w:t>
      </w:r>
      <w:r w:rsidRPr="00B579FA">
        <w:rPr>
          <w:rFonts w:ascii="Arial" w:hAnsi="Arial" w:cs="Arial"/>
          <w:vertAlign w:val="superscript"/>
          <w:lang w:val="en" w:eastAsia="en-GB"/>
        </w:rPr>
        <w:t>th</w:t>
      </w:r>
      <w:r w:rsidRPr="00B579FA">
        <w:rPr>
          <w:rFonts w:ascii="Arial" w:hAnsi="Arial" w:cs="Arial"/>
          <w:lang w:val="en" w:eastAsia="en-GB"/>
        </w:rPr>
        <w:t xml:space="preserve"> x January census within financial year for the autumn and spring terms.</w:t>
      </w:r>
    </w:p>
    <w:p w14:paraId="44A78376" w14:textId="77777777" w:rsidR="00B579FA" w:rsidRPr="00B579FA" w:rsidRDefault="00B579FA" w:rsidP="00B579FA">
      <w:pPr>
        <w:rPr>
          <w:rFonts w:ascii="Arial" w:hAnsi="Arial" w:cs="Arial"/>
          <w:szCs w:val="20"/>
          <w:lang w:val="en"/>
        </w:rPr>
      </w:pPr>
    </w:p>
    <w:p w14:paraId="696B1391" w14:textId="77777777" w:rsidR="00B579FA" w:rsidRPr="00B579FA" w:rsidRDefault="00B579FA" w:rsidP="00B579FA">
      <w:pPr>
        <w:rPr>
          <w:rFonts w:ascii="Arial" w:hAnsi="Arial" w:cs="Arial"/>
          <w:lang w:val="en"/>
        </w:rPr>
      </w:pPr>
      <w:r w:rsidRPr="00B579FA">
        <w:rPr>
          <w:rFonts w:ascii="Arial" w:hAnsi="Arial" w:cs="Arial"/>
          <w:szCs w:val="20"/>
          <w:lang w:val="en"/>
        </w:rPr>
        <w:t>The initial published EY Block figure of £43.838m from DfE had been based on January 2020 census data for 2021-22 but was subsequently adjusted by the DfE in-year based on May 2021, October 2021 and January 2021 census hours, a reduction of -£3.423m.  It is estimated that the final spring’22 adjustment based on January’22 census hours will generate an increase of £0.561m and this has been included as a debtor for additional income within the final outturn position.  These adjustments have been split out in the table above to show the final position for each line.</w:t>
      </w:r>
    </w:p>
    <w:p w14:paraId="4BDA8960" w14:textId="77777777" w:rsidR="00B579FA" w:rsidRPr="00B579FA" w:rsidRDefault="00B579FA" w:rsidP="00B579FA">
      <w:pPr>
        <w:rPr>
          <w:rFonts w:ascii="Arial" w:hAnsi="Arial" w:cs="Arial"/>
          <w:lang w:val="en"/>
        </w:rPr>
      </w:pPr>
    </w:p>
    <w:p w14:paraId="19D510B4" w14:textId="77777777" w:rsidR="00B579FA" w:rsidRPr="00B579FA" w:rsidRDefault="00B579FA" w:rsidP="00B579FA">
      <w:pPr>
        <w:rPr>
          <w:rFonts w:ascii="Arial" w:hAnsi="Arial" w:cs="Arial"/>
          <w:lang w:val="en"/>
        </w:rPr>
      </w:pPr>
      <w:r w:rsidRPr="00B579FA">
        <w:rPr>
          <w:rFonts w:ascii="Arial" w:hAnsi="Arial" w:cs="Arial"/>
          <w:lang w:val="en"/>
        </w:rPr>
        <w:t>In addition, there is a £0.175m adjustment for additional income within the accounts due to the 2020-21 year-end creditor of £1.100m in respect of the estimated November’21 DfE adjustment being greater than the final 2020-21 DSG claw-back by DfE of only £0.925m.  This results in a credit of £0.175m to the 2021-22 financial year accounts increasing final funding to £41.150m in the accounts.</w:t>
      </w:r>
    </w:p>
    <w:p w14:paraId="1DEE814A" w14:textId="77777777" w:rsidR="00B579FA" w:rsidRPr="00B579FA" w:rsidRDefault="00B579FA" w:rsidP="00B579FA">
      <w:pPr>
        <w:rPr>
          <w:rFonts w:ascii="Arial" w:hAnsi="Arial" w:cs="Arial"/>
          <w:lang w:val="en"/>
        </w:rPr>
      </w:pPr>
    </w:p>
    <w:p w14:paraId="61E2BAB0" w14:textId="77777777" w:rsidR="00B579FA" w:rsidRPr="00B579FA" w:rsidRDefault="00B579FA" w:rsidP="00B579FA">
      <w:pPr>
        <w:rPr>
          <w:rFonts w:ascii="Arial" w:hAnsi="Arial" w:cs="Arial"/>
          <w:szCs w:val="20"/>
        </w:rPr>
      </w:pPr>
      <w:r w:rsidRPr="00B579FA">
        <w:rPr>
          <w:rFonts w:ascii="Arial" w:hAnsi="Arial" w:cs="Arial"/>
          <w:szCs w:val="20"/>
          <w:lang w:val="en"/>
        </w:rPr>
        <w:t xml:space="preserve">The most significant variance was against 3- and 4-year-old funding, overspent by £0.996m, a variance of 3% of the final income figure.  </w:t>
      </w:r>
      <w:r w:rsidRPr="00B579FA">
        <w:rPr>
          <w:rFonts w:ascii="Arial" w:hAnsi="Arial" w:cs="Arial"/>
          <w:szCs w:val="20"/>
        </w:rPr>
        <w:t>Modelling of the Early Years Block is challenging in ‘normal’ years due to difficulties in estimating take up and the impact of supplements.  Data from the 2020/21 financial year was particularly unusual for the Early Years Block due to the pandemic, including in relation to anticipating future patterns of demand for 21/22 budget setting.  The model for 21/22 leant towards maximising the rate distributed and minimising the amount of contingency available, and the impact is that providers received excess funding of £0.06p/hr in 2021/22, which based on final funded hours to providers accounts for £0.481m of the £0.996m overspend.  The remainder of the overspend is due to:</w:t>
      </w:r>
    </w:p>
    <w:p w14:paraId="5220E4BA" w14:textId="77777777" w:rsidR="00B579FA" w:rsidRPr="00B579FA" w:rsidRDefault="00B579FA" w:rsidP="00B579FA">
      <w:pPr>
        <w:rPr>
          <w:rFonts w:ascii="Arial" w:hAnsi="Arial" w:cs="Arial"/>
          <w:szCs w:val="20"/>
        </w:rPr>
      </w:pPr>
    </w:p>
    <w:p w14:paraId="52F397E6" w14:textId="77777777" w:rsidR="00B579FA" w:rsidRPr="00B579FA" w:rsidRDefault="00B579FA" w:rsidP="00B579FA">
      <w:pPr>
        <w:numPr>
          <w:ilvl w:val="0"/>
          <w:numId w:val="34"/>
        </w:numPr>
        <w:contextualSpacing/>
        <w:rPr>
          <w:rFonts w:ascii="Arial" w:hAnsi="Arial" w:cs="Arial"/>
          <w:lang w:eastAsia="en-GB"/>
        </w:rPr>
      </w:pPr>
      <w:r w:rsidRPr="00B579FA">
        <w:rPr>
          <w:rFonts w:ascii="Arial" w:hAnsi="Arial" w:cs="Arial"/>
          <w:lang w:eastAsia="en-GB"/>
        </w:rPr>
        <w:t>Additional take-up of supplements compared to the final reduced EY Block income received, calculated to be approximately £0.</w:t>
      </w:r>
      <w:proofErr w:type="gramStart"/>
      <w:r w:rsidRPr="00B579FA">
        <w:rPr>
          <w:rFonts w:ascii="Arial" w:hAnsi="Arial" w:cs="Arial"/>
          <w:lang w:eastAsia="en-GB"/>
        </w:rPr>
        <w:t>061m;</w:t>
      </w:r>
      <w:proofErr w:type="gramEnd"/>
    </w:p>
    <w:p w14:paraId="661734B5" w14:textId="77777777" w:rsidR="00B579FA" w:rsidRPr="00B579FA" w:rsidRDefault="00B579FA" w:rsidP="00B579FA">
      <w:pPr>
        <w:numPr>
          <w:ilvl w:val="0"/>
          <w:numId w:val="34"/>
        </w:numPr>
        <w:contextualSpacing/>
        <w:rPr>
          <w:rFonts w:ascii="Arial" w:hAnsi="Arial" w:cs="Arial"/>
          <w:lang w:eastAsia="en-GB"/>
        </w:rPr>
      </w:pPr>
      <w:r w:rsidRPr="00B579FA">
        <w:rPr>
          <w:rFonts w:ascii="Arial" w:hAnsi="Arial" w:cs="Arial"/>
          <w:lang w:eastAsia="en-GB"/>
        </w:rPr>
        <w:t xml:space="preserve">Increased take-up (claimed hours) for 3- and 4-year-old funding compared to the estimated number of final DSG income funded hours (final adjustment will be in July’22), contributing £0.297m to the </w:t>
      </w:r>
      <w:proofErr w:type="gramStart"/>
      <w:r w:rsidRPr="00B579FA">
        <w:rPr>
          <w:rFonts w:ascii="Arial" w:hAnsi="Arial" w:cs="Arial"/>
          <w:lang w:eastAsia="en-GB"/>
        </w:rPr>
        <w:t>overspend;</w:t>
      </w:r>
      <w:proofErr w:type="gramEnd"/>
    </w:p>
    <w:p w14:paraId="234E0203" w14:textId="77777777" w:rsidR="00B579FA" w:rsidRPr="00B579FA" w:rsidRDefault="00B579FA" w:rsidP="00B579FA">
      <w:pPr>
        <w:numPr>
          <w:ilvl w:val="0"/>
          <w:numId w:val="34"/>
        </w:numPr>
        <w:contextualSpacing/>
        <w:rPr>
          <w:rFonts w:ascii="Arial" w:hAnsi="Arial" w:cs="Arial"/>
          <w:lang w:eastAsia="en-GB"/>
        </w:rPr>
      </w:pPr>
      <w:r w:rsidRPr="00B579FA">
        <w:rPr>
          <w:rFonts w:ascii="Arial" w:hAnsi="Arial" w:cs="Arial"/>
          <w:lang w:eastAsia="en-GB"/>
        </w:rPr>
        <w:t>Shortfall of DSG income for planned 5% central services</w:t>
      </w:r>
      <w:r w:rsidRPr="00B579FA">
        <w:rPr>
          <w:rFonts w:ascii="Arial" w:hAnsi="Arial" w:cs="Arial"/>
          <w:vertAlign w:val="superscript"/>
          <w:lang w:eastAsia="en-GB"/>
        </w:rPr>
        <w:footnoteReference w:id="5"/>
      </w:r>
      <w:r w:rsidRPr="00B579FA">
        <w:rPr>
          <w:rFonts w:ascii="Arial" w:hAnsi="Arial" w:cs="Arial"/>
          <w:lang w:eastAsia="en-GB"/>
        </w:rPr>
        <w:t xml:space="preserve"> due to in-year DSG reduction, adding £0.157m to the overspend – shown here as part of 3- and 4-year-old variance line as the planned contribution is based on the level of 3- and 4-year-old funding preceding the financial year, and the Early Years Funded Services contribution to central services of £1.919m did not change in-year.</w:t>
      </w:r>
    </w:p>
    <w:p w14:paraId="30A5C815" w14:textId="77777777" w:rsidR="00B579FA" w:rsidRPr="00B579FA" w:rsidRDefault="00B579FA" w:rsidP="00B579FA">
      <w:pPr>
        <w:rPr>
          <w:rFonts w:ascii="Arial" w:hAnsi="Arial" w:cs="Arial"/>
          <w:szCs w:val="20"/>
        </w:rPr>
      </w:pPr>
      <w:r w:rsidRPr="00B579FA">
        <w:rPr>
          <w:rFonts w:ascii="Arial" w:hAnsi="Arial" w:cs="Arial"/>
          <w:szCs w:val="20"/>
        </w:rPr>
        <w:lastRenderedPageBreak/>
        <w:t>During 2020/21 the DfE gave LA’s permission to use the DSG EY Block differently to support providers to ensure sufficiency and sustainability as a result of the pandemic.  At the 2020-21 year-end, due to sufficiency claims received by the LA, a £0.500m contingency was allowed to support Covid sufficiency claims made in 2021-22, however only £0.215m of claims were approved during 2021-22 and this has left £0.285m within the accounts to offset against the in-year deficit.</w:t>
      </w:r>
    </w:p>
    <w:p w14:paraId="62F9921D" w14:textId="77777777" w:rsidR="00B579FA" w:rsidRPr="00B579FA" w:rsidRDefault="00B579FA" w:rsidP="00B579FA">
      <w:pPr>
        <w:rPr>
          <w:rFonts w:ascii="Arial" w:hAnsi="Arial" w:cs="Arial"/>
        </w:rPr>
      </w:pPr>
    </w:p>
    <w:p w14:paraId="1B675421" w14:textId="77777777" w:rsidR="00B579FA" w:rsidRPr="00B579FA" w:rsidRDefault="00B579FA" w:rsidP="00B579FA">
      <w:pPr>
        <w:rPr>
          <w:rFonts w:ascii="Calibri" w:hAnsi="Calibri" w:cs="Calibri"/>
          <w:sz w:val="22"/>
          <w:szCs w:val="20"/>
        </w:rPr>
      </w:pPr>
      <w:r w:rsidRPr="00B579FA">
        <w:rPr>
          <w:rFonts w:ascii="Arial" w:hAnsi="Arial" w:cs="Arial"/>
          <w:szCs w:val="20"/>
        </w:rPr>
        <w:t>Based on the number of eligible children, the early education take up for 3- and 4-year-olds in each term of the 2021-22 financial year remained consistently around 90% or over, and throughout 2021-22 2-year-old take up increased from 68% to 76%.</w:t>
      </w:r>
    </w:p>
    <w:p w14:paraId="6613378C" w14:textId="77777777" w:rsidR="00B579FA" w:rsidRPr="00B579FA" w:rsidRDefault="00B579FA" w:rsidP="00B579FA">
      <w:pPr>
        <w:rPr>
          <w:rFonts w:ascii="Arial" w:hAnsi="Arial" w:cs="Arial"/>
        </w:rPr>
      </w:pPr>
    </w:p>
    <w:p w14:paraId="0A46F398" w14:textId="77777777" w:rsidR="00B579FA" w:rsidRPr="00B579FA" w:rsidRDefault="00B579FA" w:rsidP="00B579FA">
      <w:pPr>
        <w:rPr>
          <w:rFonts w:ascii="Arial" w:hAnsi="Arial" w:cs="Arial"/>
          <w:szCs w:val="20"/>
        </w:rPr>
      </w:pPr>
      <w:r w:rsidRPr="00B579FA">
        <w:rPr>
          <w:rFonts w:ascii="Arial" w:hAnsi="Arial" w:cs="Arial"/>
          <w:szCs w:val="20"/>
        </w:rPr>
        <w:t>The number of claims for funding to support children with additional need increased significantly in Spring 2022. The number of SEN Inclusion Fund claims were 844 for summer term and 811 for autumn term, whereas in spring 2022 that number increased to 1,096 claims.  In general, SENIF claims made during 2021-22 showed an increase in the level of support required, shifting from low and emerging to more complex needs.  The number of EHCP claims for SEN Complex Need funding stayed constant at over 100 in both summer and spring, with the expected fall in autumn (down to 79 claims) as children transitioned to school.  The outturn still resulted in an overspend for both budgets, totalling £0.378m despite the local authority being able to maximise the Disability Access Fund (DAF) in line with the principles and aims of DAF as advised by the Education Funding Agency.</w:t>
      </w:r>
    </w:p>
    <w:p w14:paraId="5EFBB9C0" w14:textId="77777777" w:rsidR="00B579FA" w:rsidRPr="00B579FA" w:rsidRDefault="00B579FA" w:rsidP="00B579FA">
      <w:pPr>
        <w:rPr>
          <w:rFonts w:ascii="Calibri" w:hAnsi="Calibri" w:cs="Calibri"/>
          <w:sz w:val="22"/>
          <w:szCs w:val="20"/>
        </w:rPr>
      </w:pPr>
    </w:p>
    <w:bookmarkEnd w:id="6"/>
    <w:p w14:paraId="1C263339" w14:textId="77777777" w:rsidR="00B579FA" w:rsidRPr="00B579FA" w:rsidRDefault="00B579FA" w:rsidP="00B579FA">
      <w:pPr>
        <w:numPr>
          <w:ilvl w:val="0"/>
          <w:numId w:val="5"/>
        </w:numPr>
        <w:ind w:hanging="720"/>
        <w:contextualSpacing/>
        <w:rPr>
          <w:rFonts w:ascii="Arial" w:hAnsi="Arial" w:cs="Arial"/>
          <w:b/>
          <w:sz w:val="28"/>
          <w:szCs w:val="28"/>
          <w:lang w:eastAsia="en-GB"/>
        </w:rPr>
      </w:pPr>
      <w:r w:rsidRPr="00B579FA">
        <w:rPr>
          <w:rFonts w:ascii="Arial" w:hAnsi="Arial" w:cs="Arial"/>
          <w:b/>
          <w:sz w:val="28"/>
          <w:szCs w:val="28"/>
          <w:lang w:eastAsia="en-GB"/>
        </w:rPr>
        <w:t>Schools Balances</w:t>
      </w:r>
    </w:p>
    <w:p w14:paraId="0087DEAA" w14:textId="77777777" w:rsidR="00B579FA" w:rsidRPr="00B579FA" w:rsidRDefault="00B579FA" w:rsidP="00B579FA">
      <w:pPr>
        <w:rPr>
          <w:rFonts w:ascii="Arial" w:hAnsi="Arial" w:cs="Arial"/>
        </w:rPr>
      </w:pPr>
    </w:p>
    <w:p w14:paraId="7775C1C6" w14:textId="77777777" w:rsidR="00B579FA" w:rsidRPr="00B579FA" w:rsidRDefault="00B579FA" w:rsidP="00B579FA">
      <w:pPr>
        <w:tabs>
          <w:tab w:val="left" w:pos="5760"/>
        </w:tabs>
        <w:ind w:right="-6"/>
        <w:jc w:val="both"/>
        <w:rPr>
          <w:rFonts w:ascii="Arial" w:hAnsi="Arial" w:cs="Arial"/>
          <w:szCs w:val="20"/>
        </w:rPr>
      </w:pPr>
      <w:r w:rsidRPr="00B579FA">
        <w:rPr>
          <w:rFonts w:ascii="Arial" w:hAnsi="Arial" w:cs="Arial"/>
          <w:szCs w:val="20"/>
        </w:rPr>
        <w:t xml:space="preserve">The Scheme for Financing Schools in Norfolk sets out the local framework within which delegated financial management is undertaken.  </w:t>
      </w:r>
    </w:p>
    <w:p w14:paraId="7B97B499" w14:textId="77777777" w:rsidR="00B579FA" w:rsidRPr="00B579FA" w:rsidRDefault="00B579FA" w:rsidP="00B579FA">
      <w:pPr>
        <w:tabs>
          <w:tab w:val="left" w:pos="5760"/>
        </w:tabs>
        <w:ind w:right="-6"/>
        <w:jc w:val="both"/>
        <w:rPr>
          <w:rFonts w:ascii="Arial" w:hAnsi="Arial" w:cs="Arial"/>
          <w:szCs w:val="20"/>
        </w:rPr>
      </w:pPr>
    </w:p>
    <w:p w14:paraId="05F85E14" w14:textId="77777777" w:rsidR="00B579FA" w:rsidRPr="00B579FA" w:rsidRDefault="00B579FA" w:rsidP="00B579FA">
      <w:pPr>
        <w:tabs>
          <w:tab w:val="left" w:pos="5760"/>
        </w:tabs>
        <w:ind w:right="-6"/>
        <w:jc w:val="both"/>
        <w:rPr>
          <w:rFonts w:ascii="Arial" w:hAnsi="Arial" w:cs="Arial"/>
          <w:szCs w:val="20"/>
        </w:rPr>
      </w:pPr>
      <w:bookmarkStart w:id="7" w:name="_Hlk38965122"/>
      <w:r w:rsidRPr="00B579FA">
        <w:rPr>
          <w:rFonts w:ascii="Arial" w:hAnsi="Arial" w:cs="Arial"/>
          <w:szCs w:val="20"/>
        </w:rPr>
        <w:t xml:space="preserve">Schools accounts have been closed; however, balances are in the process of being reconciled.  This paragraph sets out in summary terms the position of Norfolk schools balances </w:t>
      </w:r>
      <w:proofErr w:type="gramStart"/>
      <w:r w:rsidRPr="00B579FA">
        <w:rPr>
          <w:rFonts w:ascii="Arial" w:hAnsi="Arial" w:cs="Arial"/>
          <w:szCs w:val="20"/>
        </w:rPr>
        <w:t>at</w:t>
      </w:r>
      <w:proofErr w:type="gramEnd"/>
      <w:r w:rsidRPr="00B579FA">
        <w:rPr>
          <w:rFonts w:ascii="Arial" w:hAnsi="Arial" w:cs="Arial"/>
          <w:szCs w:val="20"/>
        </w:rPr>
        <w:t xml:space="preserve"> 31 March 2022 and compares them with balances at 31 March 2021.  The total of all maintained school balances is £17.684m.</w:t>
      </w:r>
    </w:p>
    <w:p w14:paraId="243DC88F" w14:textId="77777777" w:rsidR="00B579FA" w:rsidRPr="00B579FA" w:rsidRDefault="00B579FA" w:rsidP="00B579FA">
      <w:pPr>
        <w:tabs>
          <w:tab w:val="left" w:pos="5760"/>
        </w:tabs>
        <w:ind w:right="-6"/>
        <w:jc w:val="both"/>
        <w:rPr>
          <w:rFonts w:ascii="Arial" w:hAnsi="Arial" w:cs="Arial"/>
          <w:szCs w:val="20"/>
        </w:rPr>
      </w:pPr>
    </w:p>
    <w:p w14:paraId="7143DEA1" w14:textId="77777777" w:rsidR="00B579FA" w:rsidRPr="00B579FA" w:rsidRDefault="00B579FA" w:rsidP="00B579FA">
      <w:pPr>
        <w:tabs>
          <w:tab w:val="left" w:pos="5760"/>
        </w:tabs>
        <w:ind w:right="-6"/>
        <w:jc w:val="both"/>
        <w:rPr>
          <w:rFonts w:ascii="Arial" w:hAnsi="Arial" w:cs="Arial"/>
          <w:szCs w:val="20"/>
        </w:rPr>
      </w:pPr>
      <w:r w:rsidRPr="00B579FA">
        <w:rPr>
          <w:rFonts w:ascii="Arial" w:hAnsi="Arial" w:cs="Arial"/>
          <w:szCs w:val="20"/>
        </w:rPr>
        <w:t xml:space="preserve">It should be noted that the balances shown in this paper are still draft as there needs to be a final reconciliation to the schools’ submission of balances to be held under the scheme for financing schools.  Appendix 1 provides details of the Balance Redistribution Mechanism for information.  </w:t>
      </w:r>
    </w:p>
    <w:bookmarkEnd w:id="7"/>
    <w:p w14:paraId="53C0A7AB" w14:textId="77777777" w:rsidR="00B579FA" w:rsidRPr="00B579FA" w:rsidRDefault="00B579FA" w:rsidP="00B579FA">
      <w:pPr>
        <w:tabs>
          <w:tab w:val="left" w:pos="5760"/>
        </w:tabs>
        <w:ind w:right="-6"/>
        <w:jc w:val="both"/>
        <w:rPr>
          <w:rFonts w:ascii="Arial" w:hAnsi="Arial" w:cs="Arial"/>
          <w:szCs w:val="20"/>
        </w:rPr>
      </w:pPr>
    </w:p>
    <w:p w14:paraId="20ED3B97" w14:textId="77777777" w:rsidR="00B579FA" w:rsidRPr="00B579FA" w:rsidRDefault="00B579FA" w:rsidP="00B579FA">
      <w:pPr>
        <w:tabs>
          <w:tab w:val="left" w:pos="0"/>
          <w:tab w:val="left" w:pos="1080"/>
        </w:tabs>
        <w:ind w:right="-6"/>
        <w:jc w:val="both"/>
        <w:rPr>
          <w:rFonts w:ascii="Arial" w:hAnsi="Arial" w:cs="Arial"/>
          <w:szCs w:val="20"/>
        </w:rPr>
      </w:pPr>
      <w:r w:rsidRPr="00B579FA">
        <w:rPr>
          <w:rFonts w:ascii="Arial" w:hAnsi="Arial" w:cs="Arial"/>
          <w:szCs w:val="20"/>
        </w:rPr>
        <w:t xml:space="preserve">Table 5 compares the value of school balances </w:t>
      </w:r>
      <w:proofErr w:type="gramStart"/>
      <w:r w:rsidRPr="00B579FA">
        <w:rPr>
          <w:rFonts w:ascii="Arial" w:hAnsi="Arial" w:cs="Arial"/>
          <w:szCs w:val="20"/>
        </w:rPr>
        <w:t>at</w:t>
      </w:r>
      <w:proofErr w:type="gramEnd"/>
      <w:r w:rsidRPr="00B579FA">
        <w:rPr>
          <w:rFonts w:ascii="Arial" w:hAnsi="Arial" w:cs="Arial"/>
          <w:szCs w:val="20"/>
        </w:rPr>
        <w:t xml:space="preserve"> 31 March 2022 with 31 March 2021:</w:t>
      </w:r>
    </w:p>
    <w:p w14:paraId="4813DBFC" w14:textId="77777777" w:rsidR="00B579FA" w:rsidRPr="00B579FA" w:rsidRDefault="00B579FA" w:rsidP="00B579FA">
      <w:pPr>
        <w:rPr>
          <w:rFonts w:ascii="Arial" w:hAnsi="Arial" w:cs="Arial"/>
          <w:b/>
        </w:rPr>
      </w:pPr>
    </w:p>
    <w:p w14:paraId="3CEB1B01" w14:textId="77777777" w:rsidR="00B579FA" w:rsidRPr="00B579FA" w:rsidRDefault="00B579FA" w:rsidP="00B579FA">
      <w:pPr>
        <w:tabs>
          <w:tab w:val="left" w:pos="0"/>
          <w:tab w:val="left" w:pos="1080"/>
        </w:tabs>
        <w:ind w:right="423"/>
        <w:jc w:val="both"/>
        <w:rPr>
          <w:rFonts w:ascii="Arial" w:hAnsi="Arial" w:cs="Arial"/>
          <w:b/>
        </w:rPr>
      </w:pPr>
      <w:r w:rsidRPr="00B579FA">
        <w:rPr>
          <w:rFonts w:ascii="Arial" w:hAnsi="Arial" w:cs="Arial"/>
          <w:b/>
        </w:rPr>
        <w:t>Table 5: School Balances – values of balances £000’s</w:t>
      </w:r>
    </w:p>
    <w:tbl>
      <w:tblPr>
        <w:tblW w:w="9954" w:type="dxa"/>
        <w:tblLook w:val="04A0" w:firstRow="1" w:lastRow="0" w:firstColumn="1" w:lastColumn="0" w:noHBand="0" w:noVBand="1"/>
      </w:tblPr>
      <w:tblGrid>
        <w:gridCol w:w="1071"/>
        <w:gridCol w:w="830"/>
        <w:gridCol w:w="830"/>
        <w:gridCol w:w="717"/>
        <w:gridCol w:w="1159"/>
        <w:gridCol w:w="1310"/>
        <w:gridCol w:w="830"/>
        <w:gridCol w:w="830"/>
        <w:gridCol w:w="717"/>
        <w:gridCol w:w="830"/>
        <w:gridCol w:w="830"/>
      </w:tblGrid>
      <w:tr w:rsidR="00B579FA" w:rsidRPr="00B579FA" w14:paraId="7432AFAE" w14:textId="77777777" w:rsidTr="00F12D89">
        <w:trPr>
          <w:trHeight w:val="154"/>
        </w:trPr>
        <w:tc>
          <w:tcPr>
            <w:tcW w:w="1071" w:type="dxa"/>
            <w:tcBorders>
              <w:top w:val="single" w:sz="4" w:space="0" w:color="auto"/>
              <w:left w:val="single" w:sz="4" w:space="0" w:color="auto"/>
              <w:bottom w:val="nil"/>
              <w:right w:val="single" w:sz="4" w:space="0" w:color="auto"/>
            </w:tcBorders>
            <w:shd w:val="clear" w:color="auto" w:fill="auto"/>
            <w:noWrap/>
            <w:vAlign w:val="bottom"/>
            <w:hideMark/>
          </w:tcPr>
          <w:p w14:paraId="674C86F8" w14:textId="77777777" w:rsidR="00B579FA" w:rsidRPr="00B579FA" w:rsidRDefault="00B579FA" w:rsidP="00B579FA">
            <w:pPr>
              <w:rPr>
                <w:rFonts w:ascii="Arial" w:hAnsi="Arial" w:cs="Arial"/>
                <w:sz w:val="16"/>
                <w:szCs w:val="16"/>
                <w:lang w:eastAsia="en-GB"/>
              </w:rPr>
            </w:pPr>
            <w:r w:rsidRPr="00B579FA">
              <w:rPr>
                <w:rFonts w:ascii="Arial" w:hAnsi="Arial" w:cs="Arial"/>
                <w:sz w:val="16"/>
                <w:szCs w:val="16"/>
                <w:lang w:eastAsia="en-GB"/>
              </w:rPr>
              <w:t> </w:t>
            </w:r>
          </w:p>
        </w:tc>
        <w:tc>
          <w:tcPr>
            <w:tcW w:w="2377" w:type="dxa"/>
            <w:gridSpan w:val="3"/>
            <w:tcBorders>
              <w:top w:val="single" w:sz="4" w:space="0" w:color="auto"/>
              <w:left w:val="nil"/>
              <w:bottom w:val="single" w:sz="4" w:space="0" w:color="auto"/>
              <w:right w:val="nil"/>
            </w:tcBorders>
            <w:shd w:val="clear" w:color="auto" w:fill="auto"/>
            <w:noWrap/>
            <w:vAlign w:val="bottom"/>
            <w:hideMark/>
          </w:tcPr>
          <w:p w14:paraId="7DE2C27D"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at 31/03/2021</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C32E9"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14:paraId="294A1E70"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237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B7E8A07"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at 31/03/2022</w:t>
            </w:r>
          </w:p>
        </w:tc>
        <w:tc>
          <w:tcPr>
            <w:tcW w:w="1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081F220"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Change between years</w:t>
            </w:r>
          </w:p>
        </w:tc>
      </w:tr>
      <w:tr w:rsidR="00B579FA" w:rsidRPr="00B579FA" w14:paraId="2EA1C8A2" w14:textId="77777777" w:rsidTr="00F12D89">
        <w:trPr>
          <w:trHeight w:val="1088"/>
        </w:trPr>
        <w:tc>
          <w:tcPr>
            <w:tcW w:w="1071" w:type="dxa"/>
            <w:tcBorders>
              <w:top w:val="nil"/>
              <w:left w:val="single" w:sz="4" w:space="0" w:color="auto"/>
              <w:bottom w:val="nil"/>
              <w:right w:val="single" w:sz="4" w:space="0" w:color="auto"/>
            </w:tcBorders>
            <w:shd w:val="clear" w:color="auto" w:fill="auto"/>
            <w:noWrap/>
            <w:vAlign w:val="bottom"/>
            <w:hideMark/>
          </w:tcPr>
          <w:p w14:paraId="578AA24B" w14:textId="77777777" w:rsidR="00B579FA" w:rsidRPr="00B579FA" w:rsidRDefault="00B579FA" w:rsidP="00B579FA">
            <w:pPr>
              <w:rPr>
                <w:rFonts w:ascii="Arial" w:hAnsi="Arial" w:cs="Arial"/>
                <w:b/>
                <w:bCs/>
                <w:sz w:val="16"/>
                <w:szCs w:val="16"/>
                <w:lang w:eastAsia="en-GB"/>
              </w:rPr>
            </w:pPr>
            <w:r w:rsidRPr="00B579FA">
              <w:rPr>
                <w:rFonts w:ascii="Arial" w:hAnsi="Arial" w:cs="Arial"/>
                <w:b/>
                <w:bCs/>
                <w:sz w:val="16"/>
                <w:szCs w:val="16"/>
                <w:lang w:eastAsia="en-GB"/>
              </w:rPr>
              <w:t>School type</w:t>
            </w:r>
          </w:p>
        </w:tc>
        <w:tc>
          <w:tcPr>
            <w:tcW w:w="830" w:type="dxa"/>
            <w:tcBorders>
              <w:top w:val="nil"/>
              <w:left w:val="nil"/>
              <w:bottom w:val="single" w:sz="4" w:space="0" w:color="auto"/>
              <w:right w:val="single" w:sz="4" w:space="0" w:color="auto"/>
            </w:tcBorders>
            <w:shd w:val="clear" w:color="auto" w:fill="auto"/>
            <w:vAlign w:val="bottom"/>
            <w:hideMark/>
          </w:tcPr>
          <w:p w14:paraId="7C80E94A"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Surplus</w:t>
            </w:r>
            <w:r w:rsidRPr="00B579FA">
              <w:rPr>
                <w:rFonts w:ascii="Arial" w:hAnsi="Arial" w:cs="Arial"/>
                <w:b/>
                <w:bCs/>
                <w:sz w:val="16"/>
                <w:szCs w:val="16"/>
                <w:lang w:eastAsia="en-GB"/>
              </w:rPr>
              <w:br/>
              <w:t>Balance (£'000)</w:t>
            </w:r>
          </w:p>
        </w:tc>
        <w:tc>
          <w:tcPr>
            <w:tcW w:w="830" w:type="dxa"/>
            <w:tcBorders>
              <w:top w:val="nil"/>
              <w:left w:val="nil"/>
              <w:bottom w:val="single" w:sz="4" w:space="0" w:color="auto"/>
              <w:right w:val="single" w:sz="4" w:space="0" w:color="auto"/>
            </w:tcBorders>
            <w:shd w:val="clear" w:color="auto" w:fill="auto"/>
            <w:vAlign w:val="bottom"/>
            <w:hideMark/>
          </w:tcPr>
          <w:p w14:paraId="7882B81C"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Deficit</w:t>
            </w:r>
            <w:r w:rsidRPr="00B579FA">
              <w:rPr>
                <w:rFonts w:ascii="Arial" w:hAnsi="Arial" w:cs="Arial"/>
                <w:b/>
                <w:bCs/>
                <w:sz w:val="16"/>
                <w:szCs w:val="16"/>
                <w:lang w:eastAsia="en-GB"/>
              </w:rPr>
              <w:br/>
              <w:t>Balance</w:t>
            </w:r>
            <w:r w:rsidRPr="00B579FA">
              <w:rPr>
                <w:rFonts w:ascii="Arial" w:hAnsi="Arial" w:cs="Arial"/>
                <w:b/>
                <w:bCs/>
                <w:sz w:val="16"/>
                <w:szCs w:val="16"/>
                <w:lang w:eastAsia="en-GB"/>
              </w:rPr>
              <w:br/>
              <w:t>(£'000)</w:t>
            </w:r>
          </w:p>
        </w:tc>
        <w:tc>
          <w:tcPr>
            <w:tcW w:w="717" w:type="dxa"/>
            <w:tcBorders>
              <w:top w:val="nil"/>
              <w:left w:val="nil"/>
              <w:bottom w:val="single" w:sz="4" w:space="0" w:color="auto"/>
              <w:right w:val="nil"/>
            </w:tcBorders>
            <w:shd w:val="clear" w:color="auto" w:fill="auto"/>
            <w:vAlign w:val="bottom"/>
            <w:hideMark/>
          </w:tcPr>
          <w:p w14:paraId="49DE10AB"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Total</w:t>
            </w:r>
            <w:r w:rsidRPr="00B579FA">
              <w:rPr>
                <w:rFonts w:ascii="Arial" w:hAnsi="Arial" w:cs="Arial"/>
                <w:b/>
                <w:bCs/>
                <w:sz w:val="16"/>
                <w:szCs w:val="16"/>
                <w:lang w:eastAsia="en-GB"/>
              </w:rPr>
              <w:br/>
              <w:t>(£'000)</w:t>
            </w:r>
          </w:p>
        </w:tc>
        <w:tc>
          <w:tcPr>
            <w:tcW w:w="1159" w:type="dxa"/>
            <w:tcBorders>
              <w:top w:val="nil"/>
              <w:left w:val="single" w:sz="4" w:space="0" w:color="auto"/>
              <w:bottom w:val="single" w:sz="4" w:space="0" w:color="auto"/>
              <w:right w:val="single" w:sz="4" w:space="0" w:color="auto"/>
            </w:tcBorders>
            <w:shd w:val="clear" w:color="000000" w:fill="C0C0C0"/>
            <w:vAlign w:val="bottom"/>
            <w:hideMark/>
          </w:tcPr>
          <w:p w14:paraId="67324BC2"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 xml:space="preserve">Balance </w:t>
            </w:r>
            <w:proofErr w:type="spellStart"/>
            <w:r w:rsidRPr="00B579FA">
              <w:rPr>
                <w:rFonts w:ascii="Arial" w:hAnsi="Arial" w:cs="Arial"/>
                <w:b/>
                <w:bCs/>
                <w:sz w:val="16"/>
                <w:szCs w:val="16"/>
                <w:lang w:eastAsia="en-GB"/>
              </w:rPr>
              <w:t>b'fwd</w:t>
            </w:r>
            <w:proofErr w:type="spellEnd"/>
            <w:r w:rsidRPr="00B579FA">
              <w:rPr>
                <w:rFonts w:ascii="Arial" w:hAnsi="Arial" w:cs="Arial"/>
                <w:b/>
                <w:bCs/>
                <w:sz w:val="16"/>
                <w:szCs w:val="16"/>
                <w:lang w:eastAsia="en-GB"/>
              </w:rPr>
              <w:t xml:space="preserve"> for schools </w:t>
            </w:r>
            <w:proofErr w:type="spellStart"/>
            <w:r w:rsidRPr="00B579FA">
              <w:rPr>
                <w:rFonts w:ascii="Arial" w:hAnsi="Arial" w:cs="Arial"/>
                <w:b/>
                <w:bCs/>
                <w:sz w:val="16"/>
                <w:szCs w:val="16"/>
                <w:lang w:eastAsia="en-GB"/>
              </w:rPr>
              <w:t>Academised</w:t>
            </w:r>
            <w:proofErr w:type="spellEnd"/>
            <w:r w:rsidRPr="00B579FA">
              <w:rPr>
                <w:rFonts w:ascii="Arial" w:hAnsi="Arial" w:cs="Arial"/>
                <w:b/>
                <w:bCs/>
                <w:sz w:val="16"/>
                <w:szCs w:val="16"/>
                <w:lang w:eastAsia="en-GB"/>
              </w:rPr>
              <w:t xml:space="preserve"> during year</w:t>
            </w:r>
          </w:p>
        </w:tc>
        <w:tc>
          <w:tcPr>
            <w:tcW w:w="1310" w:type="dxa"/>
            <w:tcBorders>
              <w:top w:val="nil"/>
              <w:left w:val="nil"/>
              <w:bottom w:val="single" w:sz="4" w:space="0" w:color="auto"/>
              <w:right w:val="single" w:sz="4" w:space="0" w:color="auto"/>
            </w:tcBorders>
            <w:shd w:val="clear" w:color="000000" w:fill="C0C0C0"/>
            <w:vAlign w:val="bottom"/>
            <w:hideMark/>
          </w:tcPr>
          <w:p w14:paraId="0F9130F0"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 xml:space="preserve">Balance </w:t>
            </w:r>
            <w:proofErr w:type="spellStart"/>
            <w:r w:rsidRPr="00B579FA">
              <w:rPr>
                <w:rFonts w:ascii="Arial" w:hAnsi="Arial" w:cs="Arial"/>
                <w:b/>
                <w:bCs/>
                <w:sz w:val="16"/>
                <w:szCs w:val="16"/>
                <w:lang w:eastAsia="en-GB"/>
              </w:rPr>
              <w:t>b'fwd</w:t>
            </w:r>
            <w:proofErr w:type="spellEnd"/>
            <w:r w:rsidRPr="00B579FA">
              <w:rPr>
                <w:rFonts w:ascii="Arial" w:hAnsi="Arial" w:cs="Arial"/>
                <w:b/>
                <w:bCs/>
                <w:sz w:val="16"/>
                <w:szCs w:val="16"/>
                <w:lang w:eastAsia="en-GB"/>
              </w:rPr>
              <w:t xml:space="preserve"> for schools Closed/ Amalgamated/ Federated during year</w:t>
            </w:r>
          </w:p>
        </w:tc>
        <w:tc>
          <w:tcPr>
            <w:tcW w:w="830" w:type="dxa"/>
            <w:tcBorders>
              <w:top w:val="nil"/>
              <w:left w:val="nil"/>
              <w:bottom w:val="single" w:sz="4" w:space="0" w:color="auto"/>
              <w:right w:val="single" w:sz="4" w:space="0" w:color="auto"/>
            </w:tcBorders>
            <w:shd w:val="clear" w:color="auto" w:fill="auto"/>
            <w:vAlign w:val="bottom"/>
            <w:hideMark/>
          </w:tcPr>
          <w:p w14:paraId="500F2A66"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Surplus</w:t>
            </w:r>
            <w:r w:rsidRPr="00B579FA">
              <w:rPr>
                <w:rFonts w:ascii="Arial" w:hAnsi="Arial" w:cs="Arial"/>
                <w:b/>
                <w:bCs/>
                <w:sz w:val="16"/>
                <w:szCs w:val="16"/>
                <w:lang w:eastAsia="en-GB"/>
              </w:rPr>
              <w:br/>
              <w:t>Balance (£'000)</w:t>
            </w:r>
          </w:p>
        </w:tc>
        <w:tc>
          <w:tcPr>
            <w:tcW w:w="830" w:type="dxa"/>
            <w:tcBorders>
              <w:top w:val="nil"/>
              <w:left w:val="nil"/>
              <w:bottom w:val="single" w:sz="4" w:space="0" w:color="auto"/>
              <w:right w:val="single" w:sz="4" w:space="0" w:color="auto"/>
            </w:tcBorders>
            <w:shd w:val="clear" w:color="auto" w:fill="auto"/>
            <w:vAlign w:val="bottom"/>
            <w:hideMark/>
          </w:tcPr>
          <w:p w14:paraId="70DA6245"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Deficit</w:t>
            </w:r>
            <w:r w:rsidRPr="00B579FA">
              <w:rPr>
                <w:rFonts w:ascii="Arial" w:hAnsi="Arial" w:cs="Arial"/>
                <w:b/>
                <w:bCs/>
                <w:sz w:val="16"/>
                <w:szCs w:val="16"/>
                <w:lang w:eastAsia="en-GB"/>
              </w:rPr>
              <w:br/>
              <w:t>Balance</w:t>
            </w:r>
            <w:r w:rsidRPr="00B579FA">
              <w:rPr>
                <w:rFonts w:ascii="Arial" w:hAnsi="Arial" w:cs="Arial"/>
                <w:b/>
                <w:bCs/>
                <w:sz w:val="16"/>
                <w:szCs w:val="16"/>
                <w:lang w:eastAsia="en-GB"/>
              </w:rPr>
              <w:br/>
              <w:t>(£'000)</w:t>
            </w:r>
          </w:p>
        </w:tc>
        <w:tc>
          <w:tcPr>
            <w:tcW w:w="717" w:type="dxa"/>
            <w:tcBorders>
              <w:top w:val="nil"/>
              <w:left w:val="nil"/>
              <w:bottom w:val="single" w:sz="4" w:space="0" w:color="auto"/>
              <w:right w:val="single" w:sz="4" w:space="0" w:color="auto"/>
            </w:tcBorders>
            <w:shd w:val="clear" w:color="auto" w:fill="auto"/>
            <w:vAlign w:val="bottom"/>
            <w:hideMark/>
          </w:tcPr>
          <w:p w14:paraId="04F8DB65"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Total</w:t>
            </w:r>
            <w:r w:rsidRPr="00B579FA">
              <w:rPr>
                <w:rFonts w:ascii="Arial" w:hAnsi="Arial" w:cs="Arial"/>
                <w:b/>
                <w:bCs/>
                <w:sz w:val="16"/>
                <w:szCs w:val="16"/>
                <w:lang w:eastAsia="en-GB"/>
              </w:rPr>
              <w:br/>
              <w:t>(£'000)</w:t>
            </w:r>
          </w:p>
        </w:tc>
        <w:tc>
          <w:tcPr>
            <w:tcW w:w="830" w:type="dxa"/>
            <w:tcBorders>
              <w:top w:val="nil"/>
              <w:left w:val="nil"/>
              <w:bottom w:val="single" w:sz="4" w:space="0" w:color="auto"/>
              <w:right w:val="single" w:sz="4" w:space="0" w:color="auto"/>
            </w:tcBorders>
            <w:shd w:val="clear" w:color="auto" w:fill="auto"/>
            <w:vAlign w:val="bottom"/>
            <w:hideMark/>
          </w:tcPr>
          <w:p w14:paraId="5A055B93"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Surplus</w:t>
            </w:r>
            <w:r w:rsidRPr="00B579FA">
              <w:rPr>
                <w:rFonts w:ascii="Arial" w:hAnsi="Arial" w:cs="Arial"/>
                <w:b/>
                <w:bCs/>
                <w:sz w:val="16"/>
                <w:szCs w:val="16"/>
                <w:lang w:eastAsia="en-GB"/>
              </w:rPr>
              <w:br/>
              <w:t>Balance (£'000)</w:t>
            </w:r>
          </w:p>
        </w:tc>
        <w:tc>
          <w:tcPr>
            <w:tcW w:w="830" w:type="dxa"/>
            <w:tcBorders>
              <w:top w:val="nil"/>
              <w:left w:val="nil"/>
              <w:bottom w:val="single" w:sz="4" w:space="0" w:color="auto"/>
              <w:right w:val="single" w:sz="4" w:space="0" w:color="auto"/>
            </w:tcBorders>
            <w:shd w:val="clear" w:color="auto" w:fill="auto"/>
            <w:vAlign w:val="bottom"/>
            <w:hideMark/>
          </w:tcPr>
          <w:p w14:paraId="1A9704D9"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Deficit</w:t>
            </w:r>
            <w:r w:rsidRPr="00B579FA">
              <w:rPr>
                <w:rFonts w:ascii="Arial" w:hAnsi="Arial" w:cs="Arial"/>
                <w:b/>
                <w:bCs/>
                <w:sz w:val="16"/>
                <w:szCs w:val="16"/>
                <w:lang w:eastAsia="en-GB"/>
              </w:rPr>
              <w:br/>
              <w:t>Balance</w:t>
            </w:r>
            <w:r w:rsidRPr="00B579FA">
              <w:rPr>
                <w:rFonts w:ascii="Arial" w:hAnsi="Arial" w:cs="Arial"/>
                <w:b/>
                <w:bCs/>
                <w:sz w:val="16"/>
                <w:szCs w:val="16"/>
                <w:lang w:eastAsia="en-GB"/>
              </w:rPr>
              <w:br/>
              <w:t>(£'000)</w:t>
            </w:r>
          </w:p>
        </w:tc>
      </w:tr>
      <w:tr w:rsidR="00B579FA" w:rsidRPr="00B579FA" w14:paraId="79564325" w14:textId="77777777" w:rsidTr="00F12D89">
        <w:trPr>
          <w:trHeight w:val="149"/>
        </w:trPr>
        <w:tc>
          <w:tcPr>
            <w:tcW w:w="1071" w:type="dxa"/>
            <w:tcBorders>
              <w:top w:val="nil"/>
              <w:left w:val="single" w:sz="4" w:space="0" w:color="auto"/>
              <w:bottom w:val="nil"/>
              <w:right w:val="single" w:sz="4" w:space="0" w:color="auto"/>
            </w:tcBorders>
            <w:shd w:val="clear" w:color="auto" w:fill="auto"/>
            <w:noWrap/>
            <w:vAlign w:val="bottom"/>
            <w:hideMark/>
          </w:tcPr>
          <w:p w14:paraId="0F9AB37D" w14:textId="77777777" w:rsidR="00B579FA" w:rsidRPr="00B579FA" w:rsidRDefault="00B579FA" w:rsidP="00B579FA">
            <w:pPr>
              <w:rPr>
                <w:rFonts w:ascii="Arial" w:hAnsi="Arial" w:cs="Arial"/>
                <w:sz w:val="16"/>
                <w:szCs w:val="16"/>
                <w:lang w:eastAsia="en-GB"/>
              </w:rPr>
            </w:pPr>
            <w:r w:rsidRPr="00B579FA">
              <w:rPr>
                <w:rFonts w:ascii="Arial" w:hAnsi="Arial" w:cs="Arial"/>
                <w:sz w:val="16"/>
                <w:szCs w:val="16"/>
                <w:lang w:eastAsia="en-GB"/>
              </w:rPr>
              <w:t> </w:t>
            </w:r>
          </w:p>
        </w:tc>
        <w:tc>
          <w:tcPr>
            <w:tcW w:w="830" w:type="dxa"/>
            <w:tcBorders>
              <w:top w:val="nil"/>
              <w:left w:val="nil"/>
              <w:bottom w:val="nil"/>
              <w:right w:val="single" w:sz="4" w:space="0" w:color="auto"/>
            </w:tcBorders>
            <w:shd w:val="clear" w:color="auto" w:fill="auto"/>
            <w:noWrap/>
            <w:vAlign w:val="bottom"/>
            <w:hideMark/>
          </w:tcPr>
          <w:p w14:paraId="3CE48493"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830" w:type="dxa"/>
            <w:tcBorders>
              <w:top w:val="nil"/>
              <w:left w:val="nil"/>
              <w:bottom w:val="nil"/>
              <w:right w:val="single" w:sz="4" w:space="0" w:color="auto"/>
            </w:tcBorders>
            <w:shd w:val="clear" w:color="auto" w:fill="auto"/>
            <w:noWrap/>
            <w:vAlign w:val="bottom"/>
            <w:hideMark/>
          </w:tcPr>
          <w:p w14:paraId="25BEBDCA"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717" w:type="dxa"/>
            <w:tcBorders>
              <w:top w:val="nil"/>
              <w:left w:val="nil"/>
              <w:bottom w:val="nil"/>
              <w:right w:val="nil"/>
            </w:tcBorders>
            <w:shd w:val="clear" w:color="auto" w:fill="auto"/>
            <w:noWrap/>
            <w:vAlign w:val="bottom"/>
            <w:hideMark/>
          </w:tcPr>
          <w:p w14:paraId="2183C5AD"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1159" w:type="dxa"/>
            <w:tcBorders>
              <w:top w:val="nil"/>
              <w:left w:val="single" w:sz="4" w:space="0" w:color="auto"/>
              <w:bottom w:val="nil"/>
              <w:right w:val="single" w:sz="4" w:space="0" w:color="auto"/>
            </w:tcBorders>
            <w:shd w:val="clear" w:color="000000" w:fill="C0C0C0"/>
            <w:noWrap/>
            <w:vAlign w:val="bottom"/>
            <w:hideMark/>
          </w:tcPr>
          <w:p w14:paraId="574348C6"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1310" w:type="dxa"/>
            <w:tcBorders>
              <w:top w:val="nil"/>
              <w:left w:val="nil"/>
              <w:bottom w:val="nil"/>
              <w:right w:val="single" w:sz="4" w:space="0" w:color="auto"/>
            </w:tcBorders>
            <w:shd w:val="clear" w:color="000000" w:fill="C0C0C0"/>
            <w:noWrap/>
            <w:vAlign w:val="bottom"/>
            <w:hideMark/>
          </w:tcPr>
          <w:p w14:paraId="4B4BC658"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830" w:type="dxa"/>
            <w:tcBorders>
              <w:top w:val="nil"/>
              <w:left w:val="nil"/>
              <w:bottom w:val="nil"/>
              <w:right w:val="single" w:sz="4" w:space="0" w:color="auto"/>
            </w:tcBorders>
            <w:shd w:val="clear" w:color="auto" w:fill="auto"/>
            <w:noWrap/>
            <w:vAlign w:val="bottom"/>
            <w:hideMark/>
          </w:tcPr>
          <w:p w14:paraId="350505D2"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830" w:type="dxa"/>
            <w:tcBorders>
              <w:top w:val="nil"/>
              <w:left w:val="nil"/>
              <w:bottom w:val="nil"/>
              <w:right w:val="single" w:sz="4" w:space="0" w:color="auto"/>
            </w:tcBorders>
            <w:shd w:val="clear" w:color="auto" w:fill="auto"/>
            <w:noWrap/>
            <w:vAlign w:val="bottom"/>
            <w:hideMark/>
          </w:tcPr>
          <w:p w14:paraId="1CBD19B1"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717" w:type="dxa"/>
            <w:tcBorders>
              <w:top w:val="nil"/>
              <w:left w:val="nil"/>
              <w:bottom w:val="nil"/>
              <w:right w:val="single" w:sz="4" w:space="0" w:color="auto"/>
            </w:tcBorders>
            <w:shd w:val="clear" w:color="auto" w:fill="auto"/>
            <w:noWrap/>
            <w:vAlign w:val="bottom"/>
            <w:hideMark/>
          </w:tcPr>
          <w:p w14:paraId="1D8F4AF5"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830" w:type="dxa"/>
            <w:tcBorders>
              <w:top w:val="nil"/>
              <w:left w:val="nil"/>
              <w:bottom w:val="nil"/>
              <w:right w:val="single" w:sz="4" w:space="0" w:color="auto"/>
            </w:tcBorders>
            <w:shd w:val="clear" w:color="auto" w:fill="auto"/>
            <w:noWrap/>
            <w:vAlign w:val="bottom"/>
            <w:hideMark/>
          </w:tcPr>
          <w:p w14:paraId="1D3B6090"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830" w:type="dxa"/>
            <w:tcBorders>
              <w:top w:val="nil"/>
              <w:left w:val="nil"/>
              <w:bottom w:val="nil"/>
              <w:right w:val="single" w:sz="4" w:space="0" w:color="auto"/>
            </w:tcBorders>
            <w:shd w:val="clear" w:color="auto" w:fill="auto"/>
            <w:noWrap/>
            <w:vAlign w:val="bottom"/>
            <w:hideMark/>
          </w:tcPr>
          <w:p w14:paraId="09F439B3"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r>
      <w:tr w:rsidR="00B579FA" w:rsidRPr="00B579FA" w14:paraId="79FCF1F8" w14:textId="77777777" w:rsidTr="00F12D89">
        <w:trPr>
          <w:trHeight w:val="149"/>
        </w:trPr>
        <w:tc>
          <w:tcPr>
            <w:tcW w:w="1071" w:type="dxa"/>
            <w:tcBorders>
              <w:top w:val="nil"/>
              <w:left w:val="single" w:sz="4" w:space="0" w:color="auto"/>
              <w:bottom w:val="nil"/>
              <w:right w:val="single" w:sz="4" w:space="0" w:color="auto"/>
            </w:tcBorders>
            <w:shd w:val="clear" w:color="auto" w:fill="auto"/>
            <w:noWrap/>
            <w:vAlign w:val="bottom"/>
            <w:hideMark/>
          </w:tcPr>
          <w:p w14:paraId="7D5AC857" w14:textId="77777777" w:rsidR="00B579FA" w:rsidRPr="00B579FA" w:rsidRDefault="00B579FA" w:rsidP="00B579FA">
            <w:pPr>
              <w:rPr>
                <w:rFonts w:ascii="Arial" w:hAnsi="Arial" w:cs="Arial"/>
                <w:sz w:val="16"/>
                <w:szCs w:val="16"/>
                <w:lang w:eastAsia="en-GB"/>
              </w:rPr>
            </w:pPr>
            <w:r w:rsidRPr="00B579FA">
              <w:rPr>
                <w:rFonts w:ascii="Arial" w:hAnsi="Arial" w:cs="Arial"/>
                <w:sz w:val="16"/>
                <w:szCs w:val="16"/>
                <w:lang w:eastAsia="en-GB"/>
              </w:rPr>
              <w:t>Nursery</w:t>
            </w:r>
          </w:p>
        </w:tc>
        <w:tc>
          <w:tcPr>
            <w:tcW w:w="830" w:type="dxa"/>
            <w:tcBorders>
              <w:top w:val="nil"/>
              <w:left w:val="nil"/>
              <w:bottom w:val="nil"/>
              <w:right w:val="single" w:sz="4" w:space="0" w:color="auto"/>
            </w:tcBorders>
            <w:shd w:val="clear" w:color="auto" w:fill="auto"/>
            <w:noWrap/>
            <w:vAlign w:val="bottom"/>
            <w:hideMark/>
          </w:tcPr>
          <w:p w14:paraId="1EC4B302"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154</w:t>
            </w:r>
          </w:p>
        </w:tc>
        <w:tc>
          <w:tcPr>
            <w:tcW w:w="830" w:type="dxa"/>
            <w:tcBorders>
              <w:top w:val="nil"/>
              <w:left w:val="nil"/>
              <w:bottom w:val="nil"/>
              <w:right w:val="single" w:sz="4" w:space="0" w:color="auto"/>
            </w:tcBorders>
            <w:shd w:val="clear" w:color="auto" w:fill="auto"/>
            <w:noWrap/>
            <w:vAlign w:val="bottom"/>
            <w:hideMark/>
          </w:tcPr>
          <w:p w14:paraId="7B1421E0"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65</w:t>
            </w:r>
          </w:p>
        </w:tc>
        <w:tc>
          <w:tcPr>
            <w:tcW w:w="717" w:type="dxa"/>
            <w:tcBorders>
              <w:top w:val="nil"/>
              <w:left w:val="nil"/>
              <w:bottom w:val="nil"/>
              <w:right w:val="nil"/>
            </w:tcBorders>
            <w:shd w:val="clear" w:color="auto" w:fill="auto"/>
            <w:noWrap/>
            <w:vAlign w:val="bottom"/>
            <w:hideMark/>
          </w:tcPr>
          <w:p w14:paraId="4E647986"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89</w:t>
            </w:r>
          </w:p>
        </w:tc>
        <w:tc>
          <w:tcPr>
            <w:tcW w:w="1159" w:type="dxa"/>
            <w:tcBorders>
              <w:top w:val="nil"/>
              <w:left w:val="single" w:sz="4" w:space="0" w:color="auto"/>
              <w:bottom w:val="nil"/>
              <w:right w:val="single" w:sz="4" w:space="0" w:color="auto"/>
            </w:tcBorders>
            <w:shd w:val="clear" w:color="000000" w:fill="C0C0C0"/>
            <w:noWrap/>
            <w:vAlign w:val="bottom"/>
            <w:hideMark/>
          </w:tcPr>
          <w:p w14:paraId="7F96D9ED"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1310" w:type="dxa"/>
            <w:tcBorders>
              <w:top w:val="nil"/>
              <w:left w:val="nil"/>
              <w:bottom w:val="nil"/>
              <w:right w:val="single" w:sz="4" w:space="0" w:color="auto"/>
            </w:tcBorders>
            <w:shd w:val="clear" w:color="000000" w:fill="C0C0C0"/>
            <w:noWrap/>
            <w:vAlign w:val="bottom"/>
            <w:hideMark/>
          </w:tcPr>
          <w:p w14:paraId="5933478A"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830" w:type="dxa"/>
            <w:tcBorders>
              <w:top w:val="nil"/>
              <w:left w:val="nil"/>
              <w:bottom w:val="nil"/>
              <w:right w:val="single" w:sz="4" w:space="0" w:color="auto"/>
            </w:tcBorders>
            <w:shd w:val="clear" w:color="auto" w:fill="auto"/>
            <w:noWrap/>
            <w:vAlign w:val="bottom"/>
            <w:hideMark/>
          </w:tcPr>
          <w:p w14:paraId="1F4C6F72"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252</w:t>
            </w:r>
          </w:p>
        </w:tc>
        <w:tc>
          <w:tcPr>
            <w:tcW w:w="830" w:type="dxa"/>
            <w:tcBorders>
              <w:top w:val="nil"/>
              <w:left w:val="nil"/>
              <w:bottom w:val="nil"/>
              <w:right w:val="single" w:sz="4" w:space="0" w:color="auto"/>
            </w:tcBorders>
            <w:shd w:val="clear" w:color="auto" w:fill="auto"/>
            <w:noWrap/>
            <w:vAlign w:val="bottom"/>
            <w:hideMark/>
          </w:tcPr>
          <w:p w14:paraId="525C3AFC"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717" w:type="dxa"/>
            <w:tcBorders>
              <w:top w:val="nil"/>
              <w:left w:val="nil"/>
              <w:bottom w:val="nil"/>
              <w:right w:val="single" w:sz="4" w:space="0" w:color="auto"/>
            </w:tcBorders>
            <w:shd w:val="clear" w:color="auto" w:fill="auto"/>
            <w:noWrap/>
            <w:vAlign w:val="bottom"/>
            <w:hideMark/>
          </w:tcPr>
          <w:p w14:paraId="374FB5D5"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252</w:t>
            </w:r>
          </w:p>
        </w:tc>
        <w:tc>
          <w:tcPr>
            <w:tcW w:w="830" w:type="dxa"/>
            <w:tcBorders>
              <w:top w:val="nil"/>
              <w:left w:val="nil"/>
              <w:bottom w:val="nil"/>
              <w:right w:val="single" w:sz="4" w:space="0" w:color="auto"/>
            </w:tcBorders>
            <w:shd w:val="clear" w:color="auto" w:fill="auto"/>
            <w:noWrap/>
            <w:vAlign w:val="bottom"/>
            <w:hideMark/>
          </w:tcPr>
          <w:p w14:paraId="07FF6F85"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98</w:t>
            </w:r>
          </w:p>
        </w:tc>
        <w:tc>
          <w:tcPr>
            <w:tcW w:w="830" w:type="dxa"/>
            <w:tcBorders>
              <w:top w:val="nil"/>
              <w:left w:val="nil"/>
              <w:bottom w:val="nil"/>
              <w:right w:val="single" w:sz="4" w:space="0" w:color="auto"/>
            </w:tcBorders>
            <w:shd w:val="clear" w:color="auto" w:fill="auto"/>
            <w:noWrap/>
            <w:vAlign w:val="bottom"/>
            <w:hideMark/>
          </w:tcPr>
          <w:p w14:paraId="6D65EB33"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-65</w:t>
            </w:r>
          </w:p>
        </w:tc>
      </w:tr>
      <w:tr w:rsidR="00B579FA" w:rsidRPr="00B579FA" w14:paraId="090A6CF1" w14:textId="77777777" w:rsidTr="00F12D89">
        <w:trPr>
          <w:trHeight w:val="149"/>
        </w:trPr>
        <w:tc>
          <w:tcPr>
            <w:tcW w:w="1071" w:type="dxa"/>
            <w:tcBorders>
              <w:top w:val="nil"/>
              <w:left w:val="single" w:sz="4" w:space="0" w:color="auto"/>
              <w:bottom w:val="nil"/>
              <w:right w:val="single" w:sz="4" w:space="0" w:color="auto"/>
            </w:tcBorders>
            <w:shd w:val="clear" w:color="auto" w:fill="auto"/>
            <w:noWrap/>
            <w:vAlign w:val="bottom"/>
            <w:hideMark/>
          </w:tcPr>
          <w:p w14:paraId="77DBAD67" w14:textId="77777777" w:rsidR="00B579FA" w:rsidRPr="00B579FA" w:rsidRDefault="00B579FA" w:rsidP="00B579FA">
            <w:pPr>
              <w:rPr>
                <w:rFonts w:ascii="Arial" w:hAnsi="Arial" w:cs="Arial"/>
                <w:sz w:val="16"/>
                <w:szCs w:val="16"/>
                <w:lang w:eastAsia="en-GB"/>
              </w:rPr>
            </w:pPr>
            <w:r w:rsidRPr="00B579FA">
              <w:rPr>
                <w:rFonts w:ascii="Arial" w:hAnsi="Arial" w:cs="Arial"/>
                <w:sz w:val="16"/>
                <w:szCs w:val="16"/>
                <w:lang w:eastAsia="en-GB"/>
              </w:rPr>
              <w:t>Primary</w:t>
            </w:r>
          </w:p>
        </w:tc>
        <w:tc>
          <w:tcPr>
            <w:tcW w:w="830" w:type="dxa"/>
            <w:tcBorders>
              <w:top w:val="nil"/>
              <w:left w:val="nil"/>
              <w:bottom w:val="nil"/>
              <w:right w:val="single" w:sz="4" w:space="0" w:color="auto"/>
            </w:tcBorders>
            <w:shd w:val="clear" w:color="auto" w:fill="auto"/>
            <w:noWrap/>
            <w:vAlign w:val="bottom"/>
            <w:hideMark/>
          </w:tcPr>
          <w:p w14:paraId="4198416D"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14,569</w:t>
            </w:r>
          </w:p>
        </w:tc>
        <w:tc>
          <w:tcPr>
            <w:tcW w:w="830" w:type="dxa"/>
            <w:tcBorders>
              <w:top w:val="nil"/>
              <w:left w:val="nil"/>
              <w:bottom w:val="nil"/>
              <w:right w:val="single" w:sz="4" w:space="0" w:color="auto"/>
            </w:tcBorders>
            <w:shd w:val="clear" w:color="auto" w:fill="auto"/>
            <w:noWrap/>
            <w:vAlign w:val="bottom"/>
            <w:hideMark/>
          </w:tcPr>
          <w:p w14:paraId="0912D9ED"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352</w:t>
            </w:r>
          </w:p>
        </w:tc>
        <w:tc>
          <w:tcPr>
            <w:tcW w:w="717" w:type="dxa"/>
            <w:tcBorders>
              <w:top w:val="nil"/>
              <w:left w:val="nil"/>
              <w:bottom w:val="nil"/>
              <w:right w:val="nil"/>
            </w:tcBorders>
            <w:shd w:val="clear" w:color="auto" w:fill="auto"/>
            <w:noWrap/>
            <w:vAlign w:val="bottom"/>
            <w:hideMark/>
          </w:tcPr>
          <w:p w14:paraId="333F1F15"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14,216</w:t>
            </w:r>
          </w:p>
        </w:tc>
        <w:tc>
          <w:tcPr>
            <w:tcW w:w="1159" w:type="dxa"/>
            <w:tcBorders>
              <w:top w:val="nil"/>
              <w:left w:val="single" w:sz="4" w:space="0" w:color="auto"/>
              <w:bottom w:val="nil"/>
              <w:right w:val="single" w:sz="4" w:space="0" w:color="auto"/>
            </w:tcBorders>
            <w:shd w:val="clear" w:color="000000" w:fill="C0C0C0"/>
            <w:noWrap/>
            <w:vAlign w:val="bottom"/>
            <w:hideMark/>
          </w:tcPr>
          <w:p w14:paraId="17983522"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105</w:t>
            </w:r>
          </w:p>
        </w:tc>
        <w:tc>
          <w:tcPr>
            <w:tcW w:w="1310" w:type="dxa"/>
            <w:tcBorders>
              <w:top w:val="nil"/>
              <w:left w:val="nil"/>
              <w:bottom w:val="nil"/>
              <w:right w:val="single" w:sz="4" w:space="0" w:color="auto"/>
            </w:tcBorders>
            <w:shd w:val="clear" w:color="000000" w:fill="C0C0C0"/>
            <w:noWrap/>
            <w:vAlign w:val="bottom"/>
            <w:hideMark/>
          </w:tcPr>
          <w:p w14:paraId="453B1E49"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830" w:type="dxa"/>
            <w:tcBorders>
              <w:top w:val="nil"/>
              <w:left w:val="nil"/>
              <w:bottom w:val="nil"/>
              <w:right w:val="single" w:sz="4" w:space="0" w:color="auto"/>
            </w:tcBorders>
            <w:shd w:val="clear" w:color="auto" w:fill="auto"/>
            <w:noWrap/>
            <w:vAlign w:val="bottom"/>
            <w:hideMark/>
          </w:tcPr>
          <w:p w14:paraId="0805B48F"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15,112</w:t>
            </w:r>
          </w:p>
        </w:tc>
        <w:tc>
          <w:tcPr>
            <w:tcW w:w="830" w:type="dxa"/>
            <w:tcBorders>
              <w:top w:val="nil"/>
              <w:left w:val="nil"/>
              <w:bottom w:val="nil"/>
              <w:right w:val="single" w:sz="4" w:space="0" w:color="auto"/>
            </w:tcBorders>
            <w:shd w:val="clear" w:color="auto" w:fill="auto"/>
            <w:noWrap/>
            <w:vAlign w:val="bottom"/>
            <w:hideMark/>
          </w:tcPr>
          <w:p w14:paraId="5DEC83DA"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551</w:t>
            </w:r>
          </w:p>
        </w:tc>
        <w:tc>
          <w:tcPr>
            <w:tcW w:w="717" w:type="dxa"/>
            <w:tcBorders>
              <w:top w:val="nil"/>
              <w:left w:val="nil"/>
              <w:bottom w:val="nil"/>
              <w:right w:val="single" w:sz="4" w:space="0" w:color="auto"/>
            </w:tcBorders>
            <w:shd w:val="clear" w:color="auto" w:fill="auto"/>
            <w:noWrap/>
            <w:vAlign w:val="bottom"/>
            <w:hideMark/>
          </w:tcPr>
          <w:p w14:paraId="558B1AFC"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14,561</w:t>
            </w:r>
          </w:p>
        </w:tc>
        <w:tc>
          <w:tcPr>
            <w:tcW w:w="830" w:type="dxa"/>
            <w:tcBorders>
              <w:top w:val="nil"/>
              <w:left w:val="nil"/>
              <w:bottom w:val="nil"/>
              <w:right w:val="single" w:sz="4" w:space="0" w:color="auto"/>
            </w:tcBorders>
            <w:shd w:val="clear" w:color="auto" w:fill="auto"/>
            <w:noWrap/>
            <w:vAlign w:val="bottom"/>
            <w:hideMark/>
          </w:tcPr>
          <w:p w14:paraId="549718C0"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648</w:t>
            </w:r>
          </w:p>
        </w:tc>
        <w:tc>
          <w:tcPr>
            <w:tcW w:w="830" w:type="dxa"/>
            <w:tcBorders>
              <w:top w:val="nil"/>
              <w:left w:val="nil"/>
              <w:bottom w:val="nil"/>
              <w:right w:val="single" w:sz="4" w:space="0" w:color="auto"/>
            </w:tcBorders>
            <w:shd w:val="clear" w:color="auto" w:fill="auto"/>
            <w:noWrap/>
            <w:vAlign w:val="bottom"/>
            <w:hideMark/>
          </w:tcPr>
          <w:p w14:paraId="439D6A79"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199</w:t>
            </w:r>
          </w:p>
        </w:tc>
      </w:tr>
      <w:tr w:rsidR="00B579FA" w:rsidRPr="00B579FA" w14:paraId="4753DD34" w14:textId="77777777" w:rsidTr="00F12D89">
        <w:trPr>
          <w:trHeight w:val="149"/>
        </w:trPr>
        <w:tc>
          <w:tcPr>
            <w:tcW w:w="1071" w:type="dxa"/>
            <w:tcBorders>
              <w:top w:val="nil"/>
              <w:left w:val="single" w:sz="4" w:space="0" w:color="auto"/>
              <w:bottom w:val="nil"/>
              <w:right w:val="single" w:sz="4" w:space="0" w:color="auto"/>
            </w:tcBorders>
            <w:shd w:val="clear" w:color="auto" w:fill="auto"/>
            <w:noWrap/>
            <w:vAlign w:val="bottom"/>
            <w:hideMark/>
          </w:tcPr>
          <w:p w14:paraId="700209E0" w14:textId="77777777" w:rsidR="00B579FA" w:rsidRPr="00B579FA" w:rsidRDefault="00B579FA" w:rsidP="00B579FA">
            <w:pPr>
              <w:rPr>
                <w:rFonts w:ascii="Arial" w:hAnsi="Arial" w:cs="Arial"/>
                <w:sz w:val="16"/>
                <w:szCs w:val="16"/>
                <w:lang w:eastAsia="en-GB"/>
              </w:rPr>
            </w:pPr>
            <w:r w:rsidRPr="00B579FA">
              <w:rPr>
                <w:rFonts w:ascii="Arial" w:hAnsi="Arial" w:cs="Arial"/>
                <w:sz w:val="16"/>
                <w:szCs w:val="16"/>
                <w:lang w:eastAsia="en-GB"/>
              </w:rPr>
              <w:t>Secondary</w:t>
            </w:r>
          </w:p>
        </w:tc>
        <w:tc>
          <w:tcPr>
            <w:tcW w:w="830" w:type="dxa"/>
            <w:tcBorders>
              <w:top w:val="nil"/>
              <w:left w:val="nil"/>
              <w:bottom w:val="nil"/>
              <w:right w:val="single" w:sz="4" w:space="0" w:color="auto"/>
            </w:tcBorders>
            <w:shd w:val="clear" w:color="auto" w:fill="auto"/>
            <w:noWrap/>
            <w:vAlign w:val="bottom"/>
            <w:hideMark/>
          </w:tcPr>
          <w:p w14:paraId="1941DCA6"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243</w:t>
            </w:r>
          </w:p>
        </w:tc>
        <w:tc>
          <w:tcPr>
            <w:tcW w:w="830" w:type="dxa"/>
            <w:tcBorders>
              <w:top w:val="nil"/>
              <w:left w:val="nil"/>
              <w:bottom w:val="nil"/>
              <w:right w:val="single" w:sz="4" w:space="0" w:color="auto"/>
            </w:tcBorders>
            <w:shd w:val="clear" w:color="auto" w:fill="auto"/>
            <w:noWrap/>
            <w:vAlign w:val="bottom"/>
            <w:hideMark/>
          </w:tcPr>
          <w:p w14:paraId="0EBA92F7"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717" w:type="dxa"/>
            <w:tcBorders>
              <w:top w:val="nil"/>
              <w:left w:val="nil"/>
              <w:bottom w:val="nil"/>
              <w:right w:val="nil"/>
            </w:tcBorders>
            <w:shd w:val="clear" w:color="auto" w:fill="auto"/>
            <w:noWrap/>
            <w:vAlign w:val="bottom"/>
            <w:hideMark/>
          </w:tcPr>
          <w:p w14:paraId="26A4CC39"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243</w:t>
            </w:r>
          </w:p>
        </w:tc>
        <w:tc>
          <w:tcPr>
            <w:tcW w:w="1159" w:type="dxa"/>
            <w:tcBorders>
              <w:top w:val="nil"/>
              <w:left w:val="single" w:sz="4" w:space="0" w:color="auto"/>
              <w:bottom w:val="nil"/>
              <w:right w:val="single" w:sz="4" w:space="0" w:color="auto"/>
            </w:tcBorders>
            <w:shd w:val="clear" w:color="000000" w:fill="C0C0C0"/>
            <w:noWrap/>
            <w:vAlign w:val="bottom"/>
            <w:hideMark/>
          </w:tcPr>
          <w:p w14:paraId="1B3B6CEB"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1310" w:type="dxa"/>
            <w:tcBorders>
              <w:top w:val="nil"/>
              <w:left w:val="nil"/>
              <w:bottom w:val="nil"/>
              <w:right w:val="single" w:sz="4" w:space="0" w:color="auto"/>
            </w:tcBorders>
            <w:shd w:val="clear" w:color="000000" w:fill="C0C0C0"/>
            <w:noWrap/>
            <w:vAlign w:val="bottom"/>
            <w:hideMark/>
          </w:tcPr>
          <w:p w14:paraId="51CE2E6A"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830" w:type="dxa"/>
            <w:tcBorders>
              <w:top w:val="nil"/>
              <w:left w:val="nil"/>
              <w:bottom w:val="nil"/>
              <w:right w:val="single" w:sz="4" w:space="0" w:color="auto"/>
            </w:tcBorders>
            <w:shd w:val="clear" w:color="auto" w:fill="auto"/>
            <w:noWrap/>
            <w:vAlign w:val="bottom"/>
            <w:hideMark/>
          </w:tcPr>
          <w:p w14:paraId="6DD77771"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144</w:t>
            </w:r>
          </w:p>
        </w:tc>
        <w:tc>
          <w:tcPr>
            <w:tcW w:w="830" w:type="dxa"/>
            <w:tcBorders>
              <w:top w:val="nil"/>
              <w:left w:val="nil"/>
              <w:bottom w:val="nil"/>
              <w:right w:val="single" w:sz="4" w:space="0" w:color="auto"/>
            </w:tcBorders>
            <w:shd w:val="clear" w:color="auto" w:fill="auto"/>
            <w:noWrap/>
            <w:vAlign w:val="bottom"/>
            <w:hideMark/>
          </w:tcPr>
          <w:p w14:paraId="7E0E0935"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717" w:type="dxa"/>
            <w:tcBorders>
              <w:top w:val="nil"/>
              <w:left w:val="nil"/>
              <w:bottom w:val="nil"/>
              <w:right w:val="single" w:sz="4" w:space="0" w:color="auto"/>
            </w:tcBorders>
            <w:shd w:val="clear" w:color="auto" w:fill="auto"/>
            <w:noWrap/>
            <w:vAlign w:val="bottom"/>
            <w:hideMark/>
          </w:tcPr>
          <w:p w14:paraId="7B842A77"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144</w:t>
            </w:r>
          </w:p>
        </w:tc>
        <w:tc>
          <w:tcPr>
            <w:tcW w:w="830" w:type="dxa"/>
            <w:tcBorders>
              <w:top w:val="nil"/>
              <w:left w:val="nil"/>
              <w:bottom w:val="nil"/>
              <w:right w:val="single" w:sz="4" w:space="0" w:color="auto"/>
            </w:tcBorders>
            <w:shd w:val="clear" w:color="auto" w:fill="auto"/>
            <w:noWrap/>
            <w:vAlign w:val="bottom"/>
            <w:hideMark/>
          </w:tcPr>
          <w:p w14:paraId="185E0CF2"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-99</w:t>
            </w:r>
          </w:p>
        </w:tc>
        <w:tc>
          <w:tcPr>
            <w:tcW w:w="830" w:type="dxa"/>
            <w:tcBorders>
              <w:top w:val="nil"/>
              <w:left w:val="nil"/>
              <w:bottom w:val="nil"/>
              <w:right w:val="single" w:sz="4" w:space="0" w:color="auto"/>
            </w:tcBorders>
            <w:shd w:val="clear" w:color="auto" w:fill="auto"/>
            <w:noWrap/>
            <w:vAlign w:val="bottom"/>
            <w:hideMark/>
          </w:tcPr>
          <w:p w14:paraId="6B23612D"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r>
      <w:tr w:rsidR="00B579FA" w:rsidRPr="00B579FA" w14:paraId="0D862BFB" w14:textId="77777777" w:rsidTr="00F12D89">
        <w:trPr>
          <w:trHeight w:val="149"/>
        </w:trPr>
        <w:tc>
          <w:tcPr>
            <w:tcW w:w="1071" w:type="dxa"/>
            <w:tcBorders>
              <w:top w:val="nil"/>
              <w:left w:val="single" w:sz="4" w:space="0" w:color="auto"/>
              <w:bottom w:val="nil"/>
              <w:right w:val="single" w:sz="4" w:space="0" w:color="auto"/>
            </w:tcBorders>
            <w:shd w:val="clear" w:color="auto" w:fill="auto"/>
            <w:noWrap/>
            <w:vAlign w:val="bottom"/>
            <w:hideMark/>
          </w:tcPr>
          <w:p w14:paraId="7759F66B" w14:textId="77777777" w:rsidR="00B579FA" w:rsidRPr="00B579FA" w:rsidRDefault="00B579FA" w:rsidP="00B579FA">
            <w:pPr>
              <w:rPr>
                <w:rFonts w:ascii="Arial" w:hAnsi="Arial" w:cs="Arial"/>
                <w:sz w:val="16"/>
                <w:szCs w:val="16"/>
                <w:lang w:eastAsia="en-GB"/>
              </w:rPr>
            </w:pPr>
            <w:r w:rsidRPr="00B579FA">
              <w:rPr>
                <w:rFonts w:ascii="Arial" w:hAnsi="Arial" w:cs="Arial"/>
                <w:sz w:val="16"/>
                <w:szCs w:val="16"/>
                <w:lang w:eastAsia="en-GB"/>
              </w:rPr>
              <w:t>Special</w:t>
            </w:r>
          </w:p>
        </w:tc>
        <w:tc>
          <w:tcPr>
            <w:tcW w:w="830" w:type="dxa"/>
            <w:tcBorders>
              <w:top w:val="nil"/>
              <w:left w:val="nil"/>
              <w:bottom w:val="nil"/>
              <w:right w:val="single" w:sz="4" w:space="0" w:color="auto"/>
            </w:tcBorders>
            <w:shd w:val="clear" w:color="auto" w:fill="auto"/>
            <w:noWrap/>
            <w:vAlign w:val="bottom"/>
            <w:hideMark/>
          </w:tcPr>
          <w:p w14:paraId="514F619A"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2,184</w:t>
            </w:r>
          </w:p>
        </w:tc>
        <w:tc>
          <w:tcPr>
            <w:tcW w:w="830" w:type="dxa"/>
            <w:tcBorders>
              <w:top w:val="nil"/>
              <w:left w:val="nil"/>
              <w:bottom w:val="nil"/>
              <w:right w:val="single" w:sz="4" w:space="0" w:color="auto"/>
            </w:tcBorders>
            <w:shd w:val="clear" w:color="auto" w:fill="auto"/>
            <w:noWrap/>
            <w:vAlign w:val="bottom"/>
            <w:hideMark/>
          </w:tcPr>
          <w:p w14:paraId="6D603F2A"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717" w:type="dxa"/>
            <w:tcBorders>
              <w:top w:val="nil"/>
              <w:left w:val="nil"/>
              <w:bottom w:val="nil"/>
              <w:right w:val="nil"/>
            </w:tcBorders>
            <w:shd w:val="clear" w:color="auto" w:fill="auto"/>
            <w:noWrap/>
            <w:vAlign w:val="bottom"/>
            <w:hideMark/>
          </w:tcPr>
          <w:p w14:paraId="20640F84"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2,184</w:t>
            </w:r>
          </w:p>
        </w:tc>
        <w:tc>
          <w:tcPr>
            <w:tcW w:w="1159" w:type="dxa"/>
            <w:tcBorders>
              <w:top w:val="nil"/>
              <w:left w:val="single" w:sz="4" w:space="0" w:color="auto"/>
              <w:bottom w:val="nil"/>
              <w:right w:val="single" w:sz="4" w:space="0" w:color="auto"/>
            </w:tcBorders>
            <w:shd w:val="clear" w:color="000000" w:fill="C0C0C0"/>
            <w:noWrap/>
            <w:vAlign w:val="bottom"/>
            <w:hideMark/>
          </w:tcPr>
          <w:p w14:paraId="39B40C1A"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1310" w:type="dxa"/>
            <w:tcBorders>
              <w:top w:val="nil"/>
              <w:left w:val="nil"/>
              <w:bottom w:val="nil"/>
              <w:right w:val="single" w:sz="4" w:space="0" w:color="auto"/>
            </w:tcBorders>
            <w:shd w:val="clear" w:color="000000" w:fill="C0C0C0"/>
            <w:noWrap/>
            <w:vAlign w:val="bottom"/>
            <w:hideMark/>
          </w:tcPr>
          <w:p w14:paraId="4B41106B"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830" w:type="dxa"/>
            <w:tcBorders>
              <w:top w:val="nil"/>
              <w:left w:val="nil"/>
              <w:bottom w:val="nil"/>
              <w:right w:val="single" w:sz="4" w:space="0" w:color="auto"/>
            </w:tcBorders>
            <w:shd w:val="clear" w:color="auto" w:fill="auto"/>
            <w:noWrap/>
            <w:vAlign w:val="bottom"/>
            <w:hideMark/>
          </w:tcPr>
          <w:p w14:paraId="1A1FC3F2"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2,711</w:t>
            </w:r>
          </w:p>
        </w:tc>
        <w:tc>
          <w:tcPr>
            <w:tcW w:w="830" w:type="dxa"/>
            <w:tcBorders>
              <w:top w:val="nil"/>
              <w:left w:val="nil"/>
              <w:bottom w:val="nil"/>
              <w:right w:val="single" w:sz="4" w:space="0" w:color="auto"/>
            </w:tcBorders>
            <w:shd w:val="clear" w:color="auto" w:fill="auto"/>
            <w:noWrap/>
            <w:vAlign w:val="bottom"/>
            <w:hideMark/>
          </w:tcPr>
          <w:p w14:paraId="4FACE40B"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717" w:type="dxa"/>
            <w:tcBorders>
              <w:top w:val="nil"/>
              <w:left w:val="nil"/>
              <w:bottom w:val="nil"/>
              <w:right w:val="single" w:sz="4" w:space="0" w:color="auto"/>
            </w:tcBorders>
            <w:shd w:val="clear" w:color="auto" w:fill="auto"/>
            <w:noWrap/>
            <w:vAlign w:val="bottom"/>
            <w:hideMark/>
          </w:tcPr>
          <w:p w14:paraId="36B55EA0"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2,711</w:t>
            </w:r>
          </w:p>
        </w:tc>
        <w:tc>
          <w:tcPr>
            <w:tcW w:w="830" w:type="dxa"/>
            <w:tcBorders>
              <w:top w:val="nil"/>
              <w:left w:val="nil"/>
              <w:bottom w:val="nil"/>
              <w:right w:val="single" w:sz="4" w:space="0" w:color="auto"/>
            </w:tcBorders>
            <w:shd w:val="clear" w:color="auto" w:fill="auto"/>
            <w:noWrap/>
            <w:vAlign w:val="bottom"/>
            <w:hideMark/>
          </w:tcPr>
          <w:p w14:paraId="66FBF7CA"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527</w:t>
            </w:r>
          </w:p>
        </w:tc>
        <w:tc>
          <w:tcPr>
            <w:tcW w:w="830" w:type="dxa"/>
            <w:tcBorders>
              <w:top w:val="nil"/>
              <w:left w:val="nil"/>
              <w:bottom w:val="nil"/>
              <w:right w:val="single" w:sz="4" w:space="0" w:color="auto"/>
            </w:tcBorders>
            <w:shd w:val="clear" w:color="auto" w:fill="auto"/>
            <w:noWrap/>
            <w:vAlign w:val="bottom"/>
            <w:hideMark/>
          </w:tcPr>
          <w:p w14:paraId="6B5DEE27"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r>
      <w:tr w:rsidR="00B579FA" w:rsidRPr="00B579FA" w14:paraId="34D761FD" w14:textId="77777777" w:rsidTr="00F12D89">
        <w:trPr>
          <w:trHeight w:val="149"/>
        </w:trPr>
        <w:tc>
          <w:tcPr>
            <w:tcW w:w="1071" w:type="dxa"/>
            <w:tcBorders>
              <w:top w:val="nil"/>
              <w:left w:val="single" w:sz="4" w:space="0" w:color="auto"/>
              <w:bottom w:val="nil"/>
              <w:right w:val="single" w:sz="4" w:space="0" w:color="auto"/>
            </w:tcBorders>
            <w:shd w:val="clear" w:color="auto" w:fill="auto"/>
            <w:noWrap/>
            <w:vAlign w:val="bottom"/>
            <w:hideMark/>
          </w:tcPr>
          <w:p w14:paraId="6F51FF8B" w14:textId="77777777" w:rsidR="00B579FA" w:rsidRPr="00B579FA" w:rsidRDefault="00B579FA" w:rsidP="00B579FA">
            <w:pPr>
              <w:rPr>
                <w:rFonts w:ascii="Arial" w:hAnsi="Arial" w:cs="Arial"/>
                <w:sz w:val="16"/>
                <w:szCs w:val="16"/>
                <w:lang w:eastAsia="en-GB"/>
              </w:rPr>
            </w:pPr>
            <w:r w:rsidRPr="00B579FA">
              <w:rPr>
                <w:rFonts w:ascii="Arial" w:hAnsi="Arial" w:cs="Arial"/>
                <w:sz w:val="16"/>
                <w:szCs w:val="16"/>
                <w:lang w:eastAsia="en-GB"/>
              </w:rPr>
              <w:t>Cluster</w:t>
            </w:r>
          </w:p>
        </w:tc>
        <w:tc>
          <w:tcPr>
            <w:tcW w:w="830" w:type="dxa"/>
            <w:tcBorders>
              <w:top w:val="nil"/>
              <w:left w:val="nil"/>
              <w:bottom w:val="nil"/>
              <w:right w:val="single" w:sz="4" w:space="0" w:color="auto"/>
            </w:tcBorders>
            <w:shd w:val="clear" w:color="auto" w:fill="auto"/>
            <w:noWrap/>
            <w:vAlign w:val="bottom"/>
            <w:hideMark/>
          </w:tcPr>
          <w:p w14:paraId="37C55CA6"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11</w:t>
            </w:r>
          </w:p>
        </w:tc>
        <w:tc>
          <w:tcPr>
            <w:tcW w:w="830" w:type="dxa"/>
            <w:tcBorders>
              <w:top w:val="nil"/>
              <w:left w:val="nil"/>
              <w:bottom w:val="nil"/>
              <w:right w:val="single" w:sz="4" w:space="0" w:color="auto"/>
            </w:tcBorders>
            <w:shd w:val="clear" w:color="auto" w:fill="auto"/>
            <w:noWrap/>
            <w:vAlign w:val="bottom"/>
            <w:hideMark/>
          </w:tcPr>
          <w:p w14:paraId="29802E8A"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717" w:type="dxa"/>
            <w:tcBorders>
              <w:top w:val="nil"/>
              <w:left w:val="nil"/>
              <w:bottom w:val="nil"/>
              <w:right w:val="nil"/>
            </w:tcBorders>
            <w:shd w:val="clear" w:color="auto" w:fill="auto"/>
            <w:noWrap/>
            <w:vAlign w:val="bottom"/>
            <w:hideMark/>
          </w:tcPr>
          <w:p w14:paraId="35861CA1"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11</w:t>
            </w:r>
          </w:p>
        </w:tc>
        <w:tc>
          <w:tcPr>
            <w:tcW w:w="1159" w:type="dxa"/>
            <w:tcBorders>
              <w:top w:val="nil"/>
              <w:left w:val="single" w:sz="4" w:space="0" w:color="auto"/>
              <w:bottom w:val="nil"/>
              <w:right w:val="single" w:sz="4" w:space="0" w:color="auto"/>
            </w:tcBorders>
            <w:shd w:val="clear" w:color="000000" w:fill="C0C0C0"/>
            <w:noWrap/>
            <w:vAlign w:val="bottom"/>
            <w:hideMark/>
          </w:tcPr>
          <w:p w14:paraId="750524AD"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1310" w:type="dxa"/>
            <w:tcBorders>
              <w:top w:val="nil"/>
              <w:left w:val="nil"/>
              <w:bottom w:val="nil"/>
              <w:right w:val="single" w:sz="4" w:space="0" w:color="auto"/>
            </w:tcBorders>
            <w:shd w:val="clear" w:color="000000" w:fill="C0C0C0"/>
            <w:noWrap/>
            <w:vAlign w:val="bottom"/>
            <w:hideMark/>
          </w:tcPr>
          <w:p w14:paraId="615CF908"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830" w:type="dxa"/>
            <w:tcBorders>
              <w:top w:val="nil"/>
              <w:left w:val="nil"/>
              <w:bottom w:val="nil"/>
              <w:right w:val="single" w:sz="4" w:space="0" w:color="auto"/>
            </w:tcBorders>
            <w:shd w:val="clear" w:color="auto" w:fill="auto"/>
            <w:noWrap/>
            <w:vAlign w:val="bottom"/>
            <w:hideMark/>
          </w:tcPr>
          <w:p w14:paraId="46CA8F3B"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16</w:t>
            </w:r>
          </w:p>
        </w:tc>
        <w:tc>
          <w:tcPr>
            <w:tcW w:w="830" w:type="dxa"/>
            <w:tcBorders>
              <w:top w:val="nil"/>
              <w:left w:val="nil"/>
              <w:bottom w:val="nil"/>
              <w:right w:val="single" w:sz="4" w:space="0" w:color="auto"/>
            </w:tcBorders>
            <w:shd w:val="clear" w:color="auto" w:fill="auto"/>
            <w:noWrap/>
            <w:vAlign w:val="bottom"/>
            <w:hideMark/>
          </w:tcPr>
          <w:p w14:paraId="63E5B6C7"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717" w:type="dxa"/>
            <w:tcBorders>
              <w:top w:val="nil"/>
              <w:left w:val="nil"/>
              <w:bottom w:val="nil"/>
              <w:right w:val="single" w:sz="4" w:space="0" w:color="auto"/>
            </w:tcBorders>
            <w:shd w:val="clear" w:color="auto" w:fill="auto"/>
            <w:noWrap/>
            <w:vAlign w:val="bottom"/>
            <w:hideMark/>
          </w:tcPr>
          <w:p w14:paraId="7EA1E328"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16</w:t>
            </w:r>
          </w:p>
        </w:tc>
        <w:tc>
          <w:tcPr>
            <w:tcW w:w="830" w:type="dxa"/>
            <w:tcBorders>
              <w:top w:val="nil"/>
              <w:left w:val="nil"/>
              <w:bottom w:val="nil"/>
              <w:right w:val="single" w:sz="4" w:space="0" w:color="auto"/>
            </w:tcBorders>
            <w:shd w:val="clear" w:color="auto" w:fill="auto"/>
            <w:noWrap/>
            <w:vAlign w:val="bottom"/>
            <w:hideMark/>
          </w:tcPr>
          <w:p w14:paraId="239460D5"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5</w:t>
            </w:r>
          </w:p>
        </w:tc>
        <w:tc>
          <w:tcPr>
            <w:tcW w:w="830" w:type="dxa"/>
            <w:tcBorders>
              <w:top w:val="nil"/>
              <w:left w:val="nil"/>
              <w:bottom w:val="nil"/>
              <w:right w:val="single" w:sz="4" w:space="0" w:color="auto"/>
            </w:tcBorders>
            <w:shd w:val="clear" w:color="auto" w:fill="auto"/>
            <w:noWrap/>
            <w:vAlign w:val="bottom"/>
            <w:hideMark/>
          </w:tcPr>
          <w:p w14:paraId="0E53830E"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r>
      <w:tr w:rsidR="00B579FA" w:rsidRPr="00B579FA" w14:paraId="7C3B866B" w14:textId="77777777" w:rsidTr="00F12D89">
        <w:trPr>
          <w:trHeight w:val="149"/>
        </w:trPr>
        <w:tc>
          <w:tcPr>
            <w:tcW w:w="1071" w:type="dxa"/>
            <w:tcBorders>
              <w:top w:val="nil"/>
              <w:left w:val="single" w:sz="4" w:space="0" w:color="auto"/>
              <w:bottom w:val="nil"/>
              <w:right w:val="single" w:sz="4" w:space="0" w:color="auto"/>
            </w:tcBorders>
            <w:shd w:val="clear" w:color="auto" w:fill="auto"/>
            <w:noWrap/>
            <w:vAlign w:val="bottom"/>
            <w:hideMark/>
          </w:tcPr>
          <w:p w14:paraId="45D6FFB3" w14:textId="77777777" w:rsidR="00B579FA" w:rsidRPr="00B579FA" w:rsidRDefault="00B579FA" w:rsidP="00B579FA">
            <w:pPr>
              <w:rPr>
                <w:rFonts w:ascii="Arial" w:hAnsi="Arial" w:cs="Arial"/>
                <w:sz w:val="16"/>
                <w:szCs w:val="16"/>
                <w:lang w:eastAsia="en-GB"/>
              </w:rPr>
            </w:pPr>
            <w:r w:rsidRPr="00B579FA">
              <w:rPr>
                <w:rFonts w:ascii="Arial" w:hAnsi="Arial" w:cs="Arial"/>
                <w:sz w:val="16"/>
                <w:szCs w:val="16"/>
                <w:lang w:eastAsia="en-GB"/>
              </w:rPr>
              <w:t>Other</w:t>
            </w:r>
          </w:p>
        </w:tc>
        <w:tc>
          <w:tcPr>
            <w:tcW w:w="830" w:type="dxa"/>
            <w:tcBorders>
              <w:top w:val="nil"/>
              <w:left w:val="nil"/>
              <w:bottom w:val="nil"/>
              <w:right w:val="single" w:sz="4" w:space="0" w:color="auto"/>
            </w:tcBorders>
            <w:shd w:val="clear" w:color="auto" w:fill="auto"/>
            <w:noWrap/>
            <w:vAlign w:val="bottom"/>
            <w:hideMark/>
          </w:tcPr>
          <w:p w14:paraId="641C593B"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830" w:type="dxa"/>
            <w:tcBorders>
              <w:top w:val="nil"/>
              <w:left w:val="nil"/>
              <w:bottom w:val="nil"/>
              <w:right w:val="single" w:sz="4" w:space="0" w:color="auto"/>
            </w:tcBorders>
            <w:shd w:val="clear" w:color="auto" w:fill="auto"/>
            <w:noWrap/>
            <w:vAlign w:val="bottom"/>
            <w:hideMark/>
          </w:tcPr>
          <w:p w14:paraId="2E981928"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717" w:type="dxa"/>
            <w:tcBorders>
              <w:top w:val="nil"/>
              <w:left w:val="nil"/>
              <w:bottom w:val="nil"/>
              <w:right w:val="nil"/>
            </w:tcBorders>
            <w:shd w:val="clear" w:color="auto" w:fill="auto"/>
            <w:noWrap/>
            <w:vAlign w:val="bottom"/>
            <w:hideMark/>
          </w:tcPr>
          <w:p w14:paraId="1C09DC84"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1159" w:type="dxa"/>
            <w:tcBorders>
              <w:top w:val="nil"/>
              <w:left w:val="single" w:sz="4" w:space="0" w:color="auto"/>
              <w:bottom w:val="nil"/>
              <w:right w:val="single" w:sz="4" w:space="0" w:color="auto"/>
            </w:tcBorders>
            <w:shd w:val="clear" w:color="000000" w:fill="C0C0C0"/>
            <w:noWrap/>
            <w:vAlign w:val="bottom"/>
            <w:hideMark/>
          </w:tcPr>
          <w:p w14:paraId="415D6448"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1310" w:type="dxa"/>
            <w:tcBorders>
              <w:top w:val="nil"/>
              <w:left w:val="nil"/>
              <w:bottom w:val="nil"/>
              <w:right w:val="single" w:sz="4" w:space="0" w:color="auto"/>
            </w:tcBorders>
            <w:shd w:val="clear" w:color="000000" w:fill="C0C0C0"/>
            <w:noWrap/>
            <w:vAlign w:val="bottom"/>
            <w:hideMark/>
          </w:tcPr>
          <w:p w14:paraId="36DCFE11"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830" w:type="dxa"/>
            <w:tcBorders>
              <w:top w:val="nil"/>
              <w:left w:val="nil"/>
              <w:bottom w:val="nil"/>
              <w:right w:val="single" w:sz="4" w:space="0" w:color="auto"/>
            </w:tcBorders>
            <w:shd w:val="clear" w:color="auto" w:fill="auto"/>
            <w:noWrap/>
            <w:vAlign w:val="bottom"/>
            <w:hideMark/>
          </w:tcPr>
          <w:p w14:paraId="570B98D5"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830" w:type="dxa"/>
            <w:tcBorders>
              <w:top w:val="nil"/>
              <w:left w:val="nil"/>
              <w:bottom w:val="nil"/>
              <w:right w:val="single" w:sz="4" w:space="0" w:color="auto"/>
            </w:tcBorders>
            <w:shd w:val="clear" w:color="auto" w:fill="auto"/>
            <w:noWrap/>
            <w:vAlign w:val="bottom"/>
            <w:hideMark/>
          </w:tcPr>
          <w:p w14:paraId="72F3083B"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717" w:type="dxa"/>
            <w:tcBorders>
              <w:top w:val="nil"/>
              <w:left w:val="nil"/>
              <w:bottom w:val="nil"/>
              <w:right w:val="single" w:sz="4" w:space="0" w:color="auto"/>
            </w:tcBorders>
            <w:shd w:val="clear" w:color="auto" w:fill="auto"/>
            <w:noWrap/>
            <w:vAlign w:val="bottom"/>
            <w:hideMark/>
          </w:tcPr>
          <w:p w14:paraId="708FAC01"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830" w:type="dxa"/>
            <w:tcBorders>
              <w:top w:val="nil"/>
              <w:left w:val="nil"/>
              <w:bottom w:val="nil"/>
              <w:right w:val="single" w:sz="4" w:space="0" w:color="auto"/>
            </w:tcBorders>
            <w:shd w:val="clear" w:color="auto" w:fill="auto"/>
            <w:noWrap/>
            <w:vAlign w:val="bottom"/>
            <w:hideMark/>
          </w:tcPr>
          <w:p w14:paraId="52C683D8"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830" w:type="dxa"/>
            <w:tcBorders>
              <w:top w:val="nil"/>
              <w:left w:val="nil"/>
              <w:bottom w:val="nil"/>
              <w:right w:val="single" w:sz="4" w:space="0" w:color="auto"/>
            </w:tcBorders>
            <w:shd w:val="clear" w:color="auto" w:fill="auto"/>
            <w:noWrap/>
            <w:vAlign w:val="bottom"/>
            <w:hideMark/>
          </w:tcPr>
          <w:p w14:paraId="24BCDB73"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r>
      <w:tr w:rsidR="00B579FA" w:rsidRPr="00B579FA" w14:paraId="3D093295" w14:textId="77777777" w:rsidTr="00F12D89">
        <w:trPr>
          <w:trHeight w:val="35"/>
        </w:trPr>
        <w:tc>
          <w:tcPr>
            <w:tcW w:w="1071" w:type="dxa"/>
            <w:tcBorders>
              <w:top w:val="nil"/>
              <w:left w:val="single" w:sz="4" w:space="0" w:color="auto"/>
              <w:bottom w:val="nil"/>
              <w:right w:val="single" w:sz="4" w:space="0" w:color="auto"/>
            </w:tcBorders>
            <w:shd w:val="clear" w:color="auto" w:fill="auto"/>
            <w:noWrap/>
            <w:vAlign w:val="bottom"/>
            <w:hideMark/>
          </w:tcPr>
          <w:p w14:paraId="12A0A731" w14:textId="77777777" w:rsidR="00B579FA" w:rsidRPr="00B579FA" w:rsidRDefault="00B579FA" w:rsidP="00B579FA">
            <w:pPr>
              <w:rPr>
                <w:rFonts w:ascii="Arial" w:hAnsi="Arial" w:cs="Arial"/>
                <w:sz w:val="16"/>
                <w:szCs w:val="16"/>
                <w:lang w:eastAsia="en-GB"/>
              </w:rPr>
            </w:pPr>
            <w:r w:rsidRPr="00B579FA">
              <w:rPr>
                <w:rFonts w:ascii="Arial" w:hAnsi="Arial" w:cs="Arial"/>
                <w:sz w:val="16"/>
                <w:szCs w:val="16"/>
                <w:lang w:eastAsia="en-GB"/>
              </w:rPr>
              <w:t> </w:t>
            </w:r>
          </w:p>
        </w:tc>
        <w:tc>
          <w:tcPr>
            <w:tcW w:w="830" w:type="dxa"/>
            <w:tcBorders>
              <w:top w:val="nil"/>
              <w:left w:val="nil"/>
              <w:bottom w:val="single" w:sz="4" w:space="0" w:color="auto"/>
              <w:right w:val="single" w:sz="4" w:space="0" w:color="auto"/>
            </w:tcBorders>
            <w:shd w:val="clear" w:color="auto" w:fill="auto"/>
            <w:noWrap/>
            <w:vAlign w:val="bottom"/>
            <w:hideMark/>
          </w:tcPr>
          <w:p w14:paraId="383AC111"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830" w:type="dxa"/>
            <w:tcBorders>
              <w:top w:val="nil"/>
              <w:left w:val="nil"/>
              <w:bottom w:val="single" w:sz="4" w:space="0" w:color="auto"/>
              <w:right w:val="single" w:sz="4" w:space="0" w:color="auto"/>
            </w:tcBorders>
            <w:shd w:val="clear" w:color="auto" w:fill="auto"/>
            <w:noWrap/>
            <w:vAlign w:val="bottom"/>
            <w:hideMark/>
          </w:tcPr>
          <w:p w14:paraId="410D80D8"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717" w:type="dxa"/>
            <w:tcBorders>
              <w:top w:val="nil"/>
              <w:left w:val="nil"/>
              <w:bottom w:val="single" w:sz="4" w:space="0" w:color="auto"/>
              <w:right w:val="nil"/>
            </w:tcBorders>
            <w:shd w:val="clear" w:color="auto" w:fill="auto"/>
            <w:noWrap/>
            <w:vAlign w:val="bottom"/>
            <w:hideMark/>
          </w:tcPr>
          <w:p w14:paraId="3E14A5E0"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1159" w:type="dxa"/>
            <w:tcBorders>
              <w:top w:val="nil"/>
              <w:left w:val="single" w:sz="4" w:space="0" w:color="auto"/>
              <w:bottom w:val="single" w:sz="4" w:space="0" w:color="auto"/>
              <w:right w:val="single" w:sz="4" w:space="0" w:color="auto"/>
            </w:tcBorders>
            <w:shd w:val="clear" w:color="000000" w:fill="C0C0C0"/>
            <w:noWrap/>
            <w:vAlign w:val="bottom"/>
            <w:hideMark/>
          </w:tcPr>
          <w:p w14:paraId="392C6030"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1310" w:type="dxa"/>
            <w:tcBorders>
              <w:top w:val="nil"/>
              <w:left w:val="nil"/>
              <w:bottom w:val="single" w:sz="4" w:space="0" w:color="auto"/>
              <w:right w:val="single" w:sz="4" w:space="0" w:color="auto"/>
            </w:tcBorders>
            <w:shd w:val="clear" w:color="000000" w:fill="C0C0C0"/>
            <w:noWrap/>
            <w:vAlign w:val="bottom"/>
            <w:hideMark/>
          </w:tcPr>
          <w:p w14:paraId="7672D4CC"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830" w:type="dxa"/>
            <w:tcBorders>
              <w:top w:val="nil"/>
              <w:left w:val="nil"/>
              <w:bottom w:val="single" w:sz="4" w:space="0" w:color="auto"/>
              <w:right w:val="single" w:sz="4" w:space="0" w:color="auto"/>
            </w:tcBorders>
            <w:shd w:val="clear" w:color="auto" w:fill="auto"/>
            <w:noWrap/>
            <w:vAlign w:val="bottom"/>
            <w:hideMark/>
          </w:tcPr>
          <w:p w14:paraId="2E5A7B44"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830" w:type="dxa"/>
            <w:tcBorders>
              <w:top w:val="nil"/>
              <w:left w:val="nil"/>
              <w:bottom w:val="single" w:sz="4" w:space="0" w:color="auto"/>
              <w:right w:val="single" w:sz="4" w:space="0" w:color="auto"/>
            </w:tcBorders>
            <w:shd w:val="clear" w:color="auto" w:fill="auto"/>
            <w:noWrap/>
            <w:vAlign w:val="bottom"/>
            <w:hideMark/>
          </w:tcPr>
          <w:p w14:paraId="60379B92"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717" w:type="dxa"/>
            <w:tcBorders>
              <w:top w:val="nil"/>
              <w:left w:val="nil"/>
              <w:bottom w:val="single" w:sz="4" w:space="0" w:color="auto"/>
              <w:right w:val="single" w:sz="4" w:space="0" w:color="auto"/>
            </w:tcBorders>
            <w:shd w:val="clear" w:color="auto" w:fill="auto"/>
            <w:noWrap/>
            <w:vAlign w:val="bottom"/>
            <w:hideMark/>
          </w:tcPr>
          <w:p w14:paraId="50580EE6"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830" w:type="dxa"/>
            <w:tcBorders>
              <w:top w:val="nil"/>
              <w:left w:val="nil"/>
              <w:bottom w:val="single" w:sz="4" w:space="0" w:color="auto"/>
              <w:right w:val="single" w:sz="4" w:space="0" w:color="auto"/>
            </w:tcBorders>
            <w:shd w:val="clear" w:color="auto" w:fill="auto"/>
            <w:noWrap/>
            <w:vAlign w:val="bottom"/>
            <w:hideMark/>
          </w:tcPr>
          <w:p w14:paraId="5D4065BE"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830" w:type="dxa"/>
            <w:tcBorders>
              <w:top w:val="nil"/>
              <w:left w:val="nil"/>
              <w:bottom w:val="single" w:sz="4" w:space="0" w:color="auto"/>
              <w:right w:val="single" w:sz="4" w:space="0" w:color="auto"/>
            </w:tcBorders>
            <w:shd w:val="clear" w:color="auto" w:fill="auto"/>
            <w:noWrap/>
            <w:vAlign w:val="bottom"/>
            <w:hideMark/>
          </w:tcPr>
          <w:p w14:paraId="0A8C2236"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r>
      <w:tr w:rsidR="00B579FA" w:rsidRPr="00B579FA" w14:paraId="3D6ED8E6" w14:textId="77777777" w:rsidTr="00F12D89">
        <w:trPr>
          <w:trHeight w:val="154"/>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14:paraId="24E6441D" w14:textId="77777777" w:rsidR="00B579FA" w:rsidRPr="00B579FA" w:rsidRDefault="00B579FA" w:rsidP="00B579FA">
            <w:pPr>
              <w:rPr>
                <w:rFonts w:ascii="Arial" w:hAnsi="Arial" w:cs="Arial"/>
                <w:b/>
                <w:bCs/>
                <w:sz w:val="16"/>
                <w:szCs w:val="16"/>
                <w:lang w:eastAsia="en-GB"/>
              </w:rPr>
            </w:pPr>
            <w:r w:rsidRPr="00B579FA">
              <w:rPr>
                <w:rFonts w:ascii="Arial" w:hAnsi="Arial" w:cs="Arial"/>
                <w:b/>
                <w:bCs/>
                <w:sz w:val="16"/>
                <w:szCs w:val="16"/>
                <w:lang w:eastAsia="en-GB"/>
              </w:rPr>
              <w:t>Totals</w:t>
            </w:r>
          </w:p>
        </w:tc>
        <w:tc>
          <w:tcPr>
            <w:tcW w:w="830" w:type="dxa"/>
            <w:tcBorders>
              <w:top w:val="nil"/>
              <w:left w:val="nil"/>
              <w:bottom w:val="single" w:sz="4" w:space="0" w:color="auto"/>
              <w:right w:val="nil"/>
            </w:tcBorders>
            <w:shd w:val="clear" w:color="auto" w:fill="auto"/>
            <w:noWrap/>
            <w:vAlign w:val="bottom"/>
            <w:hideMark/>
          </w:tcPr>
          <w:p w14:paraId="30CFD90A"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17,161</w:t>
            </w:r>
          </w:p>
        </w:tc>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30C61991"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417</w:t>
            </w:r>
          </w:p>
        </w:tc>
        <w:tc>
          <w:tcPr>
            <w:tcW w:w="717" w:type="dxa"/>
            <w:tcBorders>
              <w:top w:val="nil"/>
              <w:left w:val="nil"/>
              <w:bottom w:val="single" w:sz="4" w:space="0" w:color="auto"/>
              <w:right w:val="nil"/>
            </w:tcBorders>
            <w:shd w:val="clear" w:color="auto" w:fill="auto"/>
            <w:noWrap/>
            <w:vAlign w:val="bottom"/>
            <w:hideMark/>
          </w:tcPr>
          <w:p w14:paraId="3ACFADB6"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16,743</w:t>
            </w:r>
          </w:p>
        </w:tc>
        <w:tc>
          <w:tcPr>
            <w:tcW w:w="1159" w:type="dxa"/>
            <w:tcBorders>
              <w:top w:val="nil"/>
              <w:left w:val="single" w:sz="4" w:space="0" w:color="auto"/>
              <w:bottom w:val="single" w:sz="4" w:space="0" w:color="auto"/>
              <w:right w:val="single" w:sz="4" w:space="0" w:color="auto"/>
            </w:tcBorders>
            <w:shd w:val="clear" w:color="000000" w:fill="C0C0C0"/>
            <w:noWrap/>
            <w:vAlign w:val="bottom"/>
            <w:hideMark/>
          </w:tcPr>
          <w:p w14:paraId="4C47F762"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105</w:t>
            </w:r>
          </w:p>
        </w:tc>
        <w:tc>
          <w:tcPr>
            <w:tcW w:w="1310" w:type="dxa"/>
            <w:tcBorders>
              <w:top w:val="nil"/>
              <w:left w:val="nil"/>
              <w:bottom w:val="single" w:sz="4" w:space="0" w:color="auto"/>
              <w:right w:val="single" w:sz="4" w:space="0" w:color="auto"/>
            </w:tcBorders>
            <w:shd w:val="clear" w:color="000000" w:fill="C0C0C0"/>
            <w:noWrap/>
            <w:vAlign w:val="bottom"/>
            <w:hideMark/>
          </w:tcPr>
          <w:p w14:paraId="7FEA4363"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0</w:t>
            </w:r>
          </w:p>
        </w:tc>
        <w:tc>
          <w:tcPr>
            <w:tcW w:w="830" w:type="dxa"/>
            <w:tcBorders>
              <w:top w:val="nil"/>
              <w:left w:val="nil"/>
              <w:bottom w:val="single" w:sz="4" w:space="0" w:color="auto"/>
              <w:right w:val="nil"/>
            </w:tcBorders>
            <w:shd w:val="clear" w:color="auto" w:fill="auto"/>
            <w:noWrap/>
            <w:vAlign w:val="bottom"/>
            <w:hideMark/>
          </w:tcPr>
          <w:p w14:paraId="59283688"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18,236</w:t>
            </w:r>
          </w:p>
        </w:tc>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76C0EC20"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551</w:t>
            </w:r>
          </w:p>
        </w:tc>
        <w:tc>
          <w:tcPr>
            <w:tcW w:w="717" w:type="dxa"/>
            <w:tcBorders>
              <w:top w:val="nil"/>
              <w:left w:val="nil"/>
              <w:bottom w:val="single" w:sz="4" w:space="0" w:color="auto"/>
              <w:right w:val="single" w:sz="4" w:space="0" w:color="auto"/>
            </w:tcBorders>
            <w:shd w:val="clear" w:color="auto" w:fill="auto"/>
            <w:noWrap/>
            <w:vAlign w:val="bottom"/>
            <w:hideMark/>
          </w:tcPr>
          <w:p w14:paraId="622F76F7"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17,684</w:t>
            </w:r>
          </w:p>
        </w:tc>
        <w:tc>
          <w:tcPr>
            <w:tcW w:w="830" w:type="dxa"/>
            <w:tcBorders>
              <w:top w:val="nil"/>
              <w:left w:val="nil"/>
              <w:bottom w:val="single" w:sz="4" w:space="0" w:color="auto"/>
              <w:right w:val="nil"/>
            </w:tcBorders>
            <w:shd w:val="clear" w:color="auto" w:fill="auto"/>
            <w:noWrap/>
            <w:vAlign w:val="bottom"/>
            <w:hideMark/>
          </w:tcPr>
          <w:p w14:paraId="51F3DEEF"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1,180</w:t>
            </w:r>
          </w:p>
        </w:tc>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13BC64AC"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134</w:t>
            </w:r>
          </w:p>
        </w:tc>
      </w:tr>
    </w:tbl>
    <w:p w14:paraId="6083D528" w14:textId="77777777" w:rsidR="00B579FA" w:rsidRPr="00B579FA" w:rsidRDefault="00B579FA" w:rsidP="00B579FA">
      <w:pPr>
        <w:tabs>
          <w:tab w:val="left" w:pos="0"/>
          <w:tab w:val="left" w:pos="1080"/>
        </w:tabs>
        <w:ind w:right="423"/>
        <w:jc w:val="center"/>
        <w:rPr>
          <w:rFonts w:ascii="Arial" w:hAnsi="Arial" w:cs="Arial"/>
          <w:b/>
          <w:sz w:val="22"/>
          <w:szCs w:val="22"/>
        </w:rPr>
      </w:pPr>
    </w:p>
    <w:p w14:paraId="3C95450F" w14:textId="77777777" w:rsidR="00B579FA" w:rsidRPr="00B579FA" w:rsidRDefault="00B579FA" w:rsidP="00B579FA">
      <w:pPr>
        <w:tabs>
          <w:tab w:val="left" w:pos="0"/>
          <w:tab w:val="left" w:pos="1080"/>
        </w:tabs>
        <w:ind w:right="423"/>
        <w:jc w:val="both"/>
        <w:rPr>
          <w:rFonts w:ascii="Arial" w:hAnsi="Arial" w:cs="Arial"/>
          <w:b/>
          <w:sz w:val="22"/>
          <w:szCs w:val="22"/>
        </w:rPr>
      </w:pPr>
    </w:p>
    <w:p w14:paraId="45872F02" w14:textId="77777777" w:rsidR="00B579FA" w:rsidRPr="00B579FA" w:rsidRDefault="00B579FA" w:rsidP="00B579FA">
      <w:pPr>
        <w:tabs>
          <w:tab w:val="left" w:pos="0"/>
          <w:tab w:val="left" w:pos="1080"/>
        </w:tabs>
        <w:ind w:right="423"/>
        <w:jc w:val="both"/>
        <w:rPr>
          <w:rFonts w:ascii="Arial" w:hAnsi="Arial" w:cs="Arial"/>
          <w:bCs/>
          <w:sz w:val="22"/>
          <w:szCs w:val="22"/>
        </w:rPr>
      </w:pPr>
      <w:r w:rsidRPr="00B579FA">
        <w:rPr>
          <w:rFonts w:ascii="Arial" w:hAnsi="Arial" w:cs="Arial"/>
          <w:bCs/>
          <w:sz w:val="22"/>
          <w:szCs w:val="22"/>
        </w:rPr>
        <w:t xml:space="preserve">The balances in the grey columns are no longer part of the overall balances but were included as </w:t>
      </w:r>
      <w:proofErr w:type="gramStart"/>
      <w:r w:rsidRPr="00B579FA">
        <w:rPr>
          <w:rFonts w:ascii="Arial" w:hAnsi="Arial" w:cs="Arial"/>
          <w:bCs/>
          <w:sz w:val="22"/>
          <w:szCs w:val="22"/>
        </w:rPr>
        <w:t>at</w:t>
      </w:r>
      <w:proofErr w:type="gramEnd"/>
      <w:r w:rsidRPr="00B579FA">
        <w:rPr>
          <w:rFonts w:ascii="Arial" w:hAnsi="Arial" w:cs="Arial"/>
          <w:bCs/>
          <w:sz w:val="22"/>
          <w:szCs w:val="22"/>
        </w:rPr>
        <w:t xml:space="preserve"> 31</w:t>
      </w:r>
      <w:r w:rsidRPr="00B579FA">
        <w:rPr>
          <w:rFonts w:ascii="Arial" w:hAnsi="Arial" w:cs="Arial"/>
          <w:bCs/>
          <w:sz w:val="22"/>
          <w:szCs w:val="22"/>
          <w:vertAlign w:val="superscript"/>
        </w:rPr>
        <w:t>st</w:t>
      </w:r>
      <w:r w:rsidRPr="00B579FA">
        <w:rPr>
          <w:rFonts w:ascii="Arial" w:hAnsi="Arial" w:cs="Arial"/>
          <w:bCs/>
          <w:sz w:val="22"/>
          <w:szCs w:val="22"/>
        </w:rPr>
        <w:t xml:space="preserve"> March 2021.  Therefore, the surplus balance figure as </w:t>
      </w:r>
      <w:proofErr w:type="gramStart"/>
      <w:r w:rsidRPr="00B579FA">
        <w:rPr>
          <w:rFonts w:ascii="Arial" w:hAnsi="Arial" w:cs="Arial"/>
          <w:bCs/>
          <w:sz w:val="22"/>
          <w:szCs w:val="22"/>
        </w:rPr>
        <w:t>at</w:t>
      </w:r>
      <w:proofErr w:type="gramEnd"/>
      <w:r w:rsidRPr="00B579FA">
        <w:rPr>
          <w:rFonts w:ascii="Arial" w:hAnsi="Arial" w:cs="Arial"/>
          <w:bCs/>
          <w:sz w:val="22"/>
          <w:szCs w:val="22"/>
        </w:rPr>
        <w:t xml:space="preserve"> 31</w:t>
      </w:r>
      <w:r w:rsidRPr="00B579FA">
        <w:rPr>
          <w:rFonts w:ascii="Arial" w:hAnsi="Arial" w:cs="Arial"/>
          <w:bCs/>
          <w:sz w:val="22"/>
          <w:szCs w:val="22"/>
          <w:vertAlign w:val="superscript"/>
        </w:rPr>
        <w:t>st</w:t>
      </w:r>
      <w:r w:rsidRPr="00B579FA">
        <w:rPr>
          <w:rFonts w:ascii="Arial" w:hAnsi="Arial" w:cs="Arial"/>
          <w:bCs/>
          <w:sz w:val="22"/>
          <w:szCs w:val="22"/>
        </w:rPr>
        <w:t xml:space="preserve"> March 2022 has moved for LA maintained schools by £1.180m as follows:</w:t>
      </w:r>
    </w:p>
    <w:p w14:paraId="6E234268" w14:textId="77777777" w:rsidR="00B579FA" w:rsidRPr="00B579FA" w:rsidRDefault="00B579FA" w:rsidP="00B579FA">
      <w:pPr>
        <w:tabs>
          <w:tab w:val="left" w:pos="0"/>
          <w:tab w:val="left" w:pos="1080"/>
        </w:tabs>
        <w:ind w:right="423"/>
        <w:jc w:val="both"/>
        <w:rPr>
          <w:rFonts w:ascii="Arial" w:hAnsi="Arial" w:cs="Arial"/>
          <w:bCs/>
          <w:sz w:val="22"/>
          <w:szCs w:val="22"/>
        </w:rPr>
      </w:pPr>
    </w:p>
    <w:p w14:paraId="59B77216" w14:textId="77777777" w:rsidR="00B579FA" w:rsidRPr="00B579FA" w:rsidRDefault="00B579FA" w:rsidP="00B579FA">
      <w:pPr>
        <w:tabs>
          <w:tab w:val="left" w:pos="0"/>
          <w:tab w:val="left" w:pos="1080"/>
        </w:tabs>
        <w:ind w:right="423"/>
        <w:jc w:val="both"/>
        <w:rPr>
          <w:rFonts w:ascii="Arial" w:hAnsi="Arial" w:cs="Arial"/>
          <w:b/>
          <w:sz w:val="22"/>
          <w:szCs w:val="22"/>
        </w:rPr>
      </w:pPr>
      <w:r w:rsidRPr="00B579FA">
        <w:rPr>
          <w:rFonts w:ascii="Arial" w:hAnsi="Arial" w:cs="Arial"/>
          <w:bCs/>
          <w:sz w:val="22"/>
          <w:szCs w:val="22"/>
        </w:rPr>
        <w:t xml:space="preserve">Surplus Balances as </w:t>
      </w:r>
      <w:proofErr w:type="gramStart"/>
      <w:r w:rsidRPr="00B579FA">
        <w:rPr>
          <w:rFonts w:ascii="Arial" w:hAnsi="Arial" w:cs="Arial"/>
          <w:bCs/>
          <w:sz w:val="22"/>
          <w:szCs w:val="22"/>
        </w:rPr>
        <w:t>at</w:t>
      </w:r>
      <w:proofErr w:type="gramEnd"/>
      <w:r w:rsidRPr="00B579FA">
        <w:rPr>
          <w:rFonts w:ascii="Arial" w:hAnsi="Arial" w:cs="Arial"/>
          <w:bCs/>
          <w:sz w:val="22"/>
          <w:szCs w:val="22"/>
        </w:rPr>
        <w:t xml:space="preserve"> 31</w:t>
      </w:r>
      <w:r w:rsidRPr="00B579FA">
        <w:rPr>
          <w:rFonts w:ascii="Arial" w:hAnsi="Arial" w:cs="Arial"/>
          <w:bCs/>
          <w:sz w:val="22"/>
          <w:szCs w:val="22"/>
          <w:vertAlign w:val="superscript"/>
        </w:rPr>
        <w:t>st</w:t>
      </w:r>
      <w:r w:rsidRPr="00B579FA">
        <w:rPr>
          <w:rFonts w:ascii="Arial" w:hAnsi="Arial" w:cs="Arial"/>
          <w:bCs/>
          <w:sz w:val="22"/>
          <w:szCs w:val="22"/>
        </w:rPr>
        <w:t xml:space="preserve"> March 2021</w:t>
      </w:r>
      <w:r w:rsidRPr="00B579FA">
        <w:rPr>
          <w:rFonts w:ascii="Arial" w:hAnsi="Arial" w:cs="Arial"/>
          <w:bCs/>
          <w:sz w:val="22"/>
          <w:szCs w:val="22"/>
        </w:rPr>
        <w:tab/>
      </w:r>
      <w:r w:rsidRPr="00B579FA">
        <w:rPr>
          <w:rFonts w:ascii="Arial" w:hAnsi="Arial" w:cs="Arial"/>
          <w:bCs/>
          <w:sz w:val="22"/>
          <w:szCs w:val="22"/>
        </w:rPr>
        <w:tab/>
      </w:r>
      <w:r w:rsidRPr="00B579FA">
        <w:rPr>
          <w:rFonts w:ascii="Arial" w:hAnsi="Arial" w:cs="Arial"/>
          <w:bCs/>
          <w:sz w:val="22"/>
          <w:szCs w:val="22"/>
        </w:rPr>
        <w:tab/>
      </w:r>
      <w:r w:rsidRPr="00B579FA">
        <w:rPr>
          <w:rFonts w:ascii="Arial" w:hAnsi="Arial" w:cs="Arial"/>
          <w:b/>
          <w:sz w:val="22"/>
          <w:szCs w:val="22"/>
        </w:rPr>
        <w:t>£17.161m</w:t>
      </w:r>
    </w:p>
    <w:p w14:paraId="6DA09BD1" w14:textId="77777777" w:rsidR="00B579FA" w:rsidRPr="00B579FA" w:rsidRDefault="00B579FA" w:rsidP="00B579FA">
      <w:pPr>
        <w:tabs>
          <w:tab w:val="left" w:pos="0"/>
          <w:tab w:val="left" w:pos="1080"/>
        </w:tabs>
        <w:ind w:right="423"/>
        <w:jc w:val="both"/>
        <w:rPr>
          <w:rFonts w:ascii="Arial" w:hAnsi="Arial" w:cs="Arial"/>
          <w:bCs/>
          <w:sz w:val="22"/>
          <w:szCs w:val="22"/>
        </w:rPr>
      </w:pPr>
      <w:r w:rsidRPr="00B579FA">
        <w:rPr>
          <w:rFonts w:ascii="Arial" w:hAnsi="Arial" w:cs="Arial"/>
          <w:bCs/>
          <w:sz w:val="22"/>
          <w:szCs w:val="22"/>
        </w:rPr>
        <w:t xml:space="preserve">Academies no longer within balances </w:t>
      </w:r>
      <w:proofErr w:type="gramStart"/>
      <w:r w:rsidRPr="00B579FA">
        <w:rPr>
          <w:rFonts w:ascii="Arial" w:hAnsi="Arial" w:cs="Arial"/>
          <w:bCs/>
          <w:sz w:val="22"/>
          <w:szCs w:val="22"/>
        </w:rPr>
        <w:t>at</w:t>
      </w:r>
      <w:proofErr w:type="gramEnd"/>
      <w:r w:rsidRPr="00B579FA">
        <w:rPr>
          <w:rFonts w:ascii="Arial" w:hAnsi="Arial" w:cs="Arial"/>
          <w:bCs/>
          <w:sz w:val="22"/>
          <w:szCs w:val="22"/>
        </w:rPr>
        <w:t xml:space="preserve"> 31</w:t>
      </w:r>
      <w:r w:rsidRPr="00B579FA">
        <w:rPr>
          <w:rFonts w:ascii="Arial" w:hAnsi="Arial" w:cs="Arial"/>
          <w:bCs/>
          <w:sz w:val="22"/>
          <w:szCs w:val="22"/>
          <w:vertAlign w:val="superscript"/>
        </w:rPr>
        <w:t>st</w:t>
      </w:r>
      <w:r w:rsidRPr="00B579FA">
        <w:rPr>
          <w:rFonts w:ascii="Arial" w:hAnsi="Arial" w:cs="Arial"/>
          <w:bCs/>
          <w:sz w:val="22"/>
          <w:szCs w:val="22"/>
        </w:rPr>
        <w:t xml:space="preserve"> March 2022</w:t>
      </w:r>
      <w:r w:rsidRPr="00B579FA">
        <w:rPr>
          <w:rFonts w:ascii="Arial" w:hAnsi="Arial" w:cs="Arial"/>
          <w:bCs/>
          <w:sz w:val="22"/>
          <w:szCs w:val="22"/>
        </w:rPr>
        <w:tab/>
        <w:t>- £0.105m</w:t>
      </w:r>
    </w:p>
    <w:p w14:paraId="45869B5C" w14:textId="77777777" w:rsidR="00B579FA" w:rsidRPr="00B579FA" w:rsidRDefault="00B579FA" w:rsidP="00B579FA">
      <w:pPr>
        <w:tabs>
          <w:tab w:val="left" w:pos="0"/>
          <w:tab w:val="left" w:pos="1080"/>
        </w:tabs>
        <w:ind w:right="423"/>
        <w:jc w:val="both"/>
        <w:rPr>
          <w:rFonts w:ascii="Arial" w:hAnsi="Arial" w:cs="Arial"/>
          <w:bCs/>
          <w:sz w:val="22"/>
          <w:szCs w:val="22"/>
        </w:rPr>
      </w:pPr>
      <w:r w:rsidRPr="00B579FA">
        <w:rPr>
          <w:rFonts w:ascii="Arial" w:hAnsi="Arial" w:cs="Arial"/>
          <w:bCs/>
          <w:sz w:val="22"/>
          <w:szCs w:val="22"/>
        </w:rPr>
        <w:t>Closed/Federated/amalgamated no longer in balances</w:t>
      </w:r>
      <w:r w:rsidRPr="00B579FA">
        <w:rPr>
          <w:rFonts w:ascii="Arial" w:hAnsi="Arial" w:cs="Arial"/>
          <w:bCs/>
          <w:sz w:val="22"/>
          <w:szCs w:val="22"/>
        </w:rPr>
        <w:tab/>
      </w:r>
      <w:r w:rsidRPr="00B579FA">
        <w:rPr>
          <w:rFonts w:ascii="Arial" w:hAnsi="Arial" w:cs="Arial"/>
          <w:bCs/>
          <w:sz w:val="22"/>
          <w:szCs w:val="22"/>
          <w:u w:val="single"/>
        </w:rPr>
        <w:t>- £0.000m</w:t>
      </w:r>
    </w:p>
    <w:p w14:paraId="5802EAC4" w14:textId="77777777" w:rsidR="00B579FA" w:rsidRPr="00B579FA" w:rsidRDefault="00B579FA" w:rsidP="00B579FA">
      <w:pPr>
        <w:tabs>
          <w:tab w:val="left" w:pos="0"/>
          <w:tab w:val="left" w:pos="1080"/>
        </w:tabs>
        <w:ind w:right="423"/>
        <w:jc w:val="both"/>
        <w:rPr>
          <w:rFonts w:ascii="Arial" w:hAnsi="Arial" w:cs="Arial"/>
          <w:b/>
          <w:sz w:val="22"/>
          <w:szCs w:val="22"/>
        </w:rPr>
      </w:pPr>
      <w:r w:rsidRPr="00B579FA">
        <w:rPr>
          <w:rFonts w:ascii="Arial" w:hAnsi="Arial" w:cs="Arial"/>
          <w:bCs/>
          <w:sz w:val="22"/>
          <w:szCs w:val="22"/>
        </w:rPr>
        <w:t xml:space="preserve">Balance as </w:t>
      </w:r>
      <w:proofErr w:type="gramStart"/>
      <w:r w:rsidRPr="00B579FA">
        <w:rPr>
          <w:rFonts w:ascii="Arial" w:hAnsi="Arial" w:cs="Arial"/>
          <w:bCs/>
          <w:sz w:val="22"/>
          <w:szCs w:val="22"/>
        </w:rPr>
        <w:t>at</w:t>
      </w:r>
      <w:proofErr w:type="gramEnd"/>
      <w:r w:rsidRPr="00B579FA">
        <w:rPr>
          <w:rFonts w:ascii="Arial" w:hAnsi="Arial" w:cs="Arial"/>
          <w:bCs/>
          <w:sz w:val="22"/>
          <w:szCs w:val="22"/>
        </w:rPr>
        <w:t xml:space="preserve"> 31</w:t>
      </w:r>
      <w:r w:rsidRPr="00B579FA">
        <w:rPr>
          <w:rFonts w:ascii="Arial" w:hAnsi="Arial" w:cs="Arial"/>
          <w:bCs/>
          <w:sz w:val="22"/>
          <w:szCs w:val="22"/>
          <w:vertAlign w:val="superscript"/>
        </w:rPr>
        <w:t>st</w:t>
      </w:r>
      <w:r w:rsidRPr="00B579FA">
        <w:rPr>
          <w:rFonts w:ascii="Arial" w:hAnsi="Arial" w:cs="Arial"/>
          <w:bCs/>
          <w:sz w:val="22"/>
          <w:szCs w:val="22"/>
        </w:rPr>
        <w:t xml:space="preserve"> March 2021 for comparison</w:t>
      </w:r>
      <w:r w:rsidRPr="00B579FA">
        <w:rPr>
          <w:rFonts w:ascii="Arial" w:hAnsi="Arial" w:cs="Arial"/>
          <w:bCs/>
          <w:sz w:val="22"/>
          <w:szCs w:val="22"/>
        </w:rPr>
        <w:tab/>
      </w:r>
      <w:r w:rsidRPr="00B579FA">
        <w:rPr>
          <w:rFonts w:ascii="Arial" w:hAnsi="Arial" w:cs="Arial"/>
          <w:bCs/>
          <w:sz w:val="22"/>
          <w:szCs w:val="22"/>
        </w:rPr>
        <w:tab/>
      </w:r>
      <w:r w:rsidRPr="00B579FA">
        <w:rPr>
          <w:rFonts w:ascii="Arial" w:hAnsi="Arial" w:cs="Arial"/>
          <w:b/>
          <w:sz w:val="22"/>
          <w:szCs w:val="22"/>
        </w:rPr>
        <w:t>£17.056m</w:t>
      </w:r>
    </w:p>
    <w:p w14:paraId="02F552F3" w14:textId="77777777" w:rsidR="00B579FA" w:rsidRPr="00B579FA" w:rsidRDefault="00B579FA" w:rsidP="00B579FA">
      <w:pPr>
        <w:tabs>
          <w:tab w:val="left" w:pos="0"/>
          <w:tab w:val="left" w:pos="1080"/>
        </w:tabs>
        <w:ind w:right="423"/>
        <w:jc w:val="both"/>
        <w:rPr>
          <w:rFonts w:ascii="Arial" w:hAnsi="Arial" w:cs="Arial"/>
          <w:bCs/>
          <w:sz w:val="22"/>
          <w:szCs w:val="22"/>
        </w:rPr>
      </w:pPr>
      <w:r w:rsidRPr="00B579FA">
        <w:rPr>
          <w:rFonts w:ascii="Arial" w:hAnsi="Arial" w:cs="Arial"/>
          <w:bCs/>
          <w:sz w:val="22"/>
          <w:szCs w:val="22"/>
        </w:rPr>
        <w:t xml:space="preserve">Surplus Balances as </w:t>
      </w:r>
      <w:proofErr w:type="gramStart"/>
      <w:r w:rsidRPr="00B579FA">
        <w:rPr>
          <w:rFonts w:ascii="Arial" w:hAnsi="Arial" w:cs="Arial"/>
          <w:bCs/>
          <w:sz w:val="22"/>
          <w:szCs w:val="22"/>
        </w:rPr>
        <w:t>at</w:t>
      </w:r>
      <w:proofErr w:type="gramEnd"/>
      <w:r w:rsidRPr="00B579FA">
        <w:rPr>
          <w:rFonts w:ascii="Arial" w:hAnsi="Arial" w:cs="Arial"/>
          <w:bCs/>
          <w:sz w:val="22"/>
          <w:szCs w:val="22"/>
        </w:rPr>
        <w:t xml:space="preserve"> 31</w:t>
      </w:r>
      <w:r w:rsidRPr="00B579FA">
        <w:rPr>
          <w:rFonts w:ascii="Arial" w:hAnsi="Arial" w:cs="Arial"/>
          <w:bCs/>
          <w:sz w:val="22"/>
          <w:szCs w:val="22"/>
          <w:vertAlign w:val="superscript"/>
        </w:rPr>
        <w:t>st</w:t>
      </w:r>
      <w:r w:rsidRPr="00B579FA">
        <w:rPr>
          <w:rFonts w:ascii="Arial" w:hAnsi="Arial" w:cs="Arial"/>
          <w:bCs/>
          <w:sz w:val="22"/>
          <w:szCs w:val="22"/>
        </w:rPr>
        <w:t xml:space="preserve"> March 2022</w:t>
      </w:r>
      <w:r w:rsidRPr="00B579FA">
        <w:rPr>
          <w:rFonts w:ascii="Arial" w:hAnsi="Arial" w:cs="Arial"/>
          <w:bCs/>
          <w:sz w:val="22"/>
          <w:szCs w:val="22"/>
        </w:rPr>
        <w:tab/>
      </w:r>
      <w:r w:rsidRPr="00B579FA">
        <w:rPr>
          <w:rFonts w:ascii="Arial" w:hAnsi="Arial" w:cs="Arial"/>
          <w:bCs/>
          <w:sz w:val="22"/>
          <w:szCs w:val="22"/>
        </w:rPr>
        <w:tab/>
      </w:r>
      <w:r w:rsidRPr="00B579FA">
        <w:rPr>
          <w:rFonts w:ascii="Arial" w:hAnsi="Arial" w:cs="Arial"/>
          <w:bCs/>
          <w:sz w:val="22"/>
          <w:szCs w:val="22"/>
        </w:rPr>
        <w:tab/>
        <w:t>£18.236m</w:t>
      </w:r>
    </w:p>
    <w:p w14:paraId="187BDD6A" w14:textId="77777777" w:rsidR="00B579FA" w:rsidRPr="00B579FA" w:rsidRDefault="00B579FA" w:rsidP="00B579FA">
      <w:pPr>
        <w:tabs>
          <w:tab w:val="left" w:pos="0"/>
          <w:tab w:val="left" w:pos="1080"/>
        </w:tabs>
        <w:ind w:right="423"/>
        <w:jc w:val="both"/>
        <w:rPr>
          <w:rFonts w:ascii="Arial" w:hAnsi="Arial" w:cs="Arial"/>
          <w:bCs/>
          <w:sz w:val="22"/>
          <w:szCs w:val="22"/>
        </w:rPr>
      </w:pPr>
      <w:r w:rsidRPr="00B579FA">
        <w:rPr>
          <w:rFonts w:ascii="Arial" w:hAnsi="Arial" w:cs="Arial"/>
          <w:b/>
          <w:sz w:val="22"/>
          <w:szCs w:val="22"/>
        </w:rPr>
        <w:t>Change of surplus balances between years</w:t>
      </w:r>
      <w:r w:rsidRPr="00B579FA">
        <w:rPr>
          <w:rFonts w:ascii="Arial" w:hAnsi="Arial" w:cs="Arial"/>
          <w:b/>
          <w:sz w:val="22"/>
          <w:szCs w:val="22"/>
        </w:rPr>
        <w:tab/>
      </w:r>
      <w:r w:rsidRPr="00B579FA">
        <w:rPr>
          <w:rFonts w:ascii="Arial" w:hAnsi="Arial" w:cs="Arial"/>
          <w:b/>
          <w:sz w:val="22"/>
          <w:szCs w:val="22"/>
        </w:rPr>
        <w:tab/>
        <w:t xml:space="preserve">  £1.180m</w:t>
      </w:r>
    </w:p>
    <w:p w14:paraId="62E9FAA2" w14:textId="77777777" w:rsidR="00B579FA" w:rsidRPr="00B579FA" w:rsidRDefault="00B579FA" w:rsidP="00B579FA">
      <w:pPr>
        <w:tabs>
          <w:tab w:val="left" w:pos="0"/>
          <w:tab w:val="left" w:pos="1080"/>
        </w:tabs>
        <w:ind w:right="423"/>
        <w:jc w:val="both"/>
        <w:rPr>
          <w:rFonts w:ascii="Arial" w:hAnsi="Arial" w:cs="Arial"/>
          <w:szCs w:val="20"/>
        </w:rPr>
      </w:pPr>
    </w:p>
    <w:p w14:paraId="45410280" w14:textId="77777777" w:rsidR="00B579FA" w:rsidRPr="00B579FA" w:rsidRDefault="00B579FA" w:rsidP="00B579FA">
      <w:pPr>
        <w:rPr>
          <w:rFonts w:ascii="Arial" w:hAnsi="Arial" w:cs="Arial"/>
          <w:szCs w:val="20"/>
        </w:rPr>
      </w:pPr>
    </w:p>
    <w:p w14:paraId="6A09C6AF" w14:textId="77777777" w:rsidR="00B579FA" w:rsidRPr="00B579FA" w:rsidRDefault="00B579FA" w:rsidP="00B579FA">
      <w:pPr>
        <w:tabs>
          <w:tab w:val="left" w:pos="0"/>
          <w:tab w:val="left" w:pos="1080"/>
        </w:tabs>
        <w:ind w:right="423"/>
        <w:jc w:val="both"/>
        <w:rPr>
          <w:rFonts w:ascii="Arial" w:hAnsi="Arial" w:cs="Arial"/>
          <w:b/>
          <w:sz w:val="22"/>
          <w:szCs w:val="22"/>
        </w:rPr>
      </w:pPr>
      <w:r w:rsidRPr="00B579FA">
        <w:rPr>
          <w:rFonts w:ascii="Arial" w:hAnsi="Arial" w:cs="Arial"/>
          <w:szCs w:val="20"/>
        </w:rPr>
        <w:t xml:space="preserve">Table 6 shows the average level of positive and negative balances held by Norfolk schools analysed by school type as </w:t>
      </w:r>
      <w:proofErr w:type="gramStart"/>
      <w:r w:rsidRPr="00B579FA">
        <w:rPr>
          <w:rFonts w:ascii="Arial" w:hAnsi="Arial" w:cs="Arial"/>
          <w:szCs w:val="20"/>
        </w:rPr>
        <w:t>at</w:t>
      </w:r>
      <w:proofErr w:type="gramEnd"/>
      <w:r w:rsidRPr="00B579FA">
        <w:rPr>
          <w:rFonts w:ascii="Arial" w:hAnsi="Arial" w:cs="Arial"/>
          <w:szCs w:val="20"/>
        </w:rPr>
        <w:t xml:space="preserve"> 31 March 2022</w:t>
      </w:r>
      <w:r w:rsidRPr="00B579FA">
        <w:rPr>
          <w:rFonts w:ascii="Arial" w:hAnsi="Arial" w:cs="Arial"/>
          <w:b/>
          <w:sz w:val="22"/>
          <w:szCs w:val="22"/>
        </w:rPr>
        <w:t>:</w:t>
      </w:r>
    </w:p>
    <w:p w14:paraId="14180DC8" w14:textId="77777777" w:rsidR="00B579FA" w:rsidRPr="00B579FA" w:rsidRDefault="00B579FA" w:rsidP="00B579FA">
      <w:pPr>
        <w:tabs>
          <w:tab w:val="left" w:pos="709"/>
        </w:tabs>
        <w:ind w:right="-6"/>
        <w:rPr>
          <w:rFonts w:ascii="Arial" w:hAnsi="Arial" w:cs="Arial"/>
          <w:sz w:val="22"/>
          <w:szCs w:val="22"/>
        </w:rPr>
      </w:pPr>
    </w:p>
    <w:p w14:paraId="79D55BD6" w14:textId="77777777" w:rsidR="00B579FA" w:rsidRPr="00B579FA" w:rsidRDefault="00B579FA" w:rsidP="00B579FA">
      <w:pPr>
        <w:tabs>
          <w:tab w:val="left" w:pos="709"/>
        </w:tabs>
        <w:ind w:right="-6"/>
        <w:rPr>
          <w:rFonts w:ascii="Arial" w:hAnsi="Arial" w:cs="Arial"/>
          <w:b/>
          <w:sz w:val="22"/>
          <w:szCs w:val="22"/>
        </w:rPr>
      </w:pPr>
      <w:r w:rsidRPr="00B579FA">
        <w:rPr>
          <w:rFonts w:ascii="Arial" w:hAnsi="Arial" w:cs="Arial"/>
          <w:b/>
          <w:sz w:val="22"/>
          <w:szCs w:val="22"/>
        </w:rPr>
        <w:t>Table 6: Average balance per sector £000’s</w:t>
      </w:r>
    </w:p>
    <w:p w14:paraId="09312B10" w14:textId="77777777" w:rsidR="00B579FA" w:rsidRPr="00B579FA" w:rsidRDefault="00B579FA" w:rsidP="00B579FA">
      <w:pPr>
        <w:tabs>
          <w:tab w:val="left" w:pos="709"/>
        </w:tabs>
        <w:ind w:right="-6"/>
        <w:rPr>
          <w:rFonts w:ascii="Arial" w:hAnsi="Arial" w:cs="Arial"/>
          <w:sz w:val="22"/>
          <w:szCs w:val="22"/>
        </w:rPr>
      </w:pPr>
    </w:p>
    <w:tbl>
      <w:tblPr>
        <w:tblW w:w="3920" w:type="dxa"/>
        <w:jc w:val="center"/>
        <w:tblLook w:val="04A0" w:firstRow="1" w:lastRow="0" w:firstColumn="1" w:lastColumn="0" w:noHBand="0" w:noVBand="1"/>
      </w:tblPr>
      <w:tblGrid>
        <w:gridCol w:w="1720"/>
        <w:gridCol w:w="1100"/>
        <w:gridCol w:w="1100"/>
      </w:tblGrid>
      <w:tr w:rsidR="00B579FA" w:rsidRPr="00B579FA" w14:paraId="325BC57D" w14:textId="77777777" w:rsidTr="004E4CFA">
        <w:trPr>
          <w:trHeight w:val="104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DC447" w14:textId="77777777" w:rsidR="00B579FA" w:rsidRPr="00B579FA" w:rsidRDefault="00B579FA" w:rsidP="00B579FA">
            <w:pPr>
              <w:rPr>
                <w:rFonts w:ascii="Arial" w:hAnsi="Arial" w:cs="Arial"/>
                <w:b/>
                <w:bCs/>
                <w:sz w:val="20"/>
                <w:szCs w:val="20"/>
                <w:lang w:eastAsia="en-GB"/>
              </w:rPr>
            </w:pPr>
            <w:r w:rsidRPr="00B579FA">
              <w:rPr>
                <w:rFonts w:ascii="Arial" w:hAnsi="Arial" w:cs="Arial"/>
                <w:b/>
                <w:bCs/>
                <w:sz w:val="20"/>
                <w:szCs w:val="20"/>
                <w:lang w:eastAsia="en-GB"/>
              </w:rPr>
              <w:t>Type of school</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486FABDD" w14:textId="77777777" w:rsidR="00B579FA" w:rsidRPr="00B579FA" w:rsidRDefault="00B579FA" w:rsidP="00B579FA">
            <w:pPr>
              <w:jc w:val="center"/>
              <w:rPr>
                <w:rFonts w:ascii="Arial" w:hAnsi="Arial" w:cs="Arial"/>
                <w:b/>
                <w:bCs/>
                <w:sz w:val="20"/>
                <w:szCs w:val="20"/>
                <w:lang w:eastAsia="en-GB"/>
              </w:rPr>
            </w:pPr>
            <w:r w:rsidRPr="00B579FA">
              <w:rPr>
                <w:rFonts w:ascii="Arial" w:hAnsi="Arial" w:cs="Arial"/>
                <w:b/>
                <w:bCs/>
                <w:sz w:val="20"/>
                <w:szCs w:val="20"/>
                <w:lang w:eastAsia="en-GB"/>
              </w:rPr>
              <w:t>Average</w:t>
            </w:r>
            <w:r w:rsidRPr="00B579FA">
              <w:rPr>
                <w:rFonts w:ascii="Arial" w:hAnsi="Arial" w:cs="Arial"/>
                <w:b/>
                <w:bCs/>
                <w:sz w:val="20"/>
                <w:szCs w:val="20"/>
                <w:lang w:eastAsia="en-GB"/>
              </w:rPr>
              <w:br/>
              <w:t>Surplus</w:t>
            </w:r>
            <w:r w:rsidRPr="00B579FA">
              <w:rPr>
                <w:rFonts w:ascii="Arial" w:hAnsi="Arial" w:cs="Arial"/>
                <w:b/>
                <w:bCs/>
                <w:sz w:val="20"/>
                <w:szCs w:val="20"/>
                <w:lang w:eastAsia="en-GB"/>
              </w:rPr>
              <w:br/>
              <w:t>Balance</w:t>
            </w:r>
            <w:r w:rsidRPr="00B579FA">
              <w:rPr>
                <w:rFonts w:ascii="Arial" w:hAnsi="Arial" w:cs="Arial"/>
                <w:b/>
                <w:bCs/>
                <w:sz w:val="20"/>
                <w:szCs w:val="20"/>
                <w:lang w:eastAsia="en-GB"/>
              </w:rPr>
              <w:br/>
              <w:t>(£'000)</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7F210F7A" w14:textId="77777777" w:rsidR="00B579FA" w:rsidRPr="00B579FA" w:rsidRDefault="00B579FA" w:rsidP="00B579FA">
            <w:pPr>
              <w:jc w:val="center"/>
              <w:rPr>
                <w:rFonts w:ascii="Arial" w:hAnsi="Arial" w:cs="Arial"/>
                <w:b/>
                <w:bCs/>
                <w:sz w:val="20"/>
                <w:szCs w:val="20"/>
                <w:lang w:eastAsia="en-GB"/>
              </w:rPr>
            </w:pPr>
            <w:r w:rsidRPr="00B579FA">
              <w:rPr>
                <w:rFonts w:ascii="Arial" w:hAnsi="Arial" w:cs="Arial"/>
                <w:b/>
                <w:bCs/>
                <w:sz w:val="20"/>
                <w:szCs w:val="20"/>
                <w:lang w:eastAsia="en-GB"/>
              </w:rPr>
              <w:t>Average</w:t>
            </w:r>
            <w:r w:rsidRPr="00B579FA">
              <w:rPr>
                <w:rFonts w:ascii="Arial" w:hAnsi="Arial" w:cs="Arial"/>
                <w:b/>
                <w:bCs/>
                <w:sz w:val="20"/>
                <w:szCs w:val="20"/>
                <w:lang w:eastAsia="en-GB"/>
              </w:rPr>
              <w:br/>
              <w:t>Deficit</w:t>
            </w:r>
            <w:r w:rsidRPr="00B579FA">
              <w:rPr>
                <w:rFonts w:ascii="Arial" w:hAnsi="Arial" w:cs="Arial"/>
                <w:b/>
                <w:bCs/>
                <w:sz w:val="20"/>
                <w:szCs w:val="20"/>
                <w:lang w:eastAsia="en-GB"/>
              </w:rPr>
              <w:br/>
              <w:t>Balance</w:t>
            </w:r>
            <w:r w:rsidRPr="00B579FA">
              <w:rPr>
                <w:rFonts w:ascii="Arial" w:hAnsi="Arial" w:cs="Arial"/>
                <w:b/>
                <w:bCs/>
                <w:sz w:val="20"/>
                <w:szCs w:val="20"/>
                <w:lang w:eastAsia="en-GB"/>
              </w:rPr>
              <w:br/>
              <w:t>(£'000)</w:t>
            </w:r>
          </w:p>
        </w:tc>
      </w:tr>
      <w:tr w:rsidR="00B579FA" w:rsidRPr="00B579FA" w14:paraId="5AFB353F" w14:textId="77777777" w:rsidTr="004E4CFA">
        <w:trPr>
          <w:trHeight w:val="250"/>
          <w:jc w:val="center"/>
        </w:trPr>
        <w:tc>
          <w:tcPr>
            <w:tcW w:w="1720" w:type="dxa"/>
            <w:tcBorders>
              <w:top w:val="nil"/>
              <w:left w:val="single" w:sz="4" w:space="0" w:color="auto"/>
              <w:bottom w:val="nil"/>
              <w:right w:val="single" w:sz="4" w:space="0" w:color="auto"/>
            </w:tcBorders>
            <w:shd w:val="clear" w:color="auto" w:fill="auto"/>
            <w:noWrap/>
            <w:vAlign w:val="bottom"/>
            <w:hideMark/>
          </w:tcPr>
          <w:p w14:paraId="05B42428" w14:textId="77777777" w:rsidR="00B579FA" w:rsidRPr="00B579FA" w:rsidRDefault="00B579FA" w:rsidP="00B579FA">
            <w:pPr>
              <w:rPr>
                <w:rFonts w:ascii="Arial" w:hAnsi="Arial" w:cs="Arial"/>
                <w:sz w:val="20"/>
                <w:szCs w:val="20"/>
                <w:lang w:eastAsia="en-GB"/>
              </w:rPr>
            </w:pPr>
            <w:r w:rsidRPr="00B579FA">
              <w:rPr>
                <w:rFonts w:ascii="Arial" w:hAnsi="Arial" w:cs="Arial"/>
                <w:sz w:val="20"/>
                <w:szCs w:val="20"/>
                <w:lang w:eastAsia="en-GB"/>
              </w:rPr>
              <w:t>Nursery</w:t>
            </w:r>
          </w:p>
        </w:tc>
        <w:tc>
          <w:tcPr>
            <w:tcW w:w="1100" w:type="dxa"/>
            <w:tcBorders>
              <w:top w:val="nil"/>
              <w:left w:val="nil"/>
              <w:bottom w:val="nil"/>
              <w:right w:val="single" w:sz="4" w:space="0" w:color="auto"/>
            </w:tcBorders>
            <w:shd w:val="clear" w:color="auto" w:fill="auto"/>
            <w:noWrap/>
            <w:vAlign w:val="bottom"/>
            <w:hideMark/>
          </w:tcPr>
          <w:p w14:paraId="6ADBBA8A" w14:textId="77777777" w:rsidR="00B579FA" w:rsidRPr="00B579FA" w:rsidRDefault="00B579FA" w:rsidP="00B579FA">
            <w:pPr>
              <w:jc w:val="center"/>
              <w:rPr>
                <w:rFonts w:ascii="Arial" w:hAnsi="Arial" w:cs="Arial"/>
                <w:sz w:val="20"/>
                <w:szCs w:val="20"/>
                <w:lang w:eastAsia="en-GB"/>
              </w:rPr>
            </w:pPr>
            <w:r w:rsidRPr="00B579FA">
              <w:rPr>
                <w:rFonts w:ascii="Arial" w:hAnsi="Arial" w:cs="Arial"/>
                <w:sz w:val="20"/>
                <w:szCs w:val="20"/>
                <w:lang w:eastAsia="en-GB"/>
              </w:rPr>
              <w:t>84</w:t>
            </w:r>
          </w:p>
        </w:tc>
        <w:tc>
          <w:tcPr>
            <w:tcW w:w="1100" w:type="dxa"/>
            <w:tcBorders>
              <w:top w:val="nil"/>
              <w:left w:val="nil"/>
              <w:bottom w:val="nil"/>
              <w:right w:val="single" w:sz="4" w:space="0" w:color="auto"/>
            </w:tcBorders>
            <w:shd w:val="clear" w:color="auto" w:fill="auto"/>
            <w:noWrap/>
            <w:vAlign w:val="bottom"/>
            <w:hideMark/>
          </w:tcPr>
          <w:p w14:paraId="0A904030" w14:textId="77777777" w:rsidR="00B579FA" w:rsidRPr="00B579FA" w:rsidRDefault="00B579FA" w:rsidP="00B579FA">
            <w:pPr>
              <w:jc w:val="center"/>
              <w:rPr>
                <w:rFonts w:ascii="Arial" w:hAnsi="Arial" w:cs="Arial"/>
                <w:sz w:val="20"/>
                <w:szCs w:val="20"/>
                <w:lang w:eastAsia="en-GB"/>
              </w:rPr>
            </w:pPr>
            <w:r w:rsidRPr="00B579FA">
              <w:rPr>
                <w:rFonts w:ascii="Arial" w:hAnsi="Arial" w:cs="Arial"/>
                <w:sz w:val="20"/>
                <w:szCs w:val="20"/>
                <w:lang w:eastAsia="en-GB"/>
              </w:rPr>
              <w:t>0</w:t>
            </w:r>
          </w:p>
        </w:tc>
      </w:tr>
      <w:tr w:rsidR="00B579FA" w:rsidRPr="00B579FA" w14:paraId="1A71DE0D" w14:textId="77777777" w:rsidTr="004E4CFA">
        <w:trPr>
          <w:trHeight w:val="250"/>
          <w:jc w:val="center"/>
        </w:trPr>
        <w:tc>
          <w:tcPr>
            <w:tcW w:w="1720" w:type="dxa"/>
            <w:tcBorders>
              <w:top w:val="nil"/>
              <w:left w:val="single" w:sz="4" w:space="0" w:color="auto"/>
              <w:bottom w:val="nil"/>
              <w:right w:val="single" w:sz="4" w:space="0" w:color="auto"/>
            </w:tcBorders>
            <w:shd w:val="clear" w:color="auto" w:fill="auto"/>
            <w:noWrap/>
            <w:vAlign w:val="bottom"/>
            <w:hideMark/>
          </w:tcPr>
          <w:p w14:paraId="72369A7C" w14:textId="77777777" w:rsidR="00B579FA" w:rsidRPr="00B579FA" w:rsidRDefault="00B579FA" w:rsidP="00B579FA">
            <w:pPr>
              <w:rPr>
                <w:rFonts w:ascii="Arial" w:hAnsi="Arial" w:cs="Arial"/>
                <w:sz w:val="20"/>
                <w:szCs w:val="20"/>
                <w:lang w:eastAsia="en-GB"/>
              </w:rPr>
            </w:pPr>
            <w:r w:rsidRPr="00B579FA">
              <w:rPr>
                <w:rFonts w:ascii="Arial" w:hAnsi="Arial" w:cs="Arial"/>
                <w:sz w:val="20"/>
                <w:szCs w:val="20"/>
                <w:lang w:eastAsia="en-GB"/>
              </w:rPr>
              <w:t>Primary</w:t>
            </w:r>
          </w:p>
        </w:tc>
        <w:tc>
          <w:tcPr>
            <w:tcW w:w="1100" w:type="dxa"/>
            <w:tcBorders>
              <w:top w:val="nil"/>
              <w:left w:val="nil"/>
              <w:bottom w:val="nil"/>
              <w:right w:val="single" w:sz="4" w:space="0" w:color="auto"/>
            </w:tcBorders>
            <w:shd w:val="clear" w:color="auto" w:fill="auto"/>
            <w:noWrap/>
            <w:vAlign w:val="bottom"/>
            <w:hideMark/>
          </w:tcPr>
          <w:p w14:paraId="33D176C4" w14:textId="77777777" w:rsidR="00B579FA" w:rsidRPr="00B579FA" w:rsidRDefault="00B579FA" w:rsidP="00B579FA">
            <w:pPr>
              <w:jc w:val="center"/>
              <w:rPr>
                <w:rFonts w:ascii="Arial" w:hAnsi="Arial" w:cs="Arial"/>
                <w:sz w:val="20"/>
                <w:szCs w:val="20"/>
                <w:lang w:eastAsia="en-GB"/>
              </w:rPr>
            </w:pPr>
            <w:r w:rsidRPr="00B579FA">
              <w:rPr>
                <w:rFonts w:ascii="Arial" w:hAnsi="Arial" w:cs="Arial"/>
                <w:sz w:val="20"/>
                <w:szCs w:val="20"/>
                <w:lang w:eastAsia="en-GB"/>
              </w:rPr>
              <w:t>109</w:t>
            </w:r>
          </w:p>
        </w:tc>
        <w:tc>
          <w:tcPr>
            <w:tcW w:w="1100" w:type="dxa"/>
            <w:tcBorders>
              <w:top w:val="nil"/>
              <w:left w:val="nil"/>
              <w:bottom w:val="nil"/>
              <w:right w:val="single" w:sz="4" w:space="0" w:color="auto"/>
            </w:tcBorders>
            <w:shd w:val="clear" w:color="auto" w:fill="auto"/>
            <w:noWrap/>
            <w:vAlign w:val="bottom"/>
            <w:hideMark/>
          </w:tcPr>
          <w:p w14:paraId="05C61074" w14:textId="77777777" w:rsidR="00B579FA" w:rsidRPr="00B579FA" w:rsidRDefault="00B579FA" w:rsidP="00B579FA">
            <w:pPr>
              <w:jc w:val="center"/>
              <w:rPr>
                <w:rFonts w:ascii="Arial" w:hAnsi="Arial" w:cs="Arial"/>
                <w:sz w:val="20"/>
                <w:szCs w:val="20"/>
                <w:lang w:eastAsia="en-GB"/>
              </w:rPr>
            </w:pPr>
            <w:r w:rsidRPr="00B579FA">
              <w:rPr>
                <w:rFonts w:ascii="Arial" w:hAnsi="Arial" w:cs="Arial"/>
                <w:sz w:val="20"/>
                <w:szCs w:val="20"/>
                <w:lang w:eastAsia="en-GB"/>
              </w:rPr>
              <w:t>138</w:t>
            </w:r>
          </w:p>
        </w:tc>
      </w:tr>
      <w:tr w:rsidR="00B579FA" w:rsidRPr="00B579FA" w14:paraId="3FFE5E6C" w14:textId="77777777" w:rsidTr="004E4CFA">
        <w:trPr>
          <w:trHeight w:val="250"/>
          <w:jc w:val="center"/>
        </w:trPr>
        <w:tc>
          <w:tcPr>
            <w:tcW w:w="1720" w:type="dxa"/>
            <w:tcBorders>
              <w:top w:val="nil"/>
              <w:left w:val="single" w:sz="4" w:space="0" w:color="auto"/>
              <w:bottom w:val="nil"/>
              <w:right w:val="single" w:sz="4" w:space="0" w:color="auto"/>
            </w:tcBorders>
            <w:shd w:val="clear" w:color="auto" w:fill="auto"/>
            <w:noWrap/>
            <w:vAlign w:val="bottom"/>
            <w:hideMark/>
          </w:tcPr>
          <w:p w14:paraId="1D605D22" w14:textId="77777777" w:rsidR="00B579FA" w:rsidRPr="00B579FA" w:rsidRDefault="00B579FA" w:rsidP="00B579FA">
            <w:pPr>
              <w:rPr>
                <w:rFonts w:ascii="Arial" w:hAnsi="Arial" w:cs="Arial"/>
                <w:sz w:val="20"/>
                <w:szCs w:val="20"/>
                <w:lang w:eastAsia="en-GB"/>
              </w:rPr>
            </w:pPr>
            <w:r w:rsidRPr="00B579FA">
              <w:rPr>
                <w:rFonts w:ascii="Arial" w:hAnsi="Arial" w:cs="Arial"/>
                <w:sz w:val="20"/>
                <w:szCs w:val="20"/>
                <w:lang w:eastAsia="en-GB"/>
              </w:rPr>
              <w:t>Secondary</w:t>
            </w:r>
          </w:p>
        </w:tc>
        <w:tc>
          <w:tcPr>
            <w:tcW w:w="1100" w:type="dxa"/>
            <w:tcBorders>
              <w:top w:val="nil"/>
              <w:left w:val="nil"/>
              <w:bottom w:val="nil"/>
              <w:right w:val="single" w:sz="4" w:space="0" w:color="auto"/>
            </w:tcBorders>
            <w:shd w:val="clear" w:color="auto" w:fill="auto"/>
            <w:noWrap/>
            <w:vAlign w:val="bottom"/>
            <w:hideMark/>
          </w:tcPr>
          <w:p w14:paraId="14E1B4F9" w14:textId="77777777" w:rsidR="00B579FA" w:rsidRPr="00B579FA" w:rsidRDefault="00B579FA" w:rsidP="00B579FA">
            <w:pPr>
              <w:jc w:val="center"/>
              <w:rPr>
                <w:rFonts w:ascii="Arial" w:hAnsi="Arial" w:cs="Arial"/>
                <w:sz w:val="20"/>
                <w:szCs w:val="20"/>
                <w:lang w:eastAsia="en-GB"/>
              </w:rPr>
            </w:pPr>
            <w:r w:rsidRPr="00B579FA">
              <w:rPr>
                <w:rFonts w:ascii="Arial" w:hAnsi="Arial" w:cs="Arial"/>
                <w:sz w:val="20"/>
                <w:szCs w:val="20"/>
                <w:lang w:eastAsia="en-GB"/>
              </w:rPr>
              <w:t>144</w:t>
            </w:r>
          </w:p>
        </w:tc>
        <w:tc>
          <w:tcPr>
            <w:tcW w:w="1100" w:type="dxa"/>
            <w:tcBorders>
              <w:top w:val="nil"/>
              <w:left w:val="nil"/>
              <w:bottom w:val="nil"/>
              <w:right w:val="single" w:sz="4" w:space="0" w:color="auto"/>
            </w:tcBorders>
            <w:shd w:val="clear" w:color="auto" w:fill="auto"/>
            <w:noWrap/>
            <w:vAlign w:val="bottom"/>
            <w:hideMark/>
          </w:tcPr>
          <w:p w14:paraId="31E88335" w14:textId="77777777" w:rsidR="00B579FA" w:rsidRPr="00B579FA" w:rsidRDefault="00B579FA" w:rsidP="00B579FA">
            <w:pPr>
              <w:jc w:val="center"/>
              <w:rPr>
                <w:rFonts w:ascii="Arial" w:hAnsi="Arial" w:cs="Arial"/>
                <w:sz w:val="20"/>
                <w:szCs w:val="20"/>
                <w:lang w:eastAsia="en-GB"/>
              </w:rPr>
            </w:pPr>
            <w:r w:rsidRPr="00B579FA">
              <w:rPr>
                <w:rFonts w:ascii="Arial" w:hAnsi="Arial" w:cs="Arial"/>
                <w:sz w:val="20"/>
                <w:szCs w:val="20"/>
                <w:lang w:eastAsia="en-GB"/>
              </w:rPr>
              <w:t>0</w:t>
            </w:r>
          </w:p>
        </w:tc>
      </w:tr>
      <w:tr w:rsidR="00B579FA" w:rsidRPr="00B579FA" w14:paraId="02B0D34A" w14:textId="77777777" w:rsidTr="004E4CFA">
        <w:trPr>
          <w:trHeight w:val="250"/>
          <w:jc w:val="center"/>
        </w:trPr>
        <w:tc>
          <w:tcPr>
            <w:tcW w:w="1720" w:type="dxa"/>
            <w:tcBorders>
              <w:top w:val="nil"/>
              <w:left w:val="single" w:sz="4" w:space="0" w:color="auto"/>
              <w:bottom w:val="nil"/>
              <w:right w:val="single" w:sz="4" w:space="0" w:color="auto"/>
            </w:tcBorders>
            <w:shd w:val="clear" w:color="auto" w:fill="auto"/>
            <w:noWrap/>
            <w:vAlign w:val="bottom"/>
            <w:hideMark/>
          </w:tcPr>
          <w:p w14:paraId="1C792ABB" w14:textId="77777777" w:rsidR="00B579FA" w:rsidRPr="00B579FA" w:rsidRDefault="00B579FA" w:rsidP="00B579FA">
            <w:pPr>
              <w:rPr>
                <w:rFonts w:ascii="Arial" w:hAnsi="Arial" w:cs="Arial"/>
                <w:sz w:val="20"/>
                <w:szCs w:val="20"/>
                <w:lang w:eastAsia="en-GB"/>
              </w:rPr>
            </w:pPr>
            <w:r w:rsidRPr="00B579FA">
              <w:rPr>
                <w:rFonts w:ascii="Arial" w:hAnsi="Arial" w:cs="Arial"/>
                <w:sz w:val="20"/>
                <w:szCs w:val="20"/>
                <w:lang w:eastAsia="en-GB"/>
              </w:rPr>
              <w:t>Special</w:t>
            </w:r>
          </w:p>
        </w:tc>
        <w:tc>
          <w:tcPr>
            <w:tcW w:w="1100" w:type="dxa"/>
            <w:tcBorders>
              <w:top w:val="nil"/>
              <w:left w:val="nil"/>
              <w:bottom w:val="nil"/>
              <w:right w:val="single" w:sz="4" w:space="0" w:color="auto"/>
            </w:tcBorders>
            <w:shd w:val="clear" w:color="auto" w:fill="auto"/>
            <w:noWrap/>
            <w:vAlign w:val="bottom"/>
            <w:hideMark/>
          </w:tcPr>
          <w:p w14:paraId="6F690513" w14:textId="77777777" w:rsidR="00B579FA" w:rsidRPr="00B579FA" w:rsidRDefault="00B579FA" w:rsidP="00B579FA">
            <w:pPr>
              <w:jc w:val="center"/>
              <w:rPr>
                <w:rFonts w:ascii="Arial" w:hAnsi="Arial" w:cs="Arial"/>
                <w:sz w:val="20"/>
                <w:szCs w:val="20"/>
                <w:lang w:eastAsia="en-GB"/>
              </w:rPr>
            </w:pPr>
            <w:r w:rsidRPr="00B579FA">
              <w:rPr>
                <w:rFonts w:ascii="Arial" w:hAnsi="Arial" w:cs="Arial"/>
                <w:sz w:val="20"/>
                <w:szCs w:val="20"/>
                <w:lang w:eastAsia="en-GB"/>
              </w:rPr>
              <w:t>301</w:t>
            </w:r>
          </w:p>
        </w:tc>
        <w:tc>
          <w:tcPr>
            <w:tcW w:w="1100" w:type="dxa"/>
            <w:tcBorders>
              <w:top w:val="nil"/>
              <w:left w:val="nil"/>
              <w:bottom w:val="nil"/>
              <w:right w:val="single" w:sz="4" w:space="0" w:color="auto"/>
            </w:tcBorders>
            <w:shd w:val="clear" w:color="auto" w:fill="auto"/>
            <w:noWrap/>
            <w:vAlign w:val="bottom"/>
            <w:hideMark/>
          </w:tcPr>
          <w:p w14:paraId="2AF48C23" w14:textId="77777777" w:rsidR="00B579FA" w:rsidRPr="00B579FA" w:rsidRDefault="00B579FA" w:rsidP="00B579FA">
            <w:pPr>
              <w:jc w:val="center"/>
              <w:rPr>
                <w:rFonts w:ascii="Arial" w:hAnsi="Arial" w:cs="Arial"/>
                <w:sz w:val="20"/>
                <w:szCs w:val="20"/>
                <w:lang w:eastAsia="en-GB"/>
              </w:rPr>
            </w:pPr>
            <w:r w:rsidRPr="00B579FA">
              <w:rPr>
                <w:rFonts w:ascii="Arial" w:hAnsi="Arial" w:cs="Arial"/>
                <w:sz w:val="20"/>
                <w:szCs w:val="20"/>
                <w:lang w:eastAsia="en-GB"/>
              </w:rPr>
              <w:t>0</w:t>
            </w:r>
          </w:p>
        </w:tc>
      </w:tr>
      <w:tr w:rsidR="00B579FA" w:rsidRPr="00B579FA" w14:paraId="326E0917" w14:textId="77777777" w:rsidTr="004E4CFA">
        <w:trPr>
          <w:trHeight w:val="250"/>
          <w:jc w:val="center"/>
        </w:trPr>
        <w:tc>
          <w:tcPr>
            <w:tcW w:w="1720" w:type="dxa"/>
            <w:tcBorders>
              <w:top w:val="nil"/>
              <w:left w:val="single" w:sz="4" w:space="0" w:color="auto"/>
              <w:bottom w:val="nil"/>
              <w:right w:val="single" w:sz="4" w:space="0" w:color="auto"/>
            </w:tcBorders>
            <w:shd w:val="clear" w:color="auto" w:fill="auto"/>
            <w:noWrap/>
            <w:vAlign w:val="bottom"/>
            <w:hideMark/>
          </w:tcPr>
          <w:p w14:paraId="54A676AD" w14:textId="77777777" w:rsidR="00B579FA" w:rsidRPr="00B579FA" w:rsidRDefault="00B579FA" w:rsidP="00B579FA">
            <w:pPr>
              <w:rPr>
                <w:rFonts w:ascii="Arial" w:hAnsi="Arial" w:cs="Arial"/>
                <w:sz w:val="20"/>
                <w:szCs w:val="20"/>
                <w:lang w:eastAsia="en-GB"/>
              </w:rPr>
            </w:pPr>
            <w:r w:rsidRPr="00B579FA">
              <w:rPr>
                <w:rFonts w:ascii="Arial" w:hAnsi="Arial" w:cs="Arial"/>
                <w:sz w:val="20"/>
                <w:szCs w:val="20"/>
                <w:lang w:eastAsia="en-GB"/>
              </w:rPr>
              <w:t>Clusters</w:t>
            </w:r>
          </w:p>
        </w:tc>
        <w:tc>
          <w:tcPr>
            <w:tcW w:w="1100" w:type="dxa"/>
            <w:tcBorders>
              <w:top w:val="nil"/>
              <w:left w:val="nil"/>
              <w:bottom w:val="nil"/>
              <w:right w:val="single" w:sz="4" w:space="0" w:color="auto"/>
            </w:tcBorders>
            <w:shd w:val="clear" w:color="auto" w:fill="auto"/>
            <w:noWrap/>
            <w:vAlign w:val="bottom"/>
            <w:hideMark/>
          </w:tcPr>
          <w:p w14:paraId="1123BEEB" w14:textId="77777777" w:rsidR="00B579FA" w:rsidRPr="00B579FA" w:rsidRDefault="00B579FA" w:rsidP="00B579FA">
            <w:pPr>
              <w:jc w:val="center"/>
              <w:rPr>
                <w:rFonts w:ascii="Arial" w:hAnsi="Arial" w:cs="Arial"/>
                <w:sz w:val="20"/>
                <w:szCs w:val="20"/>
                <w:lang w:eastAsia="en-GB"/>
              </w:rPr>
            </w:pPr>
            <w:r w:rsidRPr="00B579FA">
              <w:rPr>
                <w:rFonts w:ascii="Arial" w:hAnsi="Arial" w:cs="Arial"/>
                <w:sz w:val="20"/>
                <w:szCs w:val="20"/>
                <w:lang w:eastAsia="en-GB"/>
              </w:rPr>
              <w:t>16</w:t>
            </w:r>
          </w:p>
        </w:tc>
        <w:tc>
          <w:tcPr>
            <w:tcW w:w="1100" w:type="dxa"/>
            <w:tcBorders>
              <w:top w:val="nil"/>
              <w:left w:val="nil"/>
              <w:bottom w:val="nil"/>
              <w:right w:val="single" w:sz="4" w:space="0" w:color="auto"/>
            </w:tcBorders>
            <w:shd w:val="clear" w:color="auto" w:fill="auto"/>
            <w:noWrap/>
            <w:vAlign w:val="bottom"/>
            <w:hideMark/>
          </w:tcPr>
          <w:p w14:paraId="235FEF5A" w14:textId="77777777" w:rsidR="00B579FA" w:rsidRPr="00B579FA" w:rsidRDefault="00B579FA" w:rsidP="00B579FA">
            <w:pPr>
              <w:jc w:val="center"/>
              <w:rPr>
                <w:rFonts w:ascii="Arial" w:hAnsi="Arial" w:cs="Arial"/>
                <w:sz w:val="20"/>
                <w:szCs w:val="20"/>
                <w:lang w:eastAsia="en-GB"/>
              </w:rPr>
            </w:pPr>
            <w:r w:rsidRPr="00B579FA">
              <w:rPr>
                <w:rFonts w:ascii="Arial" w:hAnsi="Arial" w:cs="Arial"/>
                <w:sz w:val="20"/>
                <w:szCs w:val="20"/>
                <w:lang w:eastAsia="en-GB"/>
              </w:rPr>
              <w:t>0</w:t>
            </w:r>
          </w:p>
        </w:tc>
      </w:tr>
      <w:tr w:rsidR="00B579FA" w:rsidRPr="00B579FA" w14:paraId="368E0FC5" w14:textId="77777777" w:rsidTr="004E4CFA">
        <w:trPr>
          <w:trHeight w:val="45"/>
          <w:jc w:val="center"/>
        </w:trPr>
        <w:tc>
          <w:tcPr>
            <w:tcW w:w="1720" w:type="dxa"/>
            <w:tcBorders>
              <w:top w:val="single" w:sz="4" w:space="0" w:color="auto"/>
              <w:left w:val="nil"/>
              <w:bottom w:val="single" w:sz="4" w:space="0" w:color="auto"/>
              <w:right w:val="nil"/>
            </w:tcBorders>
            <w:shd w:val="clear" w:color="auto" w:fill="auto"/>
            <w:noWrap/>
            <w:vAlign w:val="bottom"/>
            <w:hideMark/>
          </w:tcPr>
          <w:p w14:paraId="425F9671" w14:textId="77777777" w:rsidR="00B579FA" w:rsidRPr="00B579FA" w:rsidRDefault="00B579FA" w:rsidP="00B579FA">
            <w:pPr>
              <w:rPr>
                <w:rFonts w:ascii="Arial" w:hAnsi="Arial" w:cs="Arial"/>
                <w:sz w:val="20"/>
                <w:szCs w:val="20"/>
                <w:lang w:eastAsia="en-GB"/>
              </w:rPr>
            </w:pPr>
            <w:r w:rsidRPr="00B579FA">
              <w:rPr>
                <w:rFonts w:ascii="Arial" w:hAnsi="Arial" w:cs="Arial"/>
                <w:sz w:val="20"/>
                <w:szCs w:val="20"/>
                <w:lang w:eastAsia="en-GB"/>
              </w:rPr>
              <w:t> </w:t>
            </w:r>
          </w:p>
        </w:tc>
        <w:tc>
          <w:tcPr>
            <w:tcW w:w="1100" w:type="dxa"/>
            <w:tcBorders>
              <w:top w:val="single" w:sz="4" w:space="0" w:color="auto"/>
              <w:left w:val="nil"/>
              <w:bottom w:val="single" w:sz="4" w:space="0" w:color="auto"/>
              <w:right w:val="nil"/>
            </w:tcBorders>
            <w:shd w:val="clear" w:color="auto" w:fill="auto"/>
            <w:noWrap/>
            <w:vAlign w:val="bottom"/>
            <w:hideMark/>
          </w:tcPr>
          <w:p w14:paraId="681B33C8" w14:textId="77777777" w:rsidR="00B579FA" w:rsidRPr="00B579FA" w:rsidRDefault="00B579FA" w:rsidP="00B579FA">
            <w:pPr>
              <w:jc w:val="center"/>
              <w:rPr>
                <w:rFonts w:ascii="Arial" w:hAnsi="Arial" w:cs="Arial"/>
                <w:sz w:val="20"/>
                <w:szCs w:val="20"/>
                <w:lang w:eastAsia="en-GB"/>
              </w:rPr>
            </w:pPr>
            <w:r w:rsidRPr="00B579FA">
              <w:rPr>
                <w:rFonts w:ascii="Arial" w:hAnsi="Arial" w:cs="Arial"/>
                <w:sz w:val="20"/>
                <w:szCs w:val="20"/>
                <w:lang w:eastAsia="en-GB"/>
              </w:rPr>
              <w:t> </w:t>
            </w:r>
          </w:p>
        </w:tc>
        <w:tc>
          <w:tcPr>
            <w:tcW w:w="1100" w:type="dxa"/>
            <w:tcBorders>
              <w:top w:val="single" w:sz="4" w:space="0" w:color="auto"/>
              <w:left w:val="nil"/>
              <w:bottom w:val="single" w:sz="4" w:space="0" w:color="auto"/>
              <w:right w:val="nil"/>
            </w:tcBorders>
            <w:shd w:val="clear" w:color="auto" w:fill="auto"/>
            <w:noWrap/>
            <w:vAlign w:val="bottom"/>
            <w:hideMark/>
          </w:tcPr>
          <w:p w14:paraId="769E6B7A" w14:textId="77777777" w:rsidR="00B579FA" w:rsidRPr="00B579FA" w:rsidRDefault="00B579FA" w:rsidP="00B579FA">
            <w:pPr>
              <w:jc w:val="center"/>
              <w:rPr>
                <w:rFonts w:ascii="Arial" w:hAnsi="Arial" w:cs="Arial"/>
                <w:sz w:val="20"/>
                <w:szCs w:val="20"/>
                <w:lang w:eastAsia="en-GB"/>
              </w:rPr>
            </w:pPr>
            <w:r w:rsidRPr="00B579FA">
              <w:rPr>
                <w:rFonts w:ascii="Arial" w:hAnsi="Arial" w:cs="Arial"/>
                <w:sz w:val="20"/>
                <w:szCs w:val="20"/>
                <w:lang w:eastAsia="en-GB"/>
              </w:rPr>
              <w:t> </w:t>
            </w:r>
          </w:p>
        </w:tc>
      </w:tr>
      <w:tr w:rsidR="00B579FA" w:rsidRPr="00B579FA" w14:paraId="71778488" w14:textId="77777777" w:rsidTr="004E4CFA">
        <w:trPr>
          <w:trHeight w:val="260"/>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2FFDA80" w14:textId="77777777" w:rsidR="00B579FA" w:rsidRPr="00B579FA" w:rsidRDefault="00B579FA" w:rsidP="00B579FA">
            <w:pPr>
              <w:rPr>
                <w:rFonts w:ascii="Arial" w:hAnsi="Arial" w:cs="Arial"/>
                <w:b/>
                <w:bCs/>
                <w:sz w:val="20"/>
                <w:szCs w:val="20"/>
                <w:lang w:eastAsia="en-GB"/>
              </w:rPr>
            </w:pPr>
            <w:r w:rsidRPr="00B579FA">
              <w:rPr>
                <w:rFonts w:ascii="Arial" w:hAnsi="Arial" w:cs="Arial"/>
                <w:b/>
                <w:bCs/>
                <w:sz w:val="20"/>
                <w:szCs w:val="20"/>
                <w:lang w:eastAsia="en-GB"/>
              </w:rPr>
              <w:t>Total</w:t>
            </w:r>
          </w:p>
        </w:tc>
        <w:tc>
          <w:tcPr>
            <w:tcW w:w="1100" w:type="dxa"/>
            <w:tcBorders>
              <w:top w:val="nil"/>
              <w:left w:val="nil"/>
              <w:bottom w:val="single" w:sz="4" w:space="0" w:color="auto"/>
              <w:right w:val="single" w:sz="4" w:space="0" w:color="auto"/>
            </w:tcBorders>
            <w:shd w:val="clear" w:color="auto" w:fill="auto"/>
            <w:noWrap/>
            <w:vAlign w:val="bottom"/>
            <w:hideMark/>
          </w:tcPr>
          <w:p w14:paraId="2C6E237D" w14:textId="77777777" w:rsidR="00B579FA" w:rsidRPr="00B579FA" w:rsidRDefault="00B579FA" w:rsidP="00B579FA">
            <w:pPr>
              <w:jc w:val="center"/>
              <w:rPr>
                <w:rFonts w:ascii="Arial" w:hAnsi="Arial" w:cs="Arial"/>
                <w:b/>
                <w:bCs/>
                <w:sz w:val="20"/>
                <w:szCs w:val="20"/>
                <w:lang w:eastAsia="en-GB"/>
              </w:rPr>
            </w:pPr>
            <w:r w:rsidRPr="00B579FA">
              <w:rPr>
                <w:rFonts w:ascii="Arial" w:hAnsi="Arial" w:cs="Arial"/>
                <w:b/>
                <w:bCs/>
                <w:sz w:val="20"/>
                <w:szCs w:val="20"/>
                <w:lang w:eastAsia="en-GB"/>
              </w:rPr>
              <w:t>119</w:t>
            </w:r>
          </w:p>
        </w:tc>
        <w:tc>
          <w:tcPr>
            <w:tcW w:w="1100" w:type="dxa"/>
            <w:tcBorders>
              <w:top w:val="nil"/>
              <w:left w:val="nil"/>
              <w:bottom w:val="single" w:sz="4" w:space="0" w:color="auto"/>
              <w:right w:val="single" w:sz="4" w:space="0" w:color="auto"/>
            </w:tcBorders>
            <w:shd w:val="clear" w:color="auto" w:fill="auto"/>
            <w:noWrap/>
            <w:vAlign w:val="bottom"/>
            <w:hideMark/>
          </w:tcPr>
          <w:p w14:paraId="185434BA" w14:textId="77777777" w:rsidR="00B579FA" w:rsidRPr="00B579FA" w:rsidRDefault="00B579FA" w:rsidP="00B579FA">
            <w:pPr>
              <w:jc w:val="center"/>
              <w:rPr>
                <w:rFonts w:ascii="Arial" w:hAnsi="Arial" w:cs="Arial"/>
                <w:b/>
                <w:bCs/>
                <w:sz w:val="20"/>
                <w:szCs w:val="20"/>
                <w:lang w:eastAsia="en-GB"/>
              </w:rPr>
            </w:pPr>
            <w:r w:rsidRPr="00B579FA">
              <w:rPr>
                <w:rFonts w:ascii="Arial" w:hAnsi="Arial" w:cs="Arial"/>
                <w:b/>
                <w:bCs/>
                <w:sz w:val="20"/>
                <w:szCs w:val="20"/>
                <w:lang w:eastAsia="en-GB"/>
              </w:rPr>
              <w:t>138</w:t>
            </w:r>
          </w:p>
        </w:tc>
      </w:tr>
    </w:tbl>
    <w:p w14:paraId="112441C1" w14:textId="77777777" w:rsidR="00B579FA" w:rsidRPr="00B579FA" w:rsidRDefault="00B579FA" w:rsidP="00B579FA">
      <w:pPr>
        <w:tabs>
          <w:tab w:val="left" w:pos="709"/>
        </w:tabs>
        <w:ind w:right="-6"/>
        <w:rPr>
          <w:rFonts w:ascii="Arial" w:hAnsi="Arial" w:cs="Arial"/>
          <w:sz w:val="22"/>
          <w:szCs w:val="22"/>
        </w:rPr>
      </w:pPr>
    </w:p>
    <w:p w14:paraId="36FB55C4" w14:textId="77777777" w:rsidR="00B579FA" w:rsidRPr="00B579FA" w:rsidRDefault="00B579FA" w:rsidP="00B579FA">
      <w:pPr>
        <w:tabs>
          <w:tab w:val="left" w:pos="709"/>
        </w:tabs>
        <w:ind w:right="-6"/>
        <w:jc w:val="center"/>
        <w:rPr>
          <w:rFonts w:ascii="Arial" w:hAnsi="Arial" w:cs="Arial"/>
          <w:sz w:val="22"/>
          <w:szCs w:val="22"/>
        </w:rPr>
      </w:pPr>
    </w:p>
    <w:p w14:paraId="63161312" w14:textId="77777777" w:rsidR="00B579FA" w:rsidRPr="00B579FA" w:rsidRDefault="00B579FA" w:rsidP="00B579FA">
      <w:pPr>
        <w:tabs>
          <w:tab w:val="left" w:pos="709"/>
        </w:tabs>
        <w:ind w:right="-6"/>
        <w:rPr>
          <w:rFonts w:ascii="Arial" w:hAnsi="Arial" w:cs="Arial"/>
          <w:sz w:val="22"/>
          <w:szCs w:val="22"/>
        </w:rPr>
      </w:pPr>
    </w:p>
    <w:p w14:paraId="60E695B2" w14:textId="77777777" w:rsidR="00B579FA" w:rsidRPr="00B579FA" w:rsidRDefault="00B579FA" w:rsidP="00B579FA">
      <w:pPr>
        <w:tabs>
          <w:tab w:val="left" w:pos="0"/>
          <w:tab w:val="left" w:pos="1080"/>
        </w:tabs>
        <w:ind w:right="-6"/>
        <w:jc w:val="both"/>
        <w:rPr>
          <w:rFonts w:ascii="Arial" w:hAnsi="Arial" w:cs="Arial"/>
          <w:szCs w:val="20"/>
        </w:rPr>
      </w:pPr>
      <w:r w:rsidRPr="00B579FA">
        <w:rPr>
          <w:rFonts w:ascii="Arial" w:hAnsi="Arial" w:cs="Arial"/>
          <w:szCs w:val="20"/>
        </w:rPr>
        <w:t>Table 7 shows the average value of balances by each type of school (the percentage of balances compared with the overall budget):</w:t>
      </w:r>
    </w:p>
    <w:p w14:paraId="0909A6AF" w14:textId="77777777" w:rsidR="00B579FA" w:rsidRPr="00B579FA" w:rsidRDefault="00B579FA" w:rsidP="00B579FA">
      <w:pPr>
        <w:tabs>
          <w:tab w:val="left" w:pos="0"/>
          <w:tab w:val="left" w:pos="1080"/>
        </w:tabs>
        <w:ind w:right="-6"/>
        <w:jc w:val="both"/>
        <w:rPr>
          <w:rFonts w:ascii="Arial" w:hAnsi="Arial" w:cs="Arial"/>
          <w:szCs w:val="20"/>
        </w:rPr>
      </w:pPr>
    </w:p>
    <w:p w14:paraId="524C32F5" w14:textId="77777777" w:rsidR="00B579FA" w:rsidRPr="00B579FA" w:rsidRDefault="00B579FA" w:rsidP="00B579FA">
      <w:pPr>
        <w:tabs>
          <w:tab w:val="left" w:pos="0"/>
          <w:tab w:val="left" w:pos="1080"/>
        </w:tabs>
        <w:ind w:right="-6"/>
        <w:jc w:val="both"/>
        <w:rPr>
          <w:rFonts w:ascii="Arial" w:hAnsi="Arial" w:cs="Arial"/>
          <w:b/>
          <w:szCs w:val="20"/>
        </w:rPr>
      </w:pPr>
      <w:r w:rsidRPr="00B579FA">
        <w:rPr>
          <w:rFonts w:ascii="Arial" w:hAnsi="Arial" w:cs="Arial"/>
          <w:b/>
          <w:szCs w:val="20"/>
        </w:rPr>
        <w:t>Table 7: Comparison of level of balance to budget share</w:t>
      </w:r>
    </w:p>
    <w:p w14:paraId="504BC15C" w14:textId="77777777" w:rsidR="00B579FA" w:rsidRPr="00B579FA" w:rsidRDefault="00B579FA" w:rsidP="00B579FA">
      <w:pPr>
        <w:tabs>
          <w:tab w:val="left" w:pos="0"/>
          <w:tab w:val="left" w:pos="1080"/>
        </w:tabs>
        <w:ind w:right="-6"/>
        <w:jc w:val="both"/>
        <w:rPr>
          <w:rFonts w:ascii="Arial" w:hAnsi="Arial" w:cs="Arial"/>
          <w:szCs w:val="20"/>
        </w:rPr>
      </w:pPr>
    </w:p>
    <w:tbl>
      <w:tblPr>
        <w:tblW w:w="3040" w:type="dxa"/>
        <w:jc w:val="center"/>
        <w:tblLook w:val="04A0" w:firstRow="1" w:lastRow="0" w:firstColumn="1" w:lastColumn="0" w:noHBand="0" w:noVBand="1"/>
      </w:tblPr>
      <w:tblGrid>
        <w:gridCol w:w="1720"/>
        <w:gridCol w:w="1320"/>
      </w:tblGrid>
      <w:tr w:rsidR="00B579FA" w:rsidRPr="00B579FA" w14:paraId="5097E375" w14:textId="77777777" w:rsidTr="004E4CFA">
        <w:trPr>
          <w:trHeight w:val="780"/>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45D6E5" w14:textId="77777777" w:rsidR="00B579FA" w:rsidRPr="00B579FA" w:rsidRDefault="00B579FA" w:rsidP="00B579FA">
            <w:pPr>
              <w:rPr>
                <w:rFonts w:ascii="Arial" w:hAnsi="Arial" w:cs="Arial"/>
                <w:b/>
                <w:bCs/>
                <w:sz w:val="20"/>
                <w:szCs w:val="20"/>
                <w:lang w:eastAsia="en-GB"/>
              </w:rPr>
            </w:pPr>
            <w:r w:rsidRPr="00B579FA">
              <w:rPr>
                <w:rFonts w:ascii="Arial" w:hAnsi="Arial" w:cs="Arial"/>
                <w:b/>
                <w:bCs/>
                <w:sz w:val="20"/>
                <w:szCs w:val="20"/>
                <w:lang w:eastAsia="en-GB"/>
              </w:rPr>
              <w:t>Type of School</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14:paraId="6351B4F4" w14:textId="77777777" w:rsidR="00B579FA" w:rsidRPr="00B579FA" w:rsidRDefault="00B579FA" w:rsidP="00B579FA">
            <w:pPr>
              <w:jc w:val="center"/>
              <w:rPr>
                <w:rFonts w:ascii="Arial" w:hAnsi="Arial" w:cs="Arial"/>
                <w:b/>
                <w:bCs/>
                <w:sz w:val="20"/>
                <w:szCs w:val="20"/>
                <w:lang w:eastAsia="en-GB"/>
              </w:rPr>
            </w:pPr>
            <w:r w:rsidRPr="00B579FA">
              <w:rPr>
                <w:rFonts w:ascii="Arial" w:hAnsi="Arial" w:cs="Arial"/>
                <w:b/>
                <w:bCs/>
                <w:sz w:val="20"/>
                <w:szCs w:val="20"/>
                <w:lang w:eastAsia="en-GB"/>
              </w:rPr>
              <w:t>Position at 31/03/2022</w:t>
            </w:r>
          </w:p>
        </w:tc>
      </w:tr>
      <w:tr w:rsidR="00B579FA" w:rsidRPr="00B579FA" w14:paraId="114D14DB" w14:textId="77777777" w:rsidTr="004E4CFA">
        <w:trPr>
          <w:trHeight w:val="260"/>
          <w:jc w:val="center"/>
        </w:trPr>
        <w:tc>
          <w:tcPr>
            <w:tcW w:w="1720" w:type="dxa"/>
            <w:tcBorders>
              <w:top w:val="nil"/>
              <w:left w:val="single" w:sz="4" w:space="0" w:color="auto"/>
              <w:bottom w:val="nil"/>
              <w:right w:val="single" w:sz="4" w:space="0" w:color="auto"/>
            </w:tcBorders>
            <w:shd w:val="clear" w:color="auto" w:fill="auto"/>
            <w:noWrap/>
            <w:vAlign w:val="bottom"/>
            <w:hideMark/>
          </w:tcPr>
          <w:p w14:paraId="6DFDF224" w14:textId="77777777" w:rsidR="00B579FA" w:rsidRPr="00B579FA" w:rsidRDefault="00B579FA" w:rsidP="00B579FA">
            <w:pPr>
              <w:rPr>
                <w:rFonts w:ascii="Arial" w:hAnsi="Arial" w:cs="Arial"/>
                <w:sz w:val="20"/>
                <w:szCs w:val="20"/>
                <w:lang w:eastAsia="en-GB"/>
              </w:rPr>
            </w:pPr>
            <w:r w:rsidRPr="00B579FA">
              <w:rPr>
                <w:rFonts w:ascii="Arial" w:hAnsi="Arial" w:cs="Arial"/>
                <w:sz w:val="20"/>
                <w:szCs w:val="20"/>
                <w:lang w:eastAsia="en-GB"/>
              </w:rPr>
              <w:t> </w:t>
            </w:r>
          </w:p>
        </w:tc>
        <w:tc>
          <w:tcPr>
            <w:tcW w:w="1320" w:type="dxa"/>
            <w:tcBorders>
              <w:top w:val="nil"/>
              <w:left w:val="nil"/>
              <w:bottom w:val="nil"/>
              <w:right w:val="single" w:sz="4" w:space="0" w:color="auto"/>
            </w:tcBorders>
            <w:shd w:val="clear" w:color="auto" w:fill="auto"/>
            <w:noWrap/>
            <w:vAlign w:val="bottom"/>
            <w:hideMark/>
          </w:tcPr>
          <w:p w14:paraId="423F4BD5" w14:textId="77777777" w:rsidR="00B579FA" w:rsidRPr="00B579FA" w:rsidRDefault="00B579FA" w:rsidP="00B579FA">
            <w:pPr>
              <w:jc w:val="center"/>
              <w:rPr>
                <w:rFonts w:ascii="Arial" w:hAnsi="Arial" w:cs="Arial"/>
                <w:b/>
                <w:bCs/>
                <w:sz w:val="20"/>
                <w:szCs w:val="20"/>
                <w:lang w:eastAsia="en-GB"/>
              </w:rPr>
            </w:pPr>
            <w:r w:rsidRPr="00B579FA">
              <w:rPr>
                <w:rFonts w:ascii="Arial" w:hAnsi="Arial" w:cs="Arial"/>
                <w:b/>
                <w:bCs/>
                <w:sz w:val="20"/>
                <w:szCs w:val="20"/>
                <w:lang w:eastAsia="en-GB"/>
              </w:rPr>
              <w:t>(%)</w:t>
            </w:r>
          </w:p>
        </w:tc>
      </w:tr>
      <w:tr w:rsidR="00B579FA" w:rsidRPr="00B579FA" w14:paraId="4E4F9DB5" w14:textId="77777777" w:rsidTr="004E4CFA">
        <w:trPr>
          <w:trHeight w:val="250"/>
          <w:jc w:val="center"/>
        </w:trPr>
        <w:tc>
          <w:tcPr>
            <w:tcW w:w="1720" w:type="dxa"/>
            <w:tcBorders>
              <w:top w:val="nil"/>
              <w:left w:val="single" w:sz="4" w:space="0" w:color="auto"/>
              <w:bottom w:val="nil"/>
              <w:right w:val="single" w:sz="4" w:space="0" w:color="auto"/>
            </w:tcBorders>
            <w:shd w:val="clear" w:color="auto" w:fill="auto"/>
            <w:noWrap/>
            <w:vAlign w:val="bottom"/>
            <w:hideMark/>
          </w:tcPr>
          <w:p w14:paraId="5525CD4E" w14:textId="77777777" w:rsidR="00B579FA" w:rsidRPr="00B579FA" w:rsidRDefault="00B579FA" w:rsidP="00B579FA">
            <w:pPr>
              <w:rPr>
                <w:rFonts w:ascii="Arial" w:hAnsi="Arial" w:cs="Arial"/>
                <w:sz w:val="20"/>
                <w:szCs w:val="20"/>
                <w:lang w:eastAsia="en-GB"/>
              </w:rPr>
            </w:pPr>
            <w:r w:rsidRPr="00B579FA">
              <w:rPr>
                <w:rFonts w:ascii="Arial" w:hAnsi="Arial" w:cs="Arial"/>
                <w:sz w:val="20"/>
                <w:szCs w:val="20"/>
                <w:lang w:eastAsia="en-GB"/>
              </w:rPr>
              <w:t>Nursery</w:t>
            </w:r>
          </w:p>
        </w:tc>
        <w:tc>
          <w:tcPr>
            <w:tcW w:w="1320" w:type="dxa"/>
            <w:tcBorders>
              <w:top w:val="nil"/>
              <w:left w:val="nil"/>
              <w:bottom w:val="nil"/>
              <w:right w:val="single" w:sz="4" w:space="0" w:color="auto"/>
            </w:tcBorders>
            <w:shd w:val="clear" w:color="auto" w:fill="auto"/>
            <w:noWrap/>
            <w:vAlign w:val="bottom"/>
            <w:hideMark/>
          </w:tcPr>
          <w:p w14:paraId="26420892" w14:textId="77777777" w:rsidR="00B579FA" w:rsidRPr="00B579FA" w:rsidRDefault="00B579FA" w:rsidP="00B579FA">
            <w:pPr>
              <w:jc w:val="center"/>
              <w:rPr>
                <w:rFonts w:ascii="Arial" w:hAnsi="Arial" w:cs="Arial"/>
                <w:sz w:val="20"/>
                <w:szCs w:val="20"/>
                <w:lang w:eastAsia="en-GB"/>
              </w:rPr>
            </w:pPr>
            <w:r w:rsidRPr="00B579FA">
              <w:rPr>
                <w:rFonts w:ascii="Arial" w:hAnsi="Arial" w:cs="Arial"/>
                <w:sz w:val="20"/>
                <w:szCs w:val="20"/>
                <w:lang w:eastAsia="en-GB"/>
              </w:rPr>
              <w:t>28.54</w:t>
            </w:r>
          </w:p>
        </w:tc>
      </w:tr>
      <w:tr w:rsidR="00B579FA" w:rsidRPr="00B579FA" w14:paraId="7CDC9400" w14:textId="77777777" w:rsidTr="004E4CFA">
        <w:trPr>
          <w:trHeight w:val="250"/>
          <w:jc w:val="center"/>
        </w:trPr>
        <w:tc>
          <w:tcPr>
            <w:tcW w:w="1720" w:type="dxa"/>
            <w:tcBorders>
              <w:top w:val="nil"/>
              <w:left w:val="single" w:sz="4" w:space="0" w:color="auto"/>
              <w:bottom w:val="nil"/>
              <w:right w:val="single" w:sz="4" w:space="0" w:color="auto"/>
            </w:tcBorders>
            <w:shd w:val="clear" w:color="auto" w:fill="auto"/>
            <w:noWrap/>
            <w:vAlign w:val="bottom"/>
            <w:hideMark/>
          </w:tcPr>
          <w:p w14:paraId="5F620C55" w14:textId="77777777" w:rsidR="00B579FA" w:rsidRPr="00B579FA" w:rsidRDefault="00B579FA" w:rsidP="00B579FA">
            <w:pPr>
              <w:rPr>
                <w:rFonts w:ascii="Arial" w:hAnsi="Arial" w:cs="Arial"/>
                <w:sz w:val="20"/>
                <w:szCs w:val="20"/>
                <w:lang w:eastAsia="en-GB"/>
              </w:rPr>
            </w:pPr>
            <w:r w:rsidRPr="00B579FA">
              <w:rPr>
                <w:rFonts w:ascii="Arial" w:hAnsi="Arial" w:cs="Arial"/>
                <w:sz w:val="20"/>
                <w:szCs w:val="20"/>
                <w:lang w:eastAsia="en-GB"/>
              </w:rPr>
              <w:t>Primary</w:t>
            </w:r>
          </w:p>
        </w:tc>
        <w:tc>
          <w:tcPr>
            <w:tcW w:w="1320" w:type="dxa"/>
            <w:tcBorders>
              <w:top w:val="nil"/>
              <w:left w:val="nil"/>
              <w:bottom w:val="nil"/>
              <w:right w:val="single" w:sz="4" w:space="0" w:color="auto"/>
            </w:tcBorders>
            <w:shd w:val="clear" w:color="auto" w:fill="auto"/>
            <w:noWrap/>
            <w:vAlign w:val="bottom"/>
            <w:hideMark/>
          </w:tcPr>
          <w:p w14:paraId="4F800214" w14:textId="77777777" w:rsidR="00B579FA" w:rsidRPr="00B579FA" w:rsidRDefault="00B579FA" w:rsidP="00B579FA">
            <w:pPr>
              <w:jc w:val="center"/>
              <w:rPr>
                <w:rFonts w:ascii="Arial" w:hAnsi="Arial" w:cs="Arial"/>
                <w:sz w:val="20"/>
                <w:szCs w:val="20"/>
                <w:lang w:eastAsia="en-GB"/>
              </w:rPr>
            </w:pPr>
            <w:r w:rsidRPr="00B579FA">
              <w:rPr>
                <w:rFonts w:ascii="Arial" w:hAnsi="Arial" w:cs="Arial"/>
                <w:sz w:val="20"/>
                <w:szCs w:val="20"/>
                <w:lang w:eastAsia="en-GB"/>
              </w:rPr>
              <w:t>9.02</w:t>
            </w:r>
          </w:p>
        </w:tc>
      </w:tr>
      <w:tr w:rsidR="00B579FA" w:rsidRPr="00B579FA" w14:paraId="4443B54D" w14:textId="77777777" w:rsidTr="004E4CFA">
        <w:trPr>
          <w:trHeight w:val="250"/>
          <w:jc w:val="center"/>
        </w:trPr>
        <w:tc>
          <w:tcPr>
            <w:tcW w:w="1720" w:type="dxa"/>
            <w:tcBorders>
              <w:top w:val="nil"/>
              <w:left w:val="single" w:sz="4" w:space="0" w:color="auto"/>
              <w:bottom w:val="nil"/>
              <w:right w:val="single" w:sz="4" w:space="0" w:color="auto"/>
            </w:tcBorders>
            <w:shd w:val="clear" w:color="auto" w:fill="auto"/>
            <w:noWrap/>
            <w:vAlign w:val="bottom"/>
            <w:hideMark/>
          </w:tcPr>
          <w:p w14:paraId="3526C2EE" w14:textId="77777777" w:rsidR="00B579FA" w:rsidRPr="00B579FA" w:rsidRDefault="00B579FA" w:rsidP="00B579FA">
            <w:pPr>
              <w:rPr>
                <w:rFonts w:ascii="Arial" w:hAnsi="Arial" w:cs="Arial"/>
                <w:sz w:val="20"/>
                <w:szCs w:val="20"/>
                <w:lang w:eastAsia="en-GB"/>
              </w:rPr>
            </w:pPr>
            <w:r w:rsidRPr="00B579FA">
              <w:rPr>
                <w:rFonts w:ascii="Arial" w:hAnsi="Arial" w:cs="Arial"/>
                <w:sz w:val="20"/>
                <w:szCs w:val="20"/>
                <w:lang w:eastAsia="en-GB"/>
              </w:rPr>
              <w:t>Secondary</w:t>
            </w:r>
          </w:p>
        </w:tc>
        <w:tc>
          <w:tcPr>
            <w:tcW w:w="1320" w:type="dxa"/>
            <w:tcBorders>
              <w:top w:val="nil"/>
              <w:left w:val="nil"/>
              <w:bottom w:val="nil"/>
              <w:right w:val="single" w:sz="4" w:space="0" w:color="auto"/>
            </w:tcBorders>
            <w:shd w:val="clear" w:color="auto" w:fill="auto"/>
            <w:noWrap/>
            <w:vAlign w:val="bottom"/>
            <w:hideMark/>
          </w:tcPr>
          <w:p w14:paraId="2B10F2EA" w14:textId="77777777" w:rsidR="00B579FA" w:rsidRPr="00B579FA" w:rsidRDefault="00B579FA" w:rsidP="00B579FA">
            <w:pPr>
              <w:jc w:val="center"/>
              <w:rPr>
                <w:rFonts w:ascii="Arial" w:hAnsi="Arial" w:cs="Arial"/>
                <w:sz w:val="20"/>
                <w:szCs w:val="20"/>
                <w:lang w:eastAsia="en-GB"/>
              </w:rPr>
            </w:pPr>
            <w:r w:rsidRPr="00B579FA">
              <w:rPr>
                <w:rFonts w:ascii="Arial" w:hAnsi="Arial" w:cs="Arial"/>
                <w:sz w:val="20"/>
                <w:szCs w:val="20"/>
                <w:lang w:eastAsia="en-GB"/>
              </w:rPr>
              <w:t>1.78</w:t>
            </w:r>
          </w:p>
        </w:tc>
      </w:tr>
      <w:tr w:rsidR="00B579FA" w:rsidRPr="00B579FA" w14:paraId="58250679" w14:textId="77777777" w:rsidTr="004E4CFA">
        <w:trPr>
          <w:trHeight w:val="250"/>
          <w:jc w:val="center"/>
        </w:trPr>
        <w:tc>
          <w:tcPr>
            <w:tcW w:w="1720" w:type="dxa"/>
            <w:tcBorders>
              <w:top w:val="nil"/>
              <w:left w:val="single" w:sz="4" w:space="0" w:color="auto"/>
              <w:bottom w:val="nil"/>
              <w:right w:val="single" w:sz="4" w:space="0" w:color="auto"/>
            </w:tcBorders>
            <w:shd w:val="clear" w:color="auto" w:fill="auto"/>
            <w:noWrap/>
            <w:vAlign w:val="bottom"/>
            <w:hideMark/>
          </w:tcPr>
          <w:p w14:paraId="748F30F2" w14:textId="77777777" w:rsidR="00B579FA" w:rsidRPr="00B579FA" w:rsidRDefault="00B579FA" w:rsidP="00B579FA">
            <w:pPr>
              <w:rPr>
                <w:rFonts w:ascii="Arial" w:hAnsi="Arial" w:cs="Arial"/>
                <w:sz w:val="20"/>
                <w:szCs w:val="20"/>
                <w:lang w:eastAsia="en-GB"/>
              </w:rPr>
            </w:pPr>
            <w:r w:rsidRPr="00B579FA">
              <w:rPr>
                <w:rFonts w:ascii="Arial" w:hAnsi="Arial" w:cs="Arial"/>
                <w:sz w:val="20"/>
                <w:szCs w:val="20"/>
                <w:lang w:eastAsia="en-GB"/>
              </w:rPr>
              <w:t>Special</w:t>
            </w:r>
          </w:p>
        </w:tc>
        <w:tc>
          <w:tcPr>
            <w:tcW w:w="1320" w:type="dxa"/>
            <w:tcBorders>
              <w:top w:val="nil"/>
              <w:left w:val="nil"/>
              <w:bottom w:val="nil"/>
              <w:right w:val="single" w:sz="4" w:space="0" w:color="auto"/>
            </w:tcBorders>
            <w:shd w:val="clear" w:color="auto" w:fill="auto"/>
            <w:noWrap/>
            <w:vAlign w:val="bottom"/>
            <w:hideMark/>
          </w:tcPr>
          <w:p w14:paraId="3455BC49" w14:textId="77777777" w:rsidR="00B579FA" w:rsidRPr="00B579FA" w:rsidRDefault="00B579FA" w:rsidP="00B579FA">
            <w:pPr>
              <w:jc w:val="center"/>
              <w:rPr>
                <w:rFonts w:ascii="Arial" w:hAnsi="Arial" w:cs="Arial"/>
                <w:sz w:val="20"/>
                <w:szCs w:val="20"/>
                <w:lang w:eastAsia="en-GB"/>
              </w:rPr>
            </w:pPr>
            <w:r w:rsidRPr="00B579FA">
              <w:rPr>
                <w:rFonts w:ascii="Arial" w:hAnsi="Arial" w:cs="Arial"/>
                <w:sz w:val="20"/>
                <w:szCs w:val="20"/>
                <w:lang w:eastAsia="en-GB"/>
              </w:rPr>
              <w:t>9.40</w:t>
            </w:r>
          </w:p>
        </w:tc>
      </w:tr>
      <w:tr w:rsidR="00B579FA" w:rsidRPr="00B579FA" w14:paraId="0B00206A" w14:textId="77777777" w:rsidTr="004E4CFA">
        <w:trPr>
          <w:trHeight w:val="250"/>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F763483" w14:textId="77777777" w:rsidR="00B579FA" w:rsidRPr="00B579FA" w:rsidRDefault="00B579FA" w:rsidP="00B579FA">
            <w:pPr>
              <w:rPr>
                <w:rFonts w:ascii="Arial" w:hAnsi="Arial" w:cs="Arial"/>
                <w:sz w:val="20"/>
                <w:szCs w:val="20"/>
                <w:lang w:eastAsia="en-GB"/>
              </w:rPr>
            </w:pPr>
            <w:r w:rsidRPr="00B579FA">
              <w:rPr>
                <w:rFonts w:ascii="Arial" w:hAnsi="Arial" w:cs="Arial"/>
                <w:sz w:val="20"/>
                <w:szCs w:val="20"/>
                <w:lang w:eastAsia="en-GB"/>
              </w:rPr>
              <w:t>Clusters</w:t>
            </w:r>
          </w:p>
        </w:tc>
        <w:tc>
          <w:tcPr>
            <w:tcW w:w="1320" w:type="dxa"/>
            <w:tcBorders>
              <w:top w:val="nil"/>
              <w:left w:val="nil"/>
              <w:bottom w:val="single" w:sz="4" w:space="0" w:color="auto"/>
              <w:right w:val="single" w:sz="4" w:space="0" w:color="auto"/>
            </w:tcBorders>
            <w:shd w:val="clear" w:color="auto" w:fill="auto"/>
            <w:noWrap/>
            <w:vAlign w:val="bottom"/>
            <w:hideMark/>
          </w:tcPr>
          <w:p w14:paraId="14C9564A" w14:textId="77777777" w:rsidR="00B579FA" w:rsidRPr="00B579FA" w:rsidRDefault="00B579FA" w:rsidP="00B579FA">
            <w:pPr>
              <w:jc w:val="center"/>
              <w:rPr>
                <w:rFonts w:ascii="Arial" w:hAnsi="Arial" w:cs="Arial"/>
                <w:sz w:val="20"/>
                <w:szCs w:val="20"/>
                <w:lang w:eastAsia="en-GB"/>
              </w:rPr>
            </w:pPr>
            <w:r w:rsidRPr="00B579FA">
              <w:rPr>
                <w:rFonts w:ascii="Arial" w:hAnsi="Arial" w:cs="Arial"/>
                <w:sz w:val="20"/>
                <w:szCs w:val="20"/>
                <w:lang w:eastAsia="en-GB"/>
              </w:rPr>
              <w:t>0.00</w:t>
            </w:r>
          </w:p>
        </w:tc>
      </w:tr>
      <w:tr w:rsidR="00B579FA" w:rsidRPr="00B579FA" w14:paraId="6A39D67C" w14:textId="77777777" w:rsidTr="004E4CFA">
        <w:trPr>
          <w:trHeight w:val="45"/>
          <w:jc w:val="center"/>
        </w:trPr>
        <w:tc>
          <w:tcPr>
            <w:tcW w:w="1720" w:type="dxa"/>
            <w:tcBorders>
              <w:top w:val="nil"/>
              <w:left w:val="nil"/>
              <w:bottom w:val="nil"/>
              <w:right w:val="nil"/>
            </w:tcBorders>
            <w:shd w:val="clear" w:color="auto" w:fill="auto"/>
            <w:noWrap/>
            <w:vAlign w:val="bottom"/>
            <w:hideMark/>
          </w:tcPr>
          <w:p w14:paraId="1EE83995" w14:textId="77777777" w:rsidR="00B579FA" w:rsidRPr="00B579FA" w:rsidRDefault="00B579FA" w:rsidP="00B579FA">
            <w:pPr>
              <w:jc w:val="center"/>
              <w:rPr>
                <w:rFonts w:ascii="Arial" w:hAnsi="Arial" w:cs="Arial"/>
                <w:sz w:val="20"/>
                <w:szCs w:val="20"/>
                <w:lang w:eastAsia="en-GB"/>
              </w:rPr>
            </w:pPr>
          </w:p>
        </w:tc>
        <w:tc>
          <w:tcPr>
            <w:tcW w:w="1320" w:type="dxa"/>
            <w:tcBorders>
              <w:top w:val="nil"/>
              <w:left w:val="nil"/>
              <w:bottom w:val="nil"/>
              <w:right w:val="nil"/>
            </w:tcBorders>
            <w:shd w:val="clear" w:color="auto" w:fill="auto"/>
            <w:noWrap/>
            <w:vAlign w:val="bottom"/>
            <w:hideMark/>
          </w:tcPr>
          <w:p w14:paraId="4DF5D003" w14:textId="77777777" w:rsidR="00B579FA" w:rsidRPr="00B579FA" w:rsidRDefault="00B579FA" w:rsidP="00B579FA">
            <w:pPr>
              <w:rPr>
                <w:sz w:val="20"/>
                <w:szCs w:val="20"/>
                <w:lang w:eastAsia="en-GB"/>
              </w:rPr>
            </w:pPr>
          </w:p>
        </w:tc>
      </w:tr>
      <w:tr w:rsidR="00B579FA" w:rsidRPr="00B579FA" w14:paraId="426F8AD0" w14:textId="77777777" w:rsidTr="004E4CFA">
        <w:trPr>
          <w:trHeight w:val="26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3341" w14:textId="77777777" w:rsidR="00B579FA" w:rsidRPr="00B579FA" w:rsidRDefault="00B579FA" w:rsidP="00B579FA">
            <w:pPr>
              <w:rPr>
                <w:rFonts w:ascii="Arial" w:hAnsi="Arial" w:cs="Arial"/>
                <w:b/>
                <w:bCs/>
                <w:sz w:val="20"/>
                <w:szCs w:val="20"/>
                <w:lang w:eastAsia="en-GB"/>
              </w:rPr>
            </w:pPr>
            <w:r w:rsidRPr="00B579FA">
              <w:rPr>
                <w:rFonts w:ascii="Arial" w:hAnsi="Arial" w:cs="Arial"/>
                <w:b/>
                <w:bCs/>
                <w:sz w:val="20"/>
                <w:szCs w:val="20"/>
                <w:lang w:eastAsia="en-GB"/>
              </w:rPr>
              <w:t>All Schools</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65492724" w14:textId="77777777" w:rsidR="00B579FA" w:rsidRPr="00B579FA" w:rsidRDefault="00B579FA" w:rsidP="00B579FA">
            <w:pPr>
              <w:jc w:val="center"/>
              <w:rPr>
                <w:rFonts w:ascii="Arial" w:hAnsi="Arial" w:cs="Arial"/>
                <w:b/>
                <w:bCs/>
                <w:sz w:val="20"/>
                <w:szCs w:val="20"/>
                <w:lang w:eastAsia="en-GB"/>
              </w:rPr>
            </w:pPr>
            <w:r w:rsidRPr="00B579FA">
              <w:rPr>
                <w:rFonts w:ascii="Arial" w:hAnsi="Arial" w:cs="Arial"/>
                <w:b/>
                <w:bCs/>
                <w:sz w:val="20"/>
                <w:szCs w:val="20"/>
                <w:lang w:eastAsia="en-GB"/>
              </w:rPr>
              <w:t>8.87</w:t>
            </w:r>
          </w:p>
        </w:tc>
      </w:tr>
    </w:tbl>
    <w:p w14:paraId="4C2D1545" w14:textId="77777777" w:rsidR="00B579FA" w:rsidRPr="00B579FA" w:rsidRDefault="00B579FA" w:rsidP="00B579FA">
      <w:pPr>
        <w:tabs>
          <w:tab w:val="left" w:pos="0"/>
          <w:tab w:val="left" w:pos="1080"/>
        </w:tabs>
        <w:ind w:right="-6"/>
        <w:jc w:val="center"/>
        <w:rPr>
          <w:rFonts w:ascii="Arial" w:hAnsi="Arial" w:cs="Arial"/>
          <w:szCs w:val="20"/>
        </w:rPr>
      </w:pPr>
    </w:p>
    <w:p w14:paraId="7895CB62" w14:textId="77777777" w:rsidR="00B579FA" w:rsidRPr="00B579FA" w:rsidRDefault="00B579FA" w:rsidP="00B579FA">
      <w:pPr>
        <w:tabs>
          <w:tab w:val="left" w:pos="5760"/>
        </w:tabs>
        <w:ind w:right="-6"/>
        <w:jc w:val="both"/>
        <w:rPr>
          <w:rFonts w:ascii="Arial" w:hAnsi="Arial" w:cs="Arial"/>
          <w:b/>
          <w:sz w:val="22"/>
          <w:szCs w:val="22"/>
        </w:rPr>
      </w:pPr>
    </w:p>
    <w:p w14:paraId="25A86E35" w14:textId="77777777" w:rsidR="00B579FA" w:rsidRPr="00B579FA" w:rsidRDefault="00B579FA" w:rsidP="00B579FA">
      <w:pPr>
        <w:tabs>
          <w:tab w:val="left" w:pos="0"/>
          <w:tab w:val="left" w:pos="1080"/>
        </w:tabs>
        <w:ind w:right="-6"/>
        <w:rPr>
          <w:rFonts w:ascii="Arial" w:hAnsi="Arial" w:cs="Arial"/>
          <w:szCs w:val="20"/>
        </w:rPr>
      </w:pPr>
      <w:r w:rsidRPr="00B579FA">
        <w:rPr>
          <w:rFonts w:ascii="Arial" w:hAnsi="Arial" w:cs="Arial"/>
          <w:szCs w:val="20"/>
        </w:rPr>
        <w:t xml:space="preserve">Table 8 compares the number of schools with surplus and deficit balances </w:t>
      </w:r>
      <w:proofErr w:type="gramStart"/>
      <w:r w:rsidRPr="00B579FA">
        <w:rPr>
          <w:rFonts w:ascii="Arial" w:hAnsi="Arial" w:cs="Arial"/>
          <w:szCs w:val="20"/>
        </w:rPr>
        <w:t>at</w:t>
      </w:r>
      <w:proofErr w:type="gramEnd"/>
      <w:r w:rsidRPr="00B579FA">
        <w:rPr>
          <w:rFonts w:ascii="Arial" w:hAnsi="Arial" w:cs="Arial"/>
          <w:szCs w:val="20"/>
        </w:rPr>
        <w:t xml:space="preserve"> 31 March 2022 with 31 March 2021:</w:t>
      </w:r>
    </w:p>
    <w:p w14:paraId="4998A79E" w14:textId="77777777" w:rsidR="00B579FA" w:rsidRPr="00B579FA" w:rsidRDefault="00B579FA" w:rsidP="00B579FA">
      <w:pPr>
        <w:rPr>
          <w:rFonts w:ascii="Arial" w:hAnsi="Arial" w:cs="Arial"/>
          <w:szCs w:val="20"/>
        </w:rPr>
      </w:pPr>
      <w:r w:rsidRPr="00B579FA">
        <w:rPr>
          <w:rFonts w:ascii="Arial" w:hAnsi="Arial" w:cs="Arial"/>
          <w:szCs w:val="20"/>
        </w:rPr>
        <w:br w:type="page"/>
      </w:r>
    </w:p>
    <w:p w14:paraId="0063335E" w14:textId="77777777" w:rsidR="00B579FA" w:rsidRPr="00B579FA" w:rsidRDefault="00B579FA" w:rsidP="00B579FA">
      <w:pPr>
        <w:tabs>
          <w:tab w:val="left" w:pos="0"/>
          <w:tab w:val="left" w:pos="1080"/>
        </w:tabs>
        <w:ind w:right="-6"/>
        <w:rPr>
          <w:rFonts w:ascii="Arial" w:hAnsi="Arial" w:cs="Arial"/>
          <w:b/>
          <w:szCs w:val="20"/>
        </w:rPr>
      </w:pPr>
      <w:r w:rsidRPr="00B579FA">
        <w:rPr>
          <w:rFonts w:ascii="Arial" w:hAnsi="Arial" w:cs="Arial"/>
          <w:b/>
          <w:szCs w:val="20"/>
        </w:rPr>
        <w:lastRenderedPageBreak/>
        <w:t>Table 8: School Balances – number of schools</w:t>
      </w:r>
    </w:p>
    <w:p w14:paraId="78B63DE4" w14:textId="77777777" w:rsidR="00B579FA" w:rsidRPr="00B579FA" w:rsidRDefault="00B579FA" w:rsidP="00B579FA">
      <w:pPr>
        <w:tabs>
          <w:tab w:val="left" w:pos="-142"/>
          <w:tab w:val="left" w:pos="1080"/>
        </w:tabs>
        <w:ind w:left="-426" w:right="-6" w:hanging="142"/>
        <w:jc w:val="both"/>
        <w:rPr>
          <w:rFonts w:ascii="Arial" w:hAnsi="Arial" w:cs="Arial"/>
          <w:noProof/>
          <w:szCs w:val="20"/>
        </w:rPr>
      </w:pPr>
    </w:p>
    <w:tbl>
      <w:tblPr>
        <w:tblW w:w="10060" w:type="dxa"/>
        <w:tblLook w:val="04A0" w:firstRow="1" w:lastRow="0" w:firstColumn="1" w:lastColumn="0" w:noHBand="0" w:noVBand="1"/>
      </w:tblPr>
      <w:tblGrid>
        <w:gridCol w:w="1205"/>
        <w:gridCol w:w="830"/>
        <w:gridCol w:w="830"/>
        <w:gridCol w:w="674"/>
        <w:gridCol w:w="1159"/>
        <w:gridCol w:w="1431"/>
        <w:gridCol w:w="830"/>
        <w:gridCol w:w="830"/>
        <w:gridCol w:w="599"/>
        <w:gridCol w:w="830"/>
        <w:gridCol w:w="842"/>
      </w:tblGrid>
      <w:tr w:rsidR="00B579FA" w:rsidRPr="00B579FA" w14:paraId="67ADA80A" w14:textId="77777777" w:rsidTr="004E4CFA">
        <w:trPr>
          <w:trHeight w:val="199"/>
        </w:trPr>
        <w:tc>
          <w:tcPr>
            <w:tcW w:w="1205" w:type="dxa"/>
            <w:tcBorders>
              <w:top w:val="single" w:sz="4" w:space="0" w:color="auto"/>
              <w:left w:val="single" w:sz="4" w:space="0" w:color="auto"/>
              <w:bottom w:val="nil"/>
              <w:right w:val="single" w:sz="4" w:space="0" w:color="auto"/>
            </w:tcBorders>
            <w:shd w:val="clear" w:color="auto" w:fill="auto"/>
            <w:noWrap/>
            <w:vAlign w:val="bottom"/>
            <w:hideMark/>
          </w:tcPr>
          <w:p w14:paraId="02713C22" w14:textId="77777777" w:rsidR="00B579FA" w:rsidRPr="00B579FA" w:rsidRDefault="00B579FA" w:rsidP="00B579FA">
            <w:pPr>
              <w:rPr>
                <w:rFonts w:ascii="Arial" w:hAnsi="Arial" w:cs="Arial"/>
                <w:sz w:val="16"/>
                <w:szCs w:val="16"/>
                <w:lang w:eastAsia="en-GB"/>
              </w:rPr>
            </w:pPr>
            <w:r w:rsidRPr="00B579FA">
              <w:rPr>
                <w:rFonts w:ascii="Arial" w:hAnsi="Arial" w:cs="Arial"/>
                <w:sz w:val="16"/>
                <w:szCs w:val="16"/>
                <w:lang w:eastAsia="en-GB"/>
              </w:rPr>
              <w:t> </w:t>
            </w:r>
          </w:p>
        </w:tc>
        <w:tc>
          <w:tcPr>
            <w:tcW w:w="2334" w:type="dxa"/>
            <w:gridSpan w:val="3"/>
            <w:tcBorders>
              <w:top w:val="single" w:sz="4" w:space="0" w:color="auto"/>
              <w:left w:val="nil"/>
              <w:bottom w:val="single" w:sz="4" w:space="0" w:color="auto"/>
              <w:right w:val="single" w:sz="12" w:space="0" w:color="000000"/>
            </w:tcBorders>
            <w:shd w:val="clear" w:color="auto" w:fill="auto"/>
            <w:noWrap/>
            <w:vAlign w:val="bottom"/>
            <w:hideMark/>
          </w:tcPr>
          <w:p w14:paraId="4D1CA038"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at 31/03/2021</w:t>
            </w:r>
          </w:p>
        </w:tc>
        <w:tc>
          <w:tcPr>
            <w:tcW w:w="1159" w:type="dxa"/>
            <w:tcBorders>
              <w:top w:val="single" w:sz="4" w:space="0" w:color="auto"/>
              <w:left w:val="nil"/>
              <w:bottom w:val="single" w:sz="4" w:space="0" w:color="auto"/>
              <w:right w:val="single" w:sz="12" w:space="0" w:color="auto"/>
            </w:tcBorders>
            <w:shd w:val="clear" w:color="auto" w:fill="auto"/>
            <w:noWrap/>
            <w:vAlign w:val="bottom"/>
            <w:hideMark/>
          </w:tcPr>
          <w:p w14:paraId="5E3B6334"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1431" w:type="dxa"/>
            <w:tcBorders>
              <w:top w:val="single" w:sz="4" w:space="0" w:color="auto"/>
              <w:left w:val="nil"/>
              <w:bottom w:val="single" w:sz="4" w:space="0" w:color="auto"/>
              <w:right w:val="single" w:sz="12" w:space="0" w:color="auto"/>
            </w:tcBorders>
            <w:shd w:val="clear" w:color="auto" w:fill="auto"/>
            <w:noWrap/>
            <w:vAlign w:val="bottom"/>
            <w:hideMark/>
          </w:tcPr>
          <w:p w14:paraId="2759B116"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2259" w:type="dxa"/>
            <w:gridSpan w:val="3"/>
            <w:tcBorders>
              <w:top w:val="single" w:sz="4" w:space="0" w:color="auto"/>
              <w:left w:val="nil"/>
              <w:bottom w:val="single" w:sz="4" w:space="0" w:color="auto"/>
              <w:right w:val="single" w:sz="12" w:space="0" w:color="000000"/>
            </w:tcBorders>
            <w:shd w:val="clear" w:color="auto" w:fill="auto"/>
            <w:noWrap/>
            <w:vAlign w:val="bottom"/>
            <w:hideMark/>
          </w:tcPr>
          <w:p w14:paraId="36EB61C0"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as at 31/3/2022</w:t>
            </w:r>
          </w:p>
        </w:tc>
        <w:tc>
          <w:tcPr>
            <w:tcW w:w="1672" w:type="dxa"/>
            <w:gridSpan w:val="2"/>
            <w:tcBorders>
              <w:top w:val="single" w:sz="4" w:space="0" w:color="auto"/>
              <w:left w:val="nil"/>
              <w:bottom w:val="single" w:sz="4" w:space="0" w:color="auto"/>
              <w:right w:val="single" w:sz="12" w:space="0" w:color="000000"/>
            </w:tcBorders>
            <w:shd w:val="clear" w:color="auto" w:fill="auto"/>
            <w:noWrap/>
            <w:vAlign w:val="bottom"/>
            <w:hideMark/>
          </w:tcPr>
          <w:p w14:paraId="7F11C489"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Change between years</w:t>
            </w:r>
          </w:p>
        </w:tc>
      </w:tr>
      <w:tr w:rsidR="00B579FA" w:rsidRPr="00B579FA" w14:paraId="0861D26B" w14:textId="77777777" w:rsidTr="004E4CFA">
        <w:trPr>
          <w:trHeight w:val="838"/>
        </w:trPr>
        <w:tc>
          <w:tcPr>
            <w:tcW w:w="1205" w:type="dxa"/>
            <w:tcBorders>
              <w:top w:val="nil"/>
              <w:left w:val="single" w:sz="4" w:space="0" w:color="auto"/>
              <w:bottom w:val="nil"/>
              <w:right w:val="single" w:sz="4" w:space="0" w:color="auto"/>
            </w:tcBorders>
            <w:shd w:val="clear" w:color="auto" w:fill="auto"/>
            <w:noWrap/>
            <w:vAlign w:val="bottom"/>
            <w:hideMark/>
          </w:tcPr>
          <w:p w14:paraId="0C14739C" w14:textId="77777777" w:rsidR="00B579FA" w:rsidRPr="00B579FA" w:rsidRDefault="00B579FA" w:rsidP="00B579FA">
            <w:pPr>
              <w:rPr>
                <w:rFonts w:ascii="Arial" w:hAnsi="Arial" w:cs="Arial"/>
                <w:b/>
                <w:bCs/>
                <w:sz w:val="16"/>
                <w:szCs w:val="16"/>
                <w:lang w:eastAsia="en-GB"/>
              </w:rPr>
            </w:pPr>
            <w:r w:rsidRPr="00B579FA">
              <w:rPr>
                <w:rFonts w:ascii="Arial" w:hAnsi="Arial" w:cs="Arial"/>
                <w:b/>
                <w:bCs/>
                <w:sz w:val="16"/>
                <w:szCs w:val="16"/>
                <w:lang w:eastAsia="en-GB"/>
              </w:rPr>
              <w:t>School type</w:t>
            </w:r>
          </w:p>
        </w:tc>
        <w:tc>
          <w:tcPr>
            <w:tcW w:w="830" w:type="dxa"/>
            <w:tcBorders>
              <w:top w:val="nil"/>
              <w:left w:val="nil"/>
              <w:bottom w:val="single" w:sz="4" w:space="0" w:color="auto"/>
              <w:right w:val="single" w:sz="4" w:space="0" w:color="auto"/>
            </w:tcBorders>
            <w:shd w:val="clear" w:color="auto" w:fill="auto"/>
            <w:vAlign w:val="bottom"/>
            <w:hideMark/>
          </w:tcPr>
          <w:p w14:paraId="07A3D156"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Surplus Balance</w:t>
            </w:r>
          </w:p>
        </w:tc>
        <w:tc>
          <w:tcPr>
            <w:tcW w:w="830" w:type="dxa"/>
            <w:tcBorders>
              <w:top w:val="nil"/>
              <w:left w:val="nil"/>
              <w:bottom w:val="single" w:sz="4" w:space="0" w:color="auto"/>
              <w:right w:val="single" w:sz="4" w:space="0" w:color="auto"/>
            </w:tcBorders>
            <w:shd w:val="clear" w:color="auto" w:fill="auto"/>
            <w:vAlign w:val="bottom"/>
            <w:hideMark/>
          </w:tcPr>
          <w:p w14:paraId="32A2836B"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Deficit Balance</w:t>
            </w:r>
          </w:p>
        </w:tc>
        <w:tc>
          <w:tcPr>
            <w:tcW w:w="674" w:type="dxa"/>
            <w:tcBorders>
              <w:top w:val="nil"/>
              <w:left w:val="nil"/>
              <w:bottom w:val="single" w:sz="4" w:space="0" w:color="auto"/>
              <w:right w:val="single" w:sz="4" w:space="0" w:color="auto"/>
            </w:tcBorders>
            <w:shd w:val="clear" w:color="auto" w:fill="auto"/>
            <w:vAlign w:val="bottom"/>
            <w:hideMark/>
          </w:tcPr>
          <w:p w14:paraId="1F987C09"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Total</w:t>
            </w:r>
          </w:p>
        </w:tc>
        <w:tc>
          <w:tcPr>
            <w:tcW w:w="1159" w:type="dxa"/>
            <w:tcBorders>
              <w:top w:val="nil"/>
              <w:left w:val="single" w:sz="12" w:space="0" w:color="auto"/>
              <w:bottom w:val="single" w:sz="4" w:space="0" w:color="auto"/>
              <w:right w:val="single" w:sz="12" w:space="0" w:color="auto"/>
            </w:tcBorders>
            <w:shd w:val="clear" w:color="000000" w:fill="C0C0C0"/>
            <w:vAlign w:val="bottom"/>
            <w:hideMark/>
          </w:tcPr>
          <w:p w14:paraId="37DB28C8"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 xml:space="preserve">No. of schools </w:t>
            </w:r>
            <w:proofErr w:type="spellStart"/>
            <w:r w:rsidRPr="00B579FA">
              <w:rPr>
                <w:rFonts w:ascii="Arial" w:hAnsi="Arial" w:cs="Arial"/>
                <w:b/>
                <w:bCs/>
                <w:sz w:val="16"/>
                <w:szCs w:val="16"/>
                <w:lang w:eastAsia="en-GB"/>
              </w:rPr>
              <w:t>Academised</w:t>
            </w:r>
            <w:proofErr w:type="spellEnd"/>
            <w:r w:rsidRPr="00B579FA">
              <w:rPr>
                <w:rFonts w:ascii="Arial" w:hAnsi="Arial" w:cs="Arial"/>
                <w:b/>
                <w:bCs/>
                <w:sz w:val="16"/>
                <w:szCs w:val="16"/>
                <w:lang w:eastAsia="en-GB"/>
              </w:rPr>
              <w:t xml:space="preserve"> during      2021-22</w:t>
            </w:r>
          </w:p>
        </w:tc>
        <w:tc>
          <w:tcPr>
            <w:tcW w:w="1431" w:type="dxa"/>
            <w:tcBorders>
              <w:top w:val="nil"/>
              <w:left w:val="nil"/>
              <w:bottom w:val="single" w:sz="4" w:space="0" w:color="auto"/>
              <w:right w:val="single" w:sz="12" w:space="0" w:color="auto"/>
            </w:tcBorders>
            <w:shd w:val="clear" w:color="000000" w:fill="C0C0C0"/>
            <w:vAlign w:val="bottom"/>
            <w:hideMark/>
          </w:tcPr>
          <w:p w14:paraId="6DB84D61"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No. of schools Closed/ Amalgamated/</w:t>
            </w:r>
          </w:p>
          <w:p w14:paraId="527D8271"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Federated</w:t>
            </w:r>
          </w:p>
          <w:p w14:paraId="3401FACC"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During</w:t>
            </w:r>
          </w:p>
          <w:p w14:paraId="4AFF4478"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2021-22</w:t>
            </w:r>
          </w:p>
        </w:tc>
        <w:tc>
          <w:tcPr>
            <w:tcW w:w="830" w:type="dxa"/>
            <w:tcBorders>
              <w:top w:val="nil"/>
              <w:left w:val="single" w:sz="4" w:space="0" w:color="auto"/>
              <w:bottom w:val="single" w:sz="4" w:space="0" w:color="auto"/>
              <w:right w:val="single" w:sz="4" w:space="0" w:color="auto"/>
            </w:tcBorders>
            <w:shd w:val="clear" w:color="auto" w:fill="auto"/>
            <w:vAlign w:val="bottom"/>
            <w:hideMark/>
          </w:tcPr>
          <w:p w14:paraId="3DF279B3"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Surplus Balance</w:t>
            </w:r>
          </w:p>
        </w:tc>
        <w:tc>
          <w:tcPr>
            <w:tcW w:w="830" w:type="dxa"/>
            <w:tcBorders>
              <w:top w:val="nil"/>
              <w:left w:val="nil"/>
              <w:bottom w:val="single" w:sz="4" w:space="0" w:color="auto"/>
              <w:right w:val="single" w:sz="4" w:space="0" w:color="auto"/>
            </w:tcBorders>
            <w:shd w:val="clear" w:color="auto" w:fill="auto"/>
            <w:vAlign w:val="bottom"/>
            <w:hideMark/>
          </w:tcPr>
          <w:p w14:paraId="1A339428"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Deficit Balance</w:t>
            </w:r>
          </w:p>
        </w:tc>
        <w:tc>
          <w:tcPr>
            <w:tcW w:w="599" w:type="dxa"/>
            <w:tcBorders>
              <w:top w:val="nil"/>
              <w:left w:val="nil"/>
              <w:bottom w:val="single" w:sz="4" w:space="0" w:color="auto"/>
              <w:right w:val="single" w:sz="4" w:space="0" w:color="auto"/>
            </w:tcBorders>
            <w:shd w:val="clear" w:color="auto" w:fill="auto"/>
            <w:vAlign w:val="bottom"/>
            <w:hideMark/>
          </w:tcPr>
          <w:p w14:paraId="47C78AFD"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Total</w:t>
            </w:r>
          </w:p>
        </w:tc>
        <w:tc>
          <w:tcPr>
            <w:tcW w:w="830" w:type="dxa"/>
            <w:tcBorders>
              <w:top w:val="nil"/>
              <w:left w:val="single" w:sz="12" w:space="0" w:color="auto"/>
              <w:bottom w:val="single" w:sz="4" w:space="0" w:color="auto"/>
              <w:right w:val="single" w:sz="4" w:space="0" w:color="auto"/>
            </w:tcBorders>
            <w:shd w:val="clear" w:color="auto" w:fill="auto"/>
            <w:vAlign w:val="bottom"/>
            <w:hideMark/>
          </w:tcPr>
          <w:p w14:paraId="4D2BD830"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Surplus Balance</w:t>
            </w:r>
          </w:p>
        </w:tc>
        <w:tc>
          <w:tcPr>
            <w:tcW w:w="842" w:type="dxa"/>
            <w:tcBorders>
              <w:top w:val="nil"/>
              <w:left w:val="nil"/>
              <w:bottom w:val="single" w:sz="4" w:space="0" w:color="auto"/>
              <w:right w:val="single" w:sz="12" w:space="0" w:color="auto"/>
            </w:tcBorders>
            <w:shd w:val="clear" w:color="auto" w:fill="auto"/>
            <w:vAlign w:val="bottom"/>
            <w:hideMark/>
          </w:tcPr>
          <w:p w14:paraId="26117FD5"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Deficit Balance</w:t>
            </w:r>
          </w:p>
        </w:tc>
      </w:tr>
      <w:tr w:rsidR="00B579FA" w:rsidRPr="00B579FA" w14:paraId="5A13563A" w14:textId="77777777" w:rsidTr="004E4CFA">
        <w:trPr>
          <w:trHeight w:val="199"/>
        </w:trPr>
        <w:tc>
          <w:tcPr>
            <w:tcW w:w="1205" w:type="dxa"/>
            <w:tcBorders>
              <w:top w:val="nil"/>
              <w:left w:val="single" w:sz="4" w:space="0" w:color="auto"/>
              <w:bottom w:val="nil"/>
              <w:right w:val="single" w:sz="4" w:space="0" w:color="auto"/>
            </w:tcBorders>
            <w:shd w:val="clear" w:color="auto" w:fill="auto"/>
            <w:noWrap/>
            <w:vAlign w:val="bottom"/>
            <w:hideMark/>
          </w:tcPr>
          <w:p w14:paraId="2BD203A7" w14:textId="77777777" w:rsidR="00B579FA" w:rsidRPr="00B579FA" w:rsidRDefault="00B579FA" w:rsidP="00B579FA">
            <w:pPr>
              <w:rPr>
                <w:rFonts w:ascii="Arial" w:hAnsi="Arial" w:cs="Arial"/>
                <w:sz w:val="16"/>
                <w:szCs w:val="16"/>
                <w:lang w:eastAsia="en-GB"/>
              </w:rPr>
            </w:pPr>
            <w:r w:rsidRPr="00B579FA">
              <w:rPr>
                <w:rFonts w:ascii="Arial" w:hAnsi="Arial" w:cs="Arial"/>
                <w:sz w:val="16"/>
                <w:szCs w:val="16"/>
                <w:lang w:eastAsia="en-GB"/>
              </w:rPr>
              <w:t> </w:t>
            </w:r>
          </w:p>
        </w:tc>
        <w:tc>
          <w:tcPr>
            <w:tcW w:w="830" w:type="dxa"/>
            <w:tcBorders>
              <w:top w:val="nil"/>
              <w:left w:val="nil"/>
              <w:bottom w:val="nil"/>
              <w:right w:val="single" w:sz="4" w:space="0" w:color="auto"/>
            </w:tcBorders>
            <w:shd w:val="clear" w:color="auto" w:fill="auto"/>
            <w:noWrap/>
            <w:vAlign w:val="bottom"/>
            <w:hideMark/>
          </w:tcPr>
          <w:p w14:paraId="32E2DAA9"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830" w:type="dxa"/>
            <w:tcBorders>
              <w:top w:val="nil"/>
              <w:left w:val="nil"/>
              <w:bottom w:val="nil"/>
              <w:right w:val="single" w:sz="4" w:space="0" w:color="auto"/>
            </w:tcBorders>
            <w:shd w:val="clear" w:color="auto" w:fill="auto"/>
            <w:noWrap/>
            <w:vAlign w:val="bottom"/>
            <w:hideMark/>
          </w:tcPr>
          <w:p w14:paraId="43EB59B0"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674" w:type="dxa"/>
            <w:tcBorders>
              <w:top w:val="nil"/>
              <w:left w:val="nil"/>
              <w:bottom w:val="nil"/>
              <w:right w:val="single" w:sz="4" w:space="0" w:color="auto"/>
            </w:tcBorders>
            <w:shd w:val="clear" w:color="auto" w:fill="auto"/>
            <w:noWrap/>
            <w:vAlign w:val="bottom"/>
            <w:hideMark/>
          </w:tcPr>
          <w:p w14:paraId="36DC9C0A"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1159" w:type="dxa"/>
            <w:tcBorders>
              <w:top w:val="nil"/>
              <w:left w:val="single" w:sz="12" w:space="0" w:color="auto"/>
              <w:bottom w:val="nil"/>
              <w:right w:val="single" w:sz="12" w:space="0" w:color="auto"/>
            </w:tcBorders>
            <w:shd w:val="clear" w:color="000000" w:fill="C0C0C0"/>
            <w:noWrap/>
            <w:vAlign w:val="bottom"/>
            <w:hideMark/>
          </w:tcPr>
          <w:p w14:paraId="485B0313"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1431" w:type="dxa"/>
            <w:tcBorders>
              <w:top w:val="nil"/>
              <w:left w:val="nil"/>
              <w:bottom w:val="nil"/>
              <w:right w:val="single" w:sz="12" w:space="0" w:color="auto"/>
            </w:tcBorders>
            <w:shd w:val="clear" w:color="000000" w:fill="C0C0C0"/>
            <w:noWrap/>
            <w:vAlign w:val="bottom"/>
            <w:hideMark/>
          </w:tcPr>
          <w:p w14:paraId="6691C8C4"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830" w:type="dxa"/>
            <w:tcBorders>
              <w:top w:val="nil"/>
              <w:left w:val="nil"/>
              <w:bottom w:val="nil"/>
              <w:right w:val="single" w:sz="4" w:space="0" w:color="auto"/>
            </w:tcBorders>
            <w:shd w:val="clear" w:color="auto" w:fill="auto"/>
            <w:noWrap/>
            <w:vAlign w:val="bottom"/>
            <w:hideMark/>
          </w:tcPr>
          <w:p w14:paraId="01CFF161"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830" w:type="dxa"/>
            <w:tcBorders>
              <w:top w:val="nil"/>
              <w:left w:val="nil"/>
              <w:bottom w:val="nil"/>
              <w:right w:val="single" w:sz="4" w:space="0" w:color="auto"/>
            </w:tcBorders>
            <w:shd w:val="clear" w:color="auto" w:fill="auto"/>
            <w:noWrap/>
            <w:vAlign w:val="bottom"/>
            <w:hideMark/>
          </w:tcPr>
          <w:p w14:paraId="216BD87A"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599" w:type="dxa"/>
            <w:tcBorders>
              <w:top w:val="nil"/>
              <w:left w:val="nil"/>
              <w:bottom w:val="nil"/>
              <w:right w:val="nil"/>
            </w:tcBorders>
            <w:shd w:val="clear" w:color="auto" w:fill="auto"/>
            <w:noWrap/>
            <w:vAlign w:val="bottom"/>
            <w:hideMark/>
          </w:tcPr>
          <w:p w14:paraId="415C89AD"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830" w:type="dxa"/>
            <w:tcBorders>
              <w:top w:val="nil"/>
              <w:left w:val="single" w:sz="12" w:space="0" w:color="auto"/>
              <w:bottom w:val="nil"/>
              <w:right w:val="single" w:sz="4" w:space="0" w:color="auto"/>
            </w:tcBorders>
            <w:shd w:val="clear" w:color="auto" w:fill="auto"/>
            <w:noWrap/>
            <w:vAlign w:val="bottom"/>
            <w:hideMark/>
          </w:tcPr>
          <w:p w14:paraId="161A9C06"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842" w:type="dxa"/>
            <w:tcBorders>
              <w:top w:val="nil"/>
              <w:left w:val="nil"/>
              <w:bottom w:val="nil"/>
              <w:right w:val="single" w:sz="12" w:space="0" w:color="auto"/>
            </w:tcBorders>
            <w:shd w:val="clear" w:color="auto" w:fill="auto"/>
            <w:noWrap/>
            <w:vAlign w:val="bottom"/>
            <w:hideMark/>
          </w:tcPr>
          <w:p w14:paraId="15E0546B"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r>
      <w:tr w:rsidR="00B579FA" w:rsidRPr="00B579FA" w14:paraId="382812CA" w14:textId="77777777" w:rsidTr="004E4CFA">
        <w:trPr>
          <w:trHeight w:val="199"/>
        </w:trPr>
        <w:tc>
          <w:tcPr>
            <w:tcW w:w="1205" w:type="dxa"/>
            <w:tcBorders>
              <w:top w:val="nil"/>
              <w:left w:val="single" w:sz="4" w:space="0" w:color="auto"/>
              <w:bottom w:val="nil"/>
              <w:right w:val="single" w:sz="4" w:space="0" w:color="auto"/>
            </w:tcBorders>
            <w:shd w:val="clear" w:color="auto" w:fill="auto"/>
            <w:noWrap/>
            <w:vAlign w:val="bottom"/>
            <w:hideMark/>
          </w:tcPr>
          <w:p w14:paraId="32DFC23E" w14:textId="77777777" w:rsidR="00B579FA" w:rsidRPr="00B579FA" w:rsidRDefault="00B579FA" w:rsidP="00B579FA">
            <w:pPr>
              <w:rPr>
                <w:rFonts w:ascii="Arial" w:hAnsi="Arial" w:cs="Arial"/>
                <w:sz w:val="16"/>
                <w:szCs w:val="16"/>
                <w:lang w:eastAsia="en-GB"/>
              </w:rPr>
            </w:pPr>
            <w:r w:rsidRPr="00B579FA">
              <w:rPr>
                <w:rFonts w:ascii="Arial" w:hAnsi="Arial" w:cs="Arial"/>
                <w:sz w:val="16"/>
                <w:szCs w:val="16"/>
                <w:lang w:eastAsia="en-GB"/>
              </w:rPr>
              <w:t>Nursery</w:t>
            </w:r>
          </w:p>
        </w:tc>
        <w:tc>
          <w:tcPr>
            <w:tcW w:w="830" w:type="dxa"/>
            <w:tcBorders>
              <w:top w:val="nil"/>
              <w:left w:val="nil"/>
              <w:bottom w:val="nil"/>
              <w:right w:val="single" w:sz="4" w:space="0" w:color="auto"/>
            </w:tcBorders>
            <w:shd w:val="clear" w:color="auto" w:fill="auto"/>
            <w:noWrap/>
            <w:vAlign w:val="bottom"/>
            <w:hideMark/>
          </w:tcPr>
          <w:p w14:paraId="4D2B8FD3"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2</w:t>
            </w:r>
          </w:p>
        </w:tc>
        <w:tc>
          <w:tcPr>
            <w:tcW w:w="830" w:type="dxa"/>
            <w:tcBorders>
              <w:top w:val="nil"/>
              <w:left w:val="nil"/>
              <w:bottom w:val="nil"/>
              <w:right w:val="single" w:sz="4" w:space="0" w:color="auto"/>
            </w:tcBorders>
            <w:shd w:val="clear" w:color="auto" w:fill="auto"/>
            <w:noWrap/>
            <w:vAlign w:val="bottom"/>
            <w:hideMark/>
          </w:tcPr>
          <w:p w14:paraId="1B39808C"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w:t>
            </w:r>
          </w:p>
        </w:tc>
        <w:tc>
          <w:tcPr>
            <w:tcW w:w="674" w:type="dxa"/>
            <w:tcBorders>
              <w:top w:val="nil"/>
              <w:left w:val="nil"/>
              <w:bottom w:val="nil"/>
              <w:right w:val="single" w:sz="4" w:space="0" w:color="auto"/>
            </w:tcBorders>
            <w:shd w:val="clear" w:color="auto" w:fill="auto"/>
            <w:noWrap/>
            <w:vAlign w:val="bottom"/>
            <w:hideMark/>
          </w:tcPr>
          <w:p w14:paraId="08054E1C"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3</w:t>
            </w:r>
          </w:p>
        </w:tc>
        <w:tc>
          <w:tcPr>
            <w:tcW w:w="1159" w:type="dxa"/>
            <w:tcBorders>
              <w:top w:val="nil"/>
              <w:left w:val="single" w:sz="12" w:space="0" w:color="auto"/>
              <w:bottom w:val="nil"/>
              <w:right w:val="single" w:sz="12" w:space="0" w:color="auto"/>
            </w:tcBorders>
            <w:shd w:val="clear" w:color="000000" w:fill="C0C0C0"/>
            <w:noWrap/>
            <w:vAlign w:val="bottom"/>
            <w:hideMark/>
          </w:tcPr>
          <w:p w14:paraId="4E923414"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1431" w:type="dxa"/>
            <w:tcBorders>
              <w:top w:val="nil"/>
              <w:left w:val="nil"/>
              <w:bottom w:val="nil"/>
              <w:right w:val="single" w:sz="12" w:space="0" w:color="auto"/>
            </w:tcBorders>
            <w:shd w:val="clear" w:color="000000" w:fill="C0C0C0"/>
            <w:noWrap/>
            <w:vAlign w:val="bottom"/>
            <w:hideMark/>
          </w:tcPr>
          <w:p w14:paraId="59E4CE0A"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830" w:type="dxa"/>
            <w:tcBorders>
              <w:top w:val="nil"/>
              <w:left w:val="nil"/>
              <w:bottom w:val="nil"/>
              <w:right w:val="single" w:sz="4" w:space="0" w:color="auto"/>
            </w:tcBorders>
            <w:shd w:val="clear" w:color="auto" w:fill="auto"/>
            <w:noWrap/>
            <w:vAlign w:val="bottom"/>
            <w:hideMark/>
          </w:tcPr>
          <w:p w14:paraId="39C12941"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3</w:t>
            </w:r>
          </w:p>
        </w:tc>
        <w:tc>
          <w:tcPr>
            <w:tcW w:w="830" w:type="dxa"/>
            <w:tcBorders>
              <w:top w:val="nil"/>
              <w:left w:val="nil"/>
              <w:bottom w:val="nil"/>
              <w:right w:val="single" w:sz="4" w:space="0" w:color="auto"/>
            </w:tcBorders>
            <w:shd w:val="clear" w:color="auto" w:fill="auto"/>
            <w:noWrap/>
            <w:vAlign w:val="bottom"/>
            <w:hideMark/>
          </w:tcPr>
          <w:p w14:paraId="4258715D"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599" w:type="dxa"/>
            <w:tcBorders>
              <w:top w:val="nil"/>
              <w:left w:val="nil"/>
              <w:bottom w:val="nil"/>
              <w:right w:val="single" w:sz="4" w:space="0" w:color="auto"/>
            </w:tcBorders>
            <w:shd w:val="clear" w:color="auto" w:fill="auto"/>
            <w:noWrap/>
            <w:vAlign w:val="bottom"/>
            <w:hideMark/>
          </w:tcPr>
          <w:p w14:paraId="5601D2F4"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3</w:t>
            </w:r>
          </w:p>
        </w:tc>
        <w:tc>
          <w:tcPr>
            <w:tcW w:w="830" w:type="dxa"/>
            <w:tcBorders>
              <w:top w:val="nil"/>
              <w:left w:val="single" w:sz="12" w:space="0" w:color="auto"/>
              <w:bottom w:val="nil"/>
              <w:right w:val="single" w:sz="4" w:space="0" w:color="auto"/>
            </w:tcBorders>
            <w:shd w:val="clear" w:color="auto" w:fill="auto"/>
            <w:noWrap/>
            <w:vAlign w:val="bottom"/>
            <w:hideMark/>
          </w:tcPr>
          <w:p w14:paraId="1F06B023"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w:t>
            </w:r>
          </w:p>
        </w:tc>
        <w:tc>
          <w:tcPr>
            <w:tcW w:w="842" w:type="dxa"/>
            <w:tcBorders>
              <w:top w:val="nil"/>
              <w:left w:val="nil"/>
              <w:bottom w:val="nil"/>
              <w:right w:val="single" w:sz="12" w:space="0" w:color="auto"/>
            </w:tcBorders>
            <w:shd w:val="clear" w:color="auto" w:fill="auto"/>
            <w:noWrap/>
            <w:vAlign w:val="bottom"/>
            <w:hideMark/>
          </w:tcPr>
          <w:p w14:paraId="5E9FEBDB"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w:t>
            </w:r>
          </w:p>
        </w:tc>
      </w:tr>
      <w:tr w:rsidR="00B579FA" w:rsidRPr="00B579FA" w14:paraId="3C592C6E" w14:textId="77777777" w:rsidTr="004E4CFA">
        <w:trPr>
          <w:trHeight w:val="199"/>
        </w:trPr>
        <w:tc>
          <w:tcPr>
            <w:tcW w:w="1205" w:type="dxa"/>
            <w:tcBorders>
              <w:top w:val="nil"/>
              <w:left w:val="single" w:sz="4" w:space="0" w:color="auto"/>
              <w:bottom w:val="nil"/>
              <w:right w:val="single" w:sz="4" w:space="0" w:color="auto"/>
            </w:tcBorders>
            <w:shd w:val="clear" w:color="auto" w:fill="auto"/>
            <w:noWrap/>
            <w:vAlign w:val="bottom"/>
            <w:hideMark/>
          </w:tcPr>
          <w:p w14:paraId="7465AE3D" w14:textId="77777777" w:rsidR="00B579FA" w:rsidRPr="00B579FA" w:rsidRDefault="00B579FA" w:rsidP="00B579FA">
            <w:pPr>
              <w:rPr>
                <w:rFonts w:ascii="Arial" w:hAnsi="Arial" w:cs="Arial"/>
                <w:sz w:val="16"/>
                <w:szCs w:val="16"/>
                <w:lang w:eastAsia="en-GB"/>
              </w:rPr>
            </w:pPr>
            <w:r w:rsidRPr="00B579FA">
              <w:rPr>
                <w:rFonts w:ascii="Arial" w:hAnsi="Arial" w:cs="Arial"/>
                <w:sz w:val="16"/>
                <w:szCs w:val="16"/>
                <w:lang w:eastAsia="en-GB"/>
              </w:rPr>
              <w:t>Primary</w:t>
            </w:r>
          </w:p>
        </w:tc>
        <w:tc>
          <w:tcPr>
            <w:tcW w:w="830" w:type="dxa"/>
            <w:tcBorders>
              <w:top w:val="nil"/>
              <w:left w:val="nil"/>
              <w:bottom w:val="nil"/>
              <w:right w:val="single" w:sz="4" w:space="0" w:color="auto"/>
            </w:tcBorders>
            <w:shd w:val="clear" w:color="auto" w:fill="auto"/>
            <w:noWrap/>
            <w:vAlign w:val="bottom"/>
            <w:hideMark/>
          </w:tcPr>
          <w:p w14:paraId="7BDA58B6"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144</w:t>
            </w:r>
          </w:p>
        </w:tc>
        <w:tc>
          <w:tcPr>
            <w:tcW w:w="830" w:type="dxa"/>
            <w:tcBorders>
              <w:top w:val="nil"/>
              <w:left w:val="nil"/>
              <w:bottom w:val="nil"/>
              <w:right w:val="single" w:sz="4" w:space="0" w:color="auto"/>
            </w:tcBorders>
            <w:shd w:val="clear" w:color="auto" w:fill="auto"/>
            <w:noWrap/>
            <w:vAlign w:val="bottom"/>
            <w:hideMark/>
          </w:tcPr>
          <w:p w14:paraId="028A3662"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3</w:t>
            </w:r>
          </w:p>
        </w:tc>
        <w:tc>
          <w:tcPr>
            <w:tcW w:w="674" w:type="dxa"/>
            <w:tcBorders>
              <w:top w:val="nil"/>
              <w:left w:val="nil"/>
              <w:bottom w:val="nil"/>
              <w:right w:val="single" w:sz="4" w:space="0" w:color="auto"/>
            </w:tcBorders>
            <w:shd w:val="clear" w:color="auto" w:fill="auto"/>
            <w:noWrap/>
            <w:vAlign w:val="bottom"/>
            <w:hideMark/>
          </w:tcPr>
          <w:p w14:paraId="0B54EF3F"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147</w:t>
            </w:r>
          </w:p>
        </w:tc>
        <w:tc>
          <w:tcPr>
            <w:tcW w:w="1159" w:type="dxa"/>
            <w:tcBorders>
              <w:top w:val="nil"/>
              <w:left w:val="single" w:sz="12" w:space="0" w:color="auto"/>
              <w:bottom w:val="nil"/>
              <w:right w:val="single" w:sz="12" w:space="0" w:color="auto"/>
            </w:tcBorders>
            <w:shd w:val="clear" w:color="000000" w:fill="C0C0C0"/>
            <w:noWrap/>
            <w:vAlign w:val="bottom"/>
            <w:hideMark/>
          </w:tcPr>
          <w:p w14:paraId="546B0CB8"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2</w:t>
            </w:r>
          </w:p>
        </w:tc>
        <w:tc>
          <w:tcPr>
            <w:tcW w:w="1431" w:type="dxa"/>
            <w:tcBorders>
              <w:top w:val="nil"/>
              <w:left w:val="nil"/>
              <w:bottom w:val="nil"/>
              <w:right w:val="single" w:sz="12" w:space="0" w:color="auto"/>
            </w:tcBorders>
            <w:shd w:val="clear" w:color="000000" w:fill="C0C0C0"/>
            <w:noWrap/>
            <w:vAlign w:val="bottom"/>
            <w:hideMark/>
          </w:tcPr>
          <w:p w14:paraId="29D3CE98"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2</w:t>
            </w:r>
          </w:p>
        </w:tc>
        <w:tc>
          <w:tcPr>
            <w:tcW w:w="830" w:type="dxa"/>
            <w:tcBorders>
              <w:top w:val="nil"/>
              <w:left w:val="nil"/>
              <w:bottom w:val="nil"/>
              <w:right w:val="single" w:sz="4" w:space="0" w:color="auto"/>
            </w:tcBorders>
            <w:shd w:val="clear" w:color="auto" w:fill="auto"/>
            <w:noWrap/>
            <w:vAlign w:val="bottom"/>
            <w:hideMark/>
          </w:tcPr>
          <w:p w14:paraId="3DA96D05"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139</w:t>
            </w:r>
          </w:p>
        </w:tc>
        <w:tc>
          <w:tcPr>
            <w:tcW w:w="830" w:type="dxa"/>
            <w:tcBorders>
              <w:top w:val="nil"/>
              <w:left w:val="nil"/>
              <w:bottom w:val="nil"/>
              <w:right w:val="single" w:sz="4" w:space="0" w:color="auto"/>
            </w:tcBorders>
            <w:shd w:val="clear" w:color="auto" w:fill="auto"/>
            <w:noWrap/>
            <w:vAlign w:val="bottom"/>
            <w:hideMark/>
          </w:tcPr>
          <w:p w14:paraId="27C81D74"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4</w:t>
            </w:r>
          </w:p>
        </w:tc>
        <w:tc>
          <w:tcPr>
            <w:tcW w:w="599" w:type="dxa"/>
            <w:tcBorders>
              <w:top w:val="nil"/>
              <w:left w:val="nil"/>
              <w:bottom w:val="nil"/>
              <w:right w:val="single" w:sz="4" w:space="0" w:color="auto"/>
            </w:tcBorders>
            <w:shd w:val="clear" w:color="auto" w:fill="auto"/>
            <w:noWrap/>
            <w:vAlign w:val="bottom"/>
            <w:hideMark/>
          </w:tcPr>
          <w:p w14:paraId="431EAD4D"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143</w:t>
            </w:r>
          </w:p>
        </w:tc>
        <w:tc>
          <w:tcPr>
            <w:tcW w:w="830" w:type="dxa"/>
            <w:tcBorders>
              <w:top w:val="nil"/>
              <w:left w:val="single" w:sz="12" w:space="0" w:color="auto"/>
              <w:bottom w:val="nil"/>
              <w:right w:val="single" w:sz="4" w:space="0" w:color="auto"/>
            </w:tcBorders>
            <w:shd w:val="clear" w:color="auto" w:fill="auto"/>
            <w:noWrap/>
            <w:vAlign w:val="bottom"/>
            <w:hideMark/>
          </w:tcPr>
          <w:p w14:paraId="0AEB4BBA"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w:t>
            </w:r>
          </w:p>
        </w:tc>
        <w:tc>
          <w:tcPr>
            <w:tcW w:w="842" w:type="dxa"/>
            <w:tcBorders>
              <w:top w:val="nil"/>
              <w:left w:val="nil"/>
              <w:bottom w:val="nil"/>
              <w:right w:val="single" w:sz="12" w:space="0" w:color="auto"/>
            </w:tcBorders>
            <w:shd w:val="clear" w:color="auto" w:fill="auto"/>
            <w:noWrap/>
            <w:vAlign w:val="bottom"/>
            <w:hideMark/>
          </w:tcPr>
          <w:p w14:paraId="7FC4CF7F"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w:t>
            </w:r>
          </w:p>
        </w:tc>
      </w:tr>
      <w:tr w:rsidR="00B579FA" w:rsidRPr="00B579FA" w14:paraId="43379A9A" w14:textId="77777777" w:rsidTr="004E4CFA">
        <w:trPr>
          <w:trHeight w:val="199"/>
        </w:trPr>
        <w:tc>
          <w:tcPr>
            <w:tcW w:w="1205" w:type="dxa"/>
            <w:tcBorders>
              <w:top w:val="nil"/>
              <w:left w:val="single" w:sz="4" w:space="0" w:color="auto"/>
              <w:bottom w:val="nil"/>
              <w:right w:val="single" w:sz="4" w:space="0" w:color="auto"/>
            </w:tcBorders>
            <w:shd w:val="clear" w:color="auto" w:fill="auto"/>
            <w:noWrap/>
            <w:vAlign w:val="bottom"/>
            <w:hideMark/>
          </w:tcPr>
          <w:p w14:paraId="440A4403" w14:textId="77777777" w:rsidR="00B579FA" w:rsidRPr="00B579FA" w:rsidRDefault="00B579FA" w:rsidP="00B579FA">
            <w:pPr>
              <w:rPr>
                <w:rFonts w:ascii="Arial" w:hAnsi="Arial" w:cs="Arial"/>
                <w:sz w:val="16"/>
                <w:szCs w:val="16"/>
                <w:lang w:eastAsia="en-GB"/>
              </w:rPr>
            </w:pPr>
            <w:r w:rsidRPr="00B579FA">
              <w:rPr>
                <w:rFonts w:ascii="Arial" w:hAnsi="Arial" w:cs="Arial"/>
                <w:sz w:val="16"/>
                <w:szCs w:val="16"/>
                <w:lang w:eastAsia="en-GB"/>
              </w:rPr>
              <w:t>Secondary</w:t>
            </w:r>
          </w:p>
        </w:tc>
        <w:tc>
          <w:tcPr>
            <w:tcW w:w="830" w:type="dxa"/>
            <w:tcBorders>
              <w:top w:val="nil"/>
              <w:left w:val="nil"/>
              <w:bottom w:val="nil"/>
              <w:right w:val="single" w:sz="4" w:space="0" w:color="auto"/>
            </w:tcBorders>
            <w:shd w:val="clear" w:color="auto" w:fill="auto"/>
            <w:noWrap/>
            <w:vAlign w:val="bottom"/>
            <w:hideMark/>
          </w:tcPr>
          <w:p w14:paraId="58E00EF0"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w:t>
            </w:r>
          </w:p>
        </w:tc>
        <w:tc>
          <w:tcPr>
            <w:tcW w:w="830" w:type="dxa"/>
            <w:tcBorders>
              <w:top w:val="nil"/>
              <w:left w:val="nil"/>
              <w:bottom w:val="nil"/>
              <w:right w:val="single" w:sz="4" w:space="0" w:color="auto"/>
            </w:tcBorders>
            <w:shd w:val="clear" w:color="auto" w:fill="auto"/>
            <w:noWrap/>
            <w:vAlign w:val="bottom"/>
            <w:hideMark/>
          </w:tcPr>
          <w:p w14:paraId="26AA03F3"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674" w:type="dxa"/>
            <w:tcBorders>
              <w:top w:val="nil"/>
              <w:left w:val="nil"/>
              <w:bottom w:val="nil"/>
              <w:right w:val="single" w:sz="4" w:space="0" w:color="auto"/>
            </w:tcBorders>
            <w:shd w:val="clear" w:color="auto" w:fill="auto"/>
            <w:noWrap/>
            <w:vAlign w:val="bottom"/>
            <w:hideMark/>
          </w:tcPr>
          <w:p w14:paraId="6366574B"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w:t>
            </w:r>
          </w:p>
        </w:tc>
        <w:tc>
          <w:tcPr>
            <w:tcW w:w="1159" w:type="dxa"/>
            <w:tcBorders>
              <w:top w:val="nil"/>
              <w:left w:val="single" w:sz="12" w:space="0" w:color="auto"/>
              <w:bottom w:val="nil"/>
              <w:right w:val="single" w:sz="12" w:space="0" w:color="auto"/>
            </w:tcBorders>
            <w:shd w:val="clear" w:color="000000" w:fill="C0C0C0"/>
            <w:noWrap/>
            <w:vAlign w:val="bottom"/>
            <w:hideMark/>
          </w:tcPr>
          <w:p w14:paraId="682FC62A"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1431" w:type="dxa"/>
            <w:tcBorders>
              <w:top w:val="nil"/>
              <w:left w:val="nil"/>
              <w:bottom w:val="nil"/>
              <w:right w:val="single" w:sz="12" w:space="0" w:color="auto"/>
            </w:tcBorders>
            <w:shd w:val="clear" w:color="000000" w:fill="C0C0C0"/>
            <w:noWrap/>
            <w:vAlign w:val="bottom"/>
            <w:hideMark/>
          </w:tcPr>
          <w:p w14:paraId="0BD22502"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830" w:type="dxa"/>
            <w:tcBorders>
              <w:top w:val="nil"/>
              <w:left w:val="nil"/>
              <w:bottom w:val="nil"/>
              <w:right w:val="single" w:sz="4" w:space="0" w:color="auto"/>
            </w:tcBorders>
            <w:shd w:val="clear" w:color="auto" w:fill="auto"/>
            <w:noWrap/>
            <w:vAlign w:val="bottom"/>
            <w:hideMark/>
          </w:tcPr>
          <w:p w14:paraId="17E278D9"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w:t>
            </w:r>
          </w:p>
        </w:tc>
        <w:tc>
          <w:tcPr>
            <w:tcW w:w="830" w:type="dxa"/>
            <w:tcBorders>
              <w:top w:val="nil"/>
              <w:left w:val="nil"/>
              <w:bottom w:val="nil"/>
              <w:right w:val="single" w:sz="4" w:space="0" w:color="auto"/>
            </w:tcBorders>
            <w:shd w:val="clear" w:color="auto" w:fill="auto"/>
            <w:noWrap/>
            <w:vAlign w:val="bottom"/>
            <w:hideMark/>
          </w:tcPr>
          <w:p w14:paraId="6642DC5F"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599" w:type="dxa"/>
            <w:tcBorders>
              <w:top w:val="nil"/>
              <w:left w:val="nil"/>
              <w:bottom w:val="nil"/>
              <w:right w:val="single" w:sz="4" w:space="0" w:color="auto"/>
            </w:tcBorders>
            <w:shd w:val="clear" w:color="auto" w:fill="auto"/>
            <w:noWrap/>
            <w:vAlign w:val="bottom"/>
            <w:hideMark/>
          </w:tcPr>
          <w:p w14:paraId="2E0D038D"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w:t>
            </w:r>
          </w:p>
        </w:tc>
        <w:tc>
          <w:tcPr>
            <w:tcW w:w="830" w:type="dxa"/>
            <w:tcBorders>
              <w:top w:val="nil"/>
              <w:left w:val="single" w:sz="12" w:space="0" w:color="auto"/>
              <w:bottom w:val="nil"/>
              <w:right w:val="single" w:sz="4" w:space="0" w:color="auto"/>
            </w:tcBorders>
            <w:shd w:val="clear" w:color="auto" w:fill="auto"/>
            <w:noWrap/>
            <w:vAlign w:val="bottom"/>
            <w:hideMark/>
          </w:tcPr>
          <w:p w14:paraId="444E064C"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842" w:type="dxa"/>
            <w:tcBorders>
              <w:top w:val="nil"/>
              <w:left w:val="nil"/>
              <w:bottom w:val="nil"/>
              <w:right w:val="single" w:sz="12" w:space="0" w:color="auto"/>
            </w:tcBorders>
            <w:shd w:val="clear" w:color="auto" w:fill="auto"/>
            <w:noWrap/>
            <w:vAlign w:val="bottom"/>
            <w:hideMark/>
          </w:tcPr>
          <w:p w14:paraId="005475CB"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r>
      <w:tr w:rsidR="00B579FA" w:rsidRPr="00B579FA" w14:paraId="62D2424D" w14:textId="77777777" w:rsidTr="004E4CFA">
        <w:trPr>
          <w:trHeight w:val="199"/>
        </w:trPr>
        <w:tc>
          <w:tcPr>
            <w:tcW w:w="1205" w:type="dxa"/>
            <w:tcBorders>
              <w:top w:val="nil"/>
              <w:left w:val="single" w:sz="4" w:space="0" w:color="auto"/>
              <w:bottom w:val="nil"/>
              <w:right w:val="single" w:sz="4" w:space="0" w:color="auto"/>
            </w:tcBorders>
            <w:shd w:val="clear" w:color="auto" w:fill="auto"/>
            <w:noWrap/>
            <w:vAlign w:val="bottom"/>
            <w:hideMark/>
          </w:tcPr>
          <w:p w14:paraId="4732E614" w14:textId="77777777" w:rsidR="00B579FA" w:rsidRPr="00B579FA" w:rsidRDefault="00B579FA" w:rsidP="00B579FA">
            <w:pPr>
              <w:rPr>
                <w:rFonts w:ascii="Arial" w:hAnsi="Arial" w:cs="Arial"/>
                <w:sz w:val="16"/>
                <w:szCs w:val="16"/>
                <w:lang w:eastAsia="en-GB"/>
              </w:rPr>
            </w:pPr>
            <w:r w:rsidRPr="00B579FA">
              <w:rPr>
                <w:rFonts w:ascii="Arial" w:hAnsi="Arial" w:cs="Arial"/>
                <w:sz w:val="16"/>
                <w:szCs w:val="16"/>
                <w:lang w:eastAsia="en-GB"/>
              </w:rPr>
              <w:t>Special</w:t>
            </w:r>
          </w:p>
        </w:tc>
        <w:tc>
          <w:tcPr>
            <w:tcW w:w="830" w:type="dxa"/>
            <w:tcBorders>
              <w:top w:val="nil"/>
              <w:left w:val="nil"/>
              <w:bottom w:val="nil"/>
              <w:right w:val="single" w:sz="4" w:space="0" w:color="auto"/>
            </w:tcBorders>
            <w:shd w:val="clear" w:color="auto" w:fill="auto"/>
            <w:noWrap/>
            <w:vAlign w:val="bottom"/>
            <w:hideMark/>
          </w:tcPr>
          <w:p w14:paraId="06B17738"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9</w:t>
            </w:r>
          </w:p>
        </w:tc>
        <w:tc>
          <w:tcPr>
            <w:tcW w:w="830" w:type="dxa"/>
            <w:tcBorders>
              <w:top w:val="nil"/>
              <w:left w:val="nil"/>
              <w:bottom w:val="nil"/>
              <w:right w:val="single" w:sz="4" w:space="0" w:color="auto"/>
            </w:tcBorders>
            <w:shd w:val="clear" w:color="auto" w:fill="auto"/>
            <w:noWrap/>
            <w:vAlign w:val="bottom"/>
            <w:hideMark/>
          </w:tcPr>
          <w:p w14:paraId="61374CAC"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674" w:type="dxa"/>
            <w:tcBorders>
              <w:top w:val="nil"/>
              <w:left w:val="nil"/>
              <w:bottom w:val="nil"/>
              <w:right w:val="single" w:sz="4" w:space="0" w:color="auto"/>
            </w:tcBorders>
            <w:shd w:val="clear" w:color="auto" w:fill="auto"/>
            <w:noWrap/>
            <w:vAlign w:val="bottom"/>
            <w:hideMark/>
          </w:tcPr>
          <w:p w14:paraId="21855E91"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9</w:t>
            </w:r>
          </w:p>
        </w:tc>
        <w:tc>
          <w:tcPr>
            <w:tcW w:w="1159" w:type="dxa"/>
            <w:tcBorders>
              <w:top w:val="nil"/>
              <w:left w:val="single" w:sz="12" w:space="0" w:color="auto"/>
              <w:bottom w:val="nil"/>
              <w:right w:val="single" w:sz="12" w:space="0" w:color="auto"/>
            </w:tcBorders>
            <w:shd w:val="clear" w:color="000000" w:fill="C0C0C0"/>
            <w:noWrap/>
            <w:vAlign w:val="bottom"/>
            <w:hideMark/>
          </w:tcPr>
          <w:p w14:paraId="1489B2BA"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1431" w:type="dxa"/>
            <w:tcBorders>
              <w:top w:val="nil"/>
              <w:left w:val="nil"/>
              <w:bottom w:val="nil"/>
              <w:right w:val="single" w:sz="12" w:space="0" w:color="auto"/>
            </w:tcBorders>
            <w:shd w:val="clear" w:color="000000" w:fill="C0C0C0"/>
            <w:noWrap/>
            <w:vAlign w:val="bottom"/>
            <w:hideMark/>
          </w:tcPr>
          <w:p w14:paraId="019A3914"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830" w:type="dxa"/>
            <w:tcBorders>
              <w:top w:val="nil"/>
              <w:left w:val="nil"/>
              <w:bottom w:val="nil"/>
              <w:right w:val="single" w:sz="4" w:space="0" w:color="auto"/>
            </w:tcBorders>
            <w:shd w:val="clear" w:color="auto" w:fill="auto"/>
            <w:noWrap/>
            <w:vAlign w:val="bottom"/>
            <w:hideMark/>
          </w:tcPr>
          <w:p w14:paraId="148C6DE3"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9</w:t>
            </w:r>
          </w:p>
        </w:tc>
        <w:tc>
          <w:tcPr>
            <w:tcW w:w="830" w:type="dxa"/>
            <w:tcBorders>
              <w:top w:val="nil"/>
              <w:left w:val="nil"/>
              <w:bottom w:val="nil"/>
              <w:right w:val="single" w:sz="4" w:space="0" w:color="auto"/>
            </w:tcBorders>
            <w:shd w:val="clear" w:color="auto" w:fill="auto"/>
            <w:noWrap/>
            <w:vAlign w:val="bottom"/>
            <w:hideMark/>
          </w:tcPr>
          <w:p w14:paraId="6A606B17"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599" w:type="dxa"/>
            <w:tcBorders>
              <w:top w:val="nil"/>
              <w:left w:val="nil"/>
              <w:bottom w:val="nil"/>
              <w:right w:val="single" w:sz="4" w:space="0" w:color="auto"/>
            </w:tcBorders>
            <w:shd w:val="clear" w:color="auto" w:fill="auto"/>
            <w:noWrap/>
            <w:vAlign w:val="bottom"/>
            <w:hideMark/>
          </w:tcPr>
          <w:p w14:paraId="0FF93D98"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9</w:t>
            </w:r>
          </w:p>
        </w:tc>
        <w:tc>
          <w:tcPr>
            <w:tcW w:w="830" w:type="dxa"/>
            <w:tcBorders>
              <w:top w:val="nil"/>
              <w:left w:val="single" w:sz="12" w:space="0" w:color="auto"/>
              <w:bottom w:val="nil"/>
              <w:right w:val="single" w:sz="4" w:space="0" w:color="auto"/>
            </w:tcBorders>
            <w:shd w:val="clear" w:color="auto" w:fill="auto"/>
            <w:noWrap/>
            <w:vAlign w:val="bottom"/>
            <w:hideMark/>
          </w:tcPr>
          <w:p w14:paraId="67BC9F1F"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842" w:type="dxa"/>
            <w:tcBorders>
              <w:top w:val="nil"/>
              <w:left w:val="nil"/>
              <w:bottom w:val="nil"/>
              <w:right w:val="single" w:sz="12" w:space="0" w:color="auto"/>
            </w:tcBorders>
            <w:shd w:val="clear" w:color="auto" w:fill="auto"/>
            <w:noWrap/>
            <w:vAlign w:val="bottom"/>
            <w:hideMark/>
          </w:tcPr>
          <w:p w14:paraId="4A315D39"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r>
      <w:tr w:rsidR="00B579FA" w:rsidRPr="00B579FA" w14:paraId="4E022E48" w14:textId="77777777" w:rsidTr="004E4CFA">
        <w:trPr>
          <w:trHeight w:val="199"/>
        </w:trPr>
        <w:tc>
          <w:tcPr>
            <w:tcW w:w="1205" w:type="dxa"/>
            <w:tcBorders>
              <w:top w:val="nil"/>
              <w:left w:val="single" w:sz="4" w:space="0" w:color="auto"/>
              <w:bottom w:val="nil"/>
              <w:right w:val="single" w:sz="4" w:space="0" w:color="auto"/>
            </w:tcBorders>
            <w:shd w:val="clear" w:color="auto" w:fill="auto"/>
            <w:noWrap/>
            <w:vAlign w:val="bottom"/>
            <w:hideMark/>
          </w:tcPr>
          <w:p w14:paraId="374661B5" w14:textId="77777777" w:rsidR="00B579FA" w:rsidRPr="00B579FA" w:rsidRDefault="00B579FA" w:rsidP="00B579FA">
            <w:pPr>
              <w:rPr>
                <w:rFonts w:ascii="Arial" w:hAnsi="Arial" w:cs="Arial"/>
                <w:sz w:val="16"/>
                <w:szCs w:val="16"/>
                <w:lang w:eastAsia="en-GB"/>
              </w:rPr>
            </w:pPr>
            <w:r w:rsidRPr="00B579FA">
              <w:rPr>
                <w:rFonts w:ascii="Arial" w:hAnsi="Arial" w:cs="Arial"/>
                <w:sz w:val="16"/>
                <w:szCs w:val="16"/>
                <w:lang w:eastAsia="en-GB"/>
              </w:rPr>
              <w:t>Cluster</w:t>
            </w:r>
          </w:p>
        </w:tc>
        <w:tc>
          <w:tcPr>
            <w:tcW w:w="830" w:type="dxa"/>
            <w:tcBorders>
              <w:top w:val="nil"/>
              <w:left w:val="nil"/>
              <w:bottom w:val="nil"/>
              <w:right w:val="single" w:sz="4" w:space="0" w:color="auto"/>
            </w:tcBorders>
            <w:shd w:val="clear" w:color="auto" w:fill="auto"/>
            <w:noWrap/>
            <w:vAlign w:val="bottom"/>
            <w:hideMark/>
          </w:tcPr>
          <w:p w14:paraId="221F3F83"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w:t>
            </w:r>
          </w:p>
        </w:tc>
        <w:tc>
          <w:tcPr>
            <w:tcW w:w="830" w:type="dxa"/>
            <w:tcBorders>
              <w:top w:val="nil"/>
              <w:left w:val="nil"/>
              <w:bottom w:val="nil"/>
              <w:right w:val="single" w:sz="4" w:space="0" w:color="auto"/>
            </w:tcBorders>
            <w:shd w:val="clear" w:color="auto" w:fill="auto"/>
            <w:noWrap/>
            <w:vAlign w:val="bottom"/>
            <w:hideMark/>
          </w:tcPr>
          <w:p w14:paraId="23D44781"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674" w:type="dxa"/>
            <w:tcBorders>
              <w:top w:val="nil"/>
              <w:left w:val="nil"/>
              <w:bottom w:val="nil"/>
              <w:right w:val="single" w:sz="4" w:space="0" w:color="auto"/>
            </w:tcBorders>
            <w:shd w:val="clear" w:color="auto" w:fill="auto"/>
            <w:noWrap/>
            <w:vAlign w:val="bottom"/>
            <w:hideMark/>
          </w:tcPr>
          <w:p w14:paraId="21C7DB35"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w:t>
            </w:r>
          </w:p>
        </w:tc>
        <w:tc>
          <w:tcPr>
            <w:tcW w:w="1159" w:type="dxa"/>
            <w:tcBorders>
              <w:top w:val="nil"/>
              <w:left w:val="single" w:sz="12" w:space="0" w:color="auto"/>
              <w:bottom w:val="nil"/>
              <w:right w:val="single" w:sz="12" w:space="0" w:color="auto"/>
            </w:tcBorders>
            <w:shd w:val="clear" w:color="000000" w:fill="C0C0C0"/>
            <w:noWrap/>
            <w:vAlign w:val="bottom"/>
            <w:hideMark/>
          </w:tcPr>
          <w:p w14:paraId="0B3154B4"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1431" w:type="dxa"/>
            <w:tcBorders>
              <w:top w:val="nil"/>
              <w:left w:val="nil"/>
              <w:bottom w:val="nil"/>
              <w:right w:val="single" w:sz="12" w:space="0" w:color="auto"/>
            </w:tcBorders>
            <w:shd w:val="clear" w:color="000000" w:fill="C0C0C0"/>
            <w:noWrap/>
            <w:vAlign w:val="bottom"/>
            <w:hideMark/>
          </w:tcPr>
          <w:p w14:paraId="7E8B25B3"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830" w:type="dxa"/>
            <w:tcBorders>
              <w:top w:val="nil"/>
              <w:left w:val="nil"/>
              <w:bottom w:val="nil"/>
              <w:right w:val="single" w:sz="4" w:space="0" w:color="auto"/>
            </w:tcBorders>
            <w:shd w:val="clear" w:color="auto" w:fill="auto"/>
            <w:noWrap/>
            <w:vAlign w:val="bottom"/>
            <w:hideMark/>
          </w:tcPr>
          <w:p w14:paraId="3B323997"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w:t>
            </w:r>
          </w:p>
        </w:tc>
        <w:tc>
          <w:tcPr>
            <w:tcW w:w="830" w:type="dxa"/>
            <w:tcBorders>
              <w:top w:val="nil"/>
              <w:left w:val="nil"/>
              <w:bottom w:val="nil"/>
              <w:right w:val="single" w:sz="4" w:space="0" w:color="auto"/>
            </w:tcBorders>
            <w:shd w:val="clear" w:color="auto" w:fill="auto"/>
            <w:noWrap/>
            <w:vAlign w:val="bottom"/>
            <w:hideMark/>
          </w:tcPr>
          <w:p w14:paraId="10D82F8C"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599" w:type="dxa"/>
            <w:tcBorders>
              <w:top w:val="nil"/>
              <w:left w:val="nil"/>
              <w:bottom w:val="nil"/>
              <w:right w:val="single" w:sz="4" w:space="0" w:color="auto"/>
            </w:tcBorders>
            <w:shd w:val="clear" w:color="auto" w:fill="auto"/>
            <w:noWrap/>
            <w:vAlign w:val="bottom"/>
            <w:hideMark/>
          </w:tcPr>
          <w:p w14:paraId="50A4D198"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1</w:t>
            </w:r>
          </w:p>
        </w:tc>
        <w:tc>
          <w:tcPr>
            <w:tcW w:w="830" w:type="dxa"/>
            <w:tcBorders>
              <w:top w:val="nil"/>
              <w:left w:val="single" w:sz="12" w:space="0" w:color="auto"/>
              <w:bottom w:val="nil"/>
              <w:right w:val="single" w:sz="4" w:space="0" w:color="auto"/>
            </w:tcBorders>
            <w:shd w:val="clear" w:color="auto" w:fill="auto"/>
            <w:noWrap/>
            <w:vAlign w:val="bottom"/>
            <w:hideMark/>
          </w:tcPr>
          <w:p w14:paraId="5E0995D9"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842" w:type="dxa"/>
            <w:tcBorders>
              <w:top w:val="nil"/>
              <w:left w:val="nil"/>
              <w:bottom w:val="nil"/>
              <w:right w:val="single" w:sz="12" w:space="0" w:color="auto"/>
            </w:tcBorders>
            <w:shd w:val="clear" w:color="auto" w:fill="auto"/>
            <w:noWrap/>
            <w:vAlign w:val="bottom"/>
            <w:hideMark/>
          </w:tcPr>
          <w:p w14:paraId="30C699AC"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r>
      <w:tr w:rsidR="00B579FA" w:rsidRPr="00B579FA" w14:paraId="21A40D5E" w14:textId="77777777" w:rsidTr="004E4CFA">
        <w:trPr>
          <w:trHeight w:val="199"/>
        </w:trPr>
        <w:tc>
          <w:tcPr>
            <w:tcW w:w="1205" w:type="dxa"/>
            <w:tcBorders>
              <w:top w:val="nil"/>
              <w:left w:val="single" w:sz="4" w:space="0" w:color="auto"/>
              <w:bottom w:val="nil"/>
              <w:right w:val="single" w:sz="4" w:space="0" w:color="auto"/>
            </w:tcBorders>
            <w:shd w:val="clear" w:color="auto" w:fill="auto"/>
            <w:noWrap/>
            <w:vAlign w:val="bottom"/>
            <w:hideMark/>
          </w:tcPr>
          <w:p w14:paraId="44B64EFB" w14:textId="77777777" w:rsidR="00B579FA" w:rsidRPr="00B579FA" w:rsidRDefault="00B579FA" w:rsidP="00B579FA">
            <w:pPr>
              <w:rPr>
                <w:rFonts w:ascii="Arial" w:hAnsi="Arial" w:cs="Arial"/>
                <w:sz w:val="16"/>
                <w:szCs w:val="16"/>
                <w:lang w:eastAsia="en-GB"/>
              </w:rPr>
            </w:pPr>
            <w:r w:rsidRPr="00B579FA">
              <w:rPr>
                <w:rFonts w:ascii="Arial" w:hAnsi="Arial" w:cs="Arial"/>
                <w:sz w:val="16"/>
                <w:szCs w:val="16"/>
                <w:lang w:eastAsia="en-GB"/>
              </w:rPr>
              <w:t>Other</w:t>
            </w:r>
          </w:p>
        </w:tc>
        <w:tc>
          <w:tcPr>
            <w:tcW w:w="830" w:type="dxa"/>
            <w:tcBorders>
              <w:top w:val="nil"/>
              <w:left w:val="nil"/>
              <w:bottom w:val="nil"/>
              <w:right w:val="single" w:sz="4" w:space="0" w:color="auto"/>
            </w:tcBorders>
            <w:shd w:val="clear" w:color="auto" w:fill="auto"/>
            <w:noWrap/>
            <w:vAlign w:val="bottom"/>
            <w:hideMark/>
          </w:tcPr>
          <w:p w14:paraId="2100D052"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830" w:type="dxa"/>
            <w:tcBorders>
              <w:top w:val="nil"/>
              <w:left w:val="nil"/>
              <w:bottom w:val="nil"/>
              <w:right w:val="single" w:sz="4" w:space="0" w:color="auto"/>
            </w:tcBorders>
            <w:shd w:val="clear" w:color="auto" w:fill="auto"/>
            <w:noWrap/>
            <w:vAlign w:val="bottom"/>
            <w:hideMark/>
          </w:tcPr>
          <w:p w14:paraId="3744AB29"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674" w:type="dxa"/>
            <w:tcBorders>
              <w:top w:val="nil"/>
              <w:left w:val="nil"/>
              <w:bottom w:val="nil"/>
              <w:right w:val="single" w:sz="4" w:space="0" w:color="auto"/>
            </w:tcBorders>
            <w:shd w:val="clear" w:color="auto" w:fill="auto"/>
            <w:noWrap/>
            <w:vAlign w:val="bottom"/>
            <w:hideMark/>
          </w:tcPr>
          <w:p w14:paraId="606727C6"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1159" w:type="dxa"/>
            <w:tcBorders>
              <w:top w:val="nil"/>
              <w:left w:val="single" w:sz="12" w:space="0" w:color="auto"/>
              <w:bottom w:val="nil"/>
              <w:right w:val="single" w:sz="12" w:space="0" w:color="auto"/>
            </w:tcBorders>
            <w:shd w:val="clear" w:color="000000" w:fill="C0C0C0"/>
            <w:noWrap/>
            <w:vAlign w:val="bottom"/>
            <w:hideMark/>
          </w:tcPr>
          <w:p w14:paraId="706DB5A3"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1431" w:type="dxa"/>
            <w:tcBorders>
              <w:top w:val="nil"/>
              <w:left w:val="nil"/>
              <w:bottom w:val="nil"/>
              <w:right w:val="single" w:sz="12" w:space="0" w:color="auto"/>
            </w:tcBorders>
            <w:shd w:val="clear" w:color="000000" w:fill="C0C0C0"/>
            <w:noWrap/>
            <w:vAlign w:val="bottom"/>
            <w:hideMark/>
          </w:tcPr>
          <w:p w14:paraId="3BDE1ED5"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830" w:type="dxa"/>
            <w:tcBorders>
              <w:top w:val="nil"/>
              <w:left w:val="nil"/>
              <w:bottom w:val="nil"/>
              <w:right w:val="single" w:sz="4" w:space="0" w:color="auto"/>
            </w:tcBorders>
            <w:shd w:val="clear" w:color="auto" w:fill="auto"/>
            <w:noWrap/>
            <w:vAlign w:val="bottom"/>
            <w:hideMark/>
          </w:tcPr>
          <w:p w14:paraId="5351AB84"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830" w:type="dxa"/>
            <w:tcBorders>
              <w:top w:val="nil"/>
              <w:left w:val="nil"/>
              <w:bottom w:val="nil"/>
              <w:right w:val="single" w:sz="4" w:space="0" w:color="auto"/>
            </w:tcBorders>
            <w:shd w:val="clear" w:color="auto" w:fill="auto"/>
            <w:noWrap/>
            <w:vAlign w:val="bottom"/>
            <w:hideMark/>
          </w:tcPr>
          <w:p w14:paraId="7F2DD47F"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599" w:type="dxa"/>
            <w:tcBorders>
              <w:top w:val="nil"/>
              <w:left w:val="nil"/>
              <w:bottom w:val="nil"/>
              <w:right w:val="single" w:sz="4" w:space="0" w:color="auto"/>
            </w:tcBorders>
            <w:shd w:val="clear" w:color="auto" w:fill="auto"/>
            <w:noWrap/>
            <w:vAlign w:val="bottom"/>
            <w:hideMark/>
          </w:tcPr>
          <w:p w14:paraId="1C3DFB68"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830" w:type="dxa"/>
            <w:tcBorders>
              <w:top w:val="nil"/>
              <w:left w:val="single" w:sz="12" w:space="0" w:color="auto"/>
              <w:bottom w:val="nil"/>
              <w:right w:val="single" w:sz="4" w:space="0" w:color="auto"/>
            </w:tcBorders>
            <w:shd w:val="clear" w:color="auto" w:fill="auto"/>
            <w:noWrap/>
            <w:vAlign w:val="bottom"/>
            <w:hideMark/>
          </w:tcPr>
          <w:p w14:paraId="10E29495"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c>
          <w:tcPr>
            <w:tcW w:w="842" w:type="dxa"/>
            <w:tcBorders>
              <w:top w:val="nil"/>
              <w:left w:val="nil"/>
              <w:bottom w:val="nil"/>
              <w:right w:val="single" w:sz="12" w:space="0" w:color="auto"/>
            </w:tcBorders>
            <w:shd w:val="clear" w:color="auto" w:fill="auto"/>
            <w:noWrap/>
            <w:vAlign w:val="bottom"/>
            <w:hideMark/>
          </w:tcPr>
          <w:p w14:paraId="5F6ADCC3"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0</w:t>
            </w:r>
          </w:p>
        </w:tc>
      </w:tr>
      <w:tr w:rsidR="00B579FA" w:rsidRPr="00B579FA" w14:paraId="3FD68A9D" w14:textId="77777777" w:rsidTr="004E4CFA">
        <w:trPr>
          <w:trHeight w:val="71"/>
        </w:trPr>
        <w:tc>
          <w:tcPr>
            <w:tcW w:w="1205" w:type="dxa"/>
            <w:tcBorders>
              <w:top w:val="nil"/>
              <w:left w:val="single" w:sz="4" w:space="0" w:color="auto"/>
              <w:bottom w:val="nil"/>
              <w:right w:val="single" w:sz="4" w:space="0" w:color="auto"/>
            </w:tcBorders>
            <w:shd w:val="clear" w:color="auto" w:fill="auto"/>
            <w:noWrap/>
            <w:vAlign w:val="bottom"/>
            <w:hideMark/>
          </w:tcPr>
          <w:p w14:paraId="2DA19189" w14:textId="77777777" w:rsidR="00B579FA" w:rsidRPr="00B579FA" w:rsidRDefault="00B579FA" w:rsidP="00B579FA">
            <w:pPr>
              <w:rPr>
                <w:rFonts w:ascii="Arial" w:hAnsi="Arial" w:cs="Arial"/>
                <w:sz w:val="16"/>
                <w:szCs w:val="16"/>
                <w:lang w:eastAsia="en-GB"/>
              </w:rPr>
            </w:pPr>
            <w:r w:rsidRPr="00B579FA">
              <w:rPr>
                <w:rFonts w:ascii="Arial" w:hAnsi="Arial" w:cs="Arial"/>
                <w:sz w:val="16"/>
                <w:szCs w:val="16"/>
                <w:lang w:eastAsia="en-GB"/>
              </w:rPr>
              <w:t> </w:t>
            </w:r>
          </w:p>
        </w:tc>
        <w:tc>
          <w:tcPr>
            <w:tcW w:w="830" w:type="dxa"/>
            <w:tcBorders>
              <w:top w:val="nil"/>
              <w:left w:val="nil"/>
              <w:bottom w:val="single" w:sz="4" w:space="0" w:color="auto"/>
              <w:right w:val="single" w:sz="4" w:space="0" w:color="auto"/>
            </w:tcBorders>
            <w:shd w:val="clear" w:color="auto" w:fill="auto"/>
            <w:noWrap/>
            <w:vAlign w:val="bottom"/>
            <w:hideMark/>
          </w:tcPr>
          <w:p w14:paraId="2A590C10"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830" w:type="dxa"/>
            <w:tcBorders>
              <w:top w:val="nil"/>
              <w:left w:val="nil"/>
              <w:bottom w:val="single" w:sz="4" w:space="0" w:color="auto"/>
              <w:right w:val="single" w:sz="4" w:space="0" w:color="auto"/>
            </w:tcBorders>
            <w:shd w:val="clear" w:color="auto" w:fill="auto"/>
            <w:noWrap/>
            <w:vAlign w:val="bottom"/>
            <w:hideMark/>
          </w:tcPr>
          <w:p w14:paraId="35308CBE"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674" w:type="dxa"/>
            <w:tcBorders>
              <w:top w:val="nil"/>
              <w:left w:val="nil"/>
              <w:bottom w:val="single" w:sz="4" w:space="0" w:color="auto"/>
              <w:right w:val="single" w:sz="4" w:space="0" w:color="auto"/>
            </w:tcBorders>
            <w:shd w:val="clear" w:color="auto" w:fill="auto"/>
            <w:noWrap/>
            <w:vAlign w:val="bottom"/>
            <w:hideMark/>
          </w:tcPr>
          <w:p w14:paraId="22942114"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1159" w:type="dxa"/>
            <w:tcBorders>
              <w:top w:val="nil"/>
              <w:left w:val="single" w:sz="12" w:space="0" w:color="auto"/>
              <w:bottom w:val="single" w:sz="4" w:space="0" w:color="auto"/>
              <w:right w:val="single" w:sz="12" w:space="0" w:color="auto"/>
            </w:tcBorders>
            <w:shd w:val="clear" w:color="000000" w:fill="C0C0C0"/>
            <w:noWrap/>
            <w:vAlign w:val="bottom"/>
            <w:hideMark/>
          </w:tcPr>
          <w:p w14:paraId="27C5BDC1"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1431" w:type="dxa"/>
            <w:tcBorders>
              <w:top w:val="nil"/>
              <w:left w:val="nil"/>
              <w:bottom w:val="single" w:sz="4" w:space="0" w:color="auto"/>
              <w:right w:val="single" w:sz="12" w:space="0" w:color="auto"/>
            </w:tcBorders>
            <w:shd w:val="clear" w:color="000000" w:fill="C0C0C0"/>
            <w:noWrap/>
            <w:vAlign w:val="bottom"/>
            <w:hideMark/>
          </w:tcPr>
          <w:p w14:paraId="680D6582"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830" w:type="dxa"/>
            <w:tcBorders>
              <w:top w:val="nil"/>
              <w:left w:val="nil"/>
              <w:bottom w:val="single" w:sz="4" w:space="0" w:color="auto"/>
              <w:right w:val="single" w:sz="4" w:space="0" w:color="auto"/>
            </w:tcBorders>
            <w:shd w:val="clear" w:color="auto" w:fill="auto"/>
            <w:noWrap/>
            <w:vAlign w:val="bottom"/>
            <w:hideMark/>
          </w:tcPr>
          <w:p w14:paraId="64FC289B"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830" w:type="dxa"/>
            <w:tcBorders>
              <w:top w:val="nil"/>
              <w:left w:val="nil"/>
              <w:bottom w:val="single" w:sz="4" w:space="0" w:color="auto"/>
              <w:right w:val="single" w:sz="4" w:space="0" w:color="auto"/>
            </w:tcBorders>
            <w:shd w:val="clear" w:color="auto" w:fill="auto"/>
            <w:noWrap/>
            <w:vAlign w:val="bottom"/>
            <w:hideMark/>
          </w:tcPr>
          <w:p w14:paraId="38AEB03B"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599" w:type="dxa"/>
            <w:tcBorders>
              <w:top w:val="nil"/>
              <w:left w:val="nil"/>
              <w:bottom w:val="single" w:sz="4" w:space="0" w:color="auto"/>
              <w:right w:val="nil"/>
            </w:tcBorders>
            <w:shd w:val="clear" w:color="auto" w:fill="auto"/>
            <w:noWrap/>
            <w:vAlign w:val="bottom"/>
            <w:hideMark/>
          </w:tcPr>
          <w:p w14:paraId="20AB8CD2"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830" w:type="dxa"/>
            <w:tcBorders>
              <w:top w:val="nil"/>
              <w:left w:val="single" w:sz="12" w:space="0" w:color="auto"/>
              <w:bottom w:val="single" w:sz="4" w:space="0" w:color="auto"/>
              <w:right w:val="single" w:sz="4" w:space="0" w:color="auto"/>
            </w:tcBorders>
            <w:shd w:val="clear" w:color="auto" w:fill="auto"/>
            <w:noWrap/>
            <w:vAlign w:val="bottom"/>
            <w:hideMark/>
          </w:tcPr>
          <w:p w14:paraId="70460F68"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c>
          <w:tcPr>
            <w:tcW w:w="842" w:type="dxa"/>
            <w:tcBorders>
              <w:top w:val="nil"/>
              <w:left w:val="nil"/>
              <w:bottom w:val="single" w:sz="4" w:space="0" w:color="auto"/>
              <w:right w:val="single" w:sz="12" w:space="0" w:color="auto"/>
            </w:tcBorders>
            <w:shd w:val="clear" w:color="auto" w:fill="auto"/>
            <w:noWrap/>
            <w:vAlign w:val="bottom"/>
            <w:hideMark/>
          </w:tcPr>
          <w:p w14:paraId="4AC9EEAF" w14:textId="77777777" w:rsidR="00B579FA" w:rsidRPr="00B579FA" w:rsidRDefault="00B579FA" w:rsidP="00B579FA">
            <w:pPr>
              <w:jc w:val="center"/>
              <w:rPr>
                <w:rFonts w:ascii="Arial" w:hAnsi="Arial" w:cs="Arial"/>
                <w:sz w:val="16"/>
                <w:szCs w:val="16"/>
                <w:lang w:eastAsia="en-GB"/>
              </w:rPr>
            </w:pPr>
            <w:r w:rsidRPr="00B579FA">
              <w:rPr>
                <w:rFonts w:ascii="Arial" w:hAnsi="Arial" w:cs="Arial"/>
                <w:sz w:val="16"/>
                <w:szCs w:val="16"/>
                <w:lang w:eastAsia="en-GB"/>
              </w:rPr>
              <w:t> </w:t>
            </w:r>
          </w:p>
        </w:tc>
      </w:tr>
      <w:tr w:rsidR="00B579FA" w:rsidRPr="00B579FA" w14:paraId="45C43EEA" w14:textId="77777777" w:rsidTr="004E4CFA">
        <w:trPr>
          <w:trHeight w:val="199"/>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2490771D" w14:textId="77777777" w:rsidR="00B579FA" w:rsidRPr="00B579FA" w:rsidRDefault="00B579FA" w:rsidP="00B579FA">
            <w:pPr>
              <w:rPr>
                <w:rFonts w:ascii="Arial" w:hAnsi="Arial" w:cs="Arial"/>
                <w:b/>
                <w:bCs/>
                <w:sz w:val="16"/>
                <w:szCs w:val="16"/>
                <w:lang w:eastAsia="en-GB"/>
              </w:rPr>
            </w:pPr>
            <w:r w:rsidRPr="00B579FA">
              <w:rPr>
                <w:rFonts w:ascii="Arial" w:hAnsi="Arial" w:cs="Arial"/>
                <w:b/>
                <w:bCs/>
                <w:sz w:val="16"/>
                <w:szCs w:val="16"/>
                <w:lang w:eastAsia="en-GB"/>
              </w:rPr>
              <w:t>Totals</w:t>
            </w:r>
          </w:p>
        </w:tc>
        <w:tc>
          <w:tcPr>
            <w:tcW w:w="830" w:type="dxa"/>
            <w:tcBorders>
              <w:top w:val="nil"/>
              <w:left w:val="nil"/>
              <w:bottom w:val="single" w:sz="4" w:space="0" w:color="auto"/>
              <w:right w:val="nil"/>
            </w:tcBorders>
            <w:shd w:val="clear" w:color="auto" w:fill="auto"/>
            <w:noWrap/>
            <w:vAlign w:val="bottom"/>
            <w:hideMark/>
          </w:tcPr>
          <w:p w14:paraId="5536515A"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157</w:t>
            </w:r>
          </w:p>
        </w:tc>
        <w:tc>
          <w:tcPr>
            <w:tcW w:w="830" w:type="dxa"/>
            <w:tcBorders>
              <w:top w:val="nil"/>
              <w:left w:val="single" w:sz="4" w:space="0" w:color="auto"/>
              <w:bottom w:val="single" w:sz="4" w:space="0" w:color="auto"/>
              <w:right w:val="nil"/>
            </w:tcBorders>
            <w:shd w:val="clear" w:color="auto" w:fill="auto"/>
            <w:noWrap/>
            <w:vAlign w:val="bottom"/>
            <w:hideMark/>
          </w:tcPr>
          <w:p w14:paraId="1FDBBDEB"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4</w:t>
            </w:r>
          </w:p>
        </w:tc>
        <w:tc>
          <w:tcPr>
            <w:tcW w:w="674" w:type="dxa"/>
            <w:tcBorders>
              <w:top w:val="nil"/>
              <w:left w:val="single" w:sz="4" w:space="0" w:color="auto"/>
              <w:bottom w:val="single" w:sz="4" w:space="0" w:color="auto"/>
              <w:right w:val="nil"/>
            </w:tcBorders>
            <w:shd w:val="clear" w:color="auto" w:fill="auto"/>
            <w:noWrap/>
            <w:vAlign w:val="bottom"/>
            <w:hideMark/>
          </w:tcPr>
          <w:p w14:paraId="4C119A24"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161</w:t>
            </w:r>
          </w:p>
        </w:tc>
        <w:tc>
          <w:tcPr>
            <w:tcW w:w="1159" w:type="dxa"/>
            <w:tcBorders>
              <w:top w:val="nil"/>
              <w:left w:val="single" w:sz="12" w:space="0" w:color="auto"/>
              <w:bottom w:val="single" w:sz="4" w:space="0" w:color="auto"/>
              <w:right w:val="single" w:sz="12" w:space="0" w:color="auto"/>
            </w:tcBorders>
            <w:shd w:val="clear" w:color="000000" w:fill="C0C0C0"/>
            <w:noWrap/>
            <w:vAlign w:val="bottom"/>
            <w:hideMark/>
          </w:tcPr>
          <w:p w14:paraId="5A5332A4"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2</w:t>
            </w:r>
          </w:p>
        </w:tc>
        <w:tc>
          <w:tcPr>
            <w:tcW w:w="1431" w:type="dxa"/>
            <w:tcBorders>
              <w:top w:val="nil"/>
              <w:left w:val="nil"/>
              <w:bottom w:val="single" w:sz="4" w:space="0" w:color="auto"/>
              <w:right w:val="single" w:sz="12" w:space="0" w:color="auto"/>
            </w:tcBorders>
            <w:shd w:val="clear" w:color="000000" w:fill="C0C0C0"/>
            <w:noWrap/>
            <w:vAlign w:val="bottom"/>
            <w:hideMark/>
          </w:tcPr>
          <w:p w14:paraId="44CA9612"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2</w:t>
            </w:r>
          </w:p>
        </w:tc>
        <w:tc>
          <w:tcPr>
            <w:tcW w:w="830" w:type="dxa"/>
            <w:tcBorders>
              <w:top w:val="nil"/>
              <w:left w:val="nil"/>
              <w:bottom w:val="single" w:sz="4" w:space="0" w:color="auto"/>
              <w:right w:val="nil"/>
            </w:tcBorders>
            <w:shd w:val="clear" w:color="auto" w:fill="auto"/>
            <w:noWrap/>
            <w:vAlign w:val="bottom"/>
            <w:hideMark/>
          </w:tcPr>
          <w:p w14:paraId="2AEBF7DF"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153</w:t>
            </w:r>
          </w:p>
        </w:tc>
        <w:tc>
          <w:tcPr>
            <w:tcW w:w="830" w:type="dxa"/>
            <w:tcBorders>
              <w:top w:val="nil"/>
              <w:left w:val="single" w:sz="4" w:space="0" w:color="auto"/>
              <w:bottom w:val="single" w:sz="4" w:space="0" w:color="auto"/>
              <w:right w:val="nil"/>
            </w:tcBorders>
            <w:shd w:val="clear" w:color="auto" w:fill="auto"/>
            <w:noWrap/>
            <w:vAlign w:val="bottom"/>
            <w:hideMark/>
          </w:tcPr>
          <w:p w14:paraId="3990FCDB"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4</w:t>
            </w:r>
          </w:p>
        </w:tc>
        <w:tc>
          <w:tcPr>
            <w:tcW w:w="599" w:type="dxa"/>
            <w:tcBorders>
              <w:top w:val="nil"/>
              <w:left w:val="single" w:sz="4" w:space="0" w:color="auto"/>
              <w:bottom w:val="single" w:sz="4" w:space="0" w:color="auto"/>
              <w:right w:val="nil"/>
            </w:tcBorders>
            <w:shd w:val="clear" w:color="auto" w:fill="auto"/>
            <w:noWrap/>
            <w:vAlign w:val="bottom"/>
            <w:hideMark/>
          </w:tcPr>
          <w:p w14:paraId="0A41250B"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157</w:t>
            </w:r>
          </w:p>
        </w:tc>
        <w:tc>
          <w:tcPr>
            <w:tcW w:w="830" w:type="dxa"/>
            <w:tcBorders>
              <w:top w:val="nil"/>
              <w:left w:val="single" w:sz="12" w:space="0" w:color="auto"/>
              <w:bottom w:val="single" w:sz="4" w:space="0" w:color="auto"/>
              <w:right w:val="nil"/>
            </w:tcBorders>
            <w:shd w:val="clear" w:color="auto" w:fill="auto"/>
            <w:noWrap/>
            <w:vAlign w:val="bottom"/>
            <w:hideMark/>
          </w:tcPr>
          <w:p w14:paraId="0036D56A"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0</w:t>
            </w:r>
          </w:p>
        </w:tc>
        <w:tc>
          <w:tcPr>
            <w:tcW w:w="842" w:type="dxa"/>
            <w:tcBorders>
              <w:top w:val="nil"/>
              <w:left w:val="single" w:sz="4" w:space="0" w:color="auto"/>
              <w:bottom w:val="single" w:sz="4" w:space="0" w:color="auto"/>
              <w:right w:val="single" w:sz="12" w:space="0" w:color="auto"/>
            </w:tcBorders>
            <w:shd w:val="clear" w:color="auto" w:fill="auto"/>
            <w:noWrap/>
            <w:vAlign w:val="bottom"/>
            <w:hideMark/>
          </w:tcPr>
          <w:p w14:paraId="52A602BF" w14:textId="77777777" w:rsidR="00B579FA" w:rsidRPr="00B579FA" w:rsidRDefault="00B579FA" w:rsidP="00B579FA">
            <w:pPr>
              <w:jc w:val="center"/>
              <w:rPr>
                <w:rFonts w:ascii="Arial" w:hAnsi="Arial" w:cs="Arial"/>
                <w:b/>
                <w:bCs/>
                <w:sz w:val="16"/>
                <w:szCs w:val="16"/>
                <w:lang w:eastAsia="en-GB"/>
              </w:rPr>
            </w:pPr>
            <w:r w:rsidRPr="00B579FA">
              <w:rPr>
                <w:rFonts w:ascii="Arial" w:hAnsi="Arial" w:cs="Arial"/>
                <w:b/>
                <w:bCs/>
                <w:sz w:val="16"/>
                <w:szCs w:val="16"/>
                <w:lang w:eastAsia="en-GB"/>
              </w:rPr>
              <w:t>0</w:t>
            </w:r>
          </w:p>
        </w:tc>
      </w:tr>
    </w:tbl>
    <w:p w14:paraId="14AE83F5" w14:textId="77777777" w:rsidR="00B579FA" w:rsidRPr="00B579FA" w:rsidRDefault="00B579FA" w:rsidP="00B579FA">
      <w:pPr>
        <w:tabs>
          <w:tab w:val="left" w:pos="-142"/>
          <w:tab w:val="left" w:pos="1080"/>
        </w:tabs>
        <w:ind w:left="-426" w:right="-6" w:firstLine="426"/>
        <w:jc w:val="both"/>
        <w:rPr>
          <w:rFonts w:ascii="Arial" w:hAnsi="Arial" w:cs="Arial"/>
          <w:noProof/>
          <w:szCs w:val="20"/>
        </w:rPr>
      </w:pPr>
    </w:p>
    <w:p w14:paraId="06090588" w14:textId="77777777" w:rsidR="00B579FA" w:rsidRPr="00B579FA" w:rsidRDefault="00B579FA" w:rsidP="00B579FA">
      <w:pPr>
        <w:tabs>
          <w:tab w:val="left" w:pos="-142"/>
          <w:tab w:val="left" w:pos="1080"/>
        </w:tabs>
        <w:ind w:left="-426" w:right="-6" w:hanging="142"/>
        <w:jc w:val="both"/>
        <w:rPr>
          <w:rFonts w:ascii="Arial" w:hAnsi="Arial" w:cs="Arial"/>
          <w:noProof/>
          <w:szCs w:val="20"/>
        </w:rPr>
      </w:pPr>
    </w:p>
    <w:p w14:paraId="2325D660" w14:textId="77777777" w:rsidR="00B579FA" w:rsidRPr="00B579FA" w:rsidRDefault="00B579FA" w:rsidP="00B579FA">
      <w:pPr>
        <w:tabs>
          <w:tab w:val="left" w:pos="-142"/>
          <w:tab w:val="left" w:pos="1080"/>
        </w:tabs>
        <w:ind w:right="-6"/>
        <w:jc w:val="both"/>
        <w:rPr>
          <w:rFonts w:ascii="Arial" w:hAnsi="Arial" w:cs="Arial"/>
          <w:noProof/>
          <w:szCs w:val="20"/>
        </w:rPr>
      </w:pPr>
      <w:r w:rsidRPr="00B579FA">
        <w:rPr>
          <w:rFonts w:ascii="Arial" w:hAnsi="Arial" w:cs="Arial"/>
          <w:noProof/>
          <w:szCs w:val="20"/>
        </w:rPr>
        <w:t>The number of LA maintained schools with deficits at 31</w:t>
      </w:r>
      <w:r w:rsidRPr="00B579FA">
        <w:rPr>
          <w:rFonts w:ascii="Arial" w:hAnsi="Arial" w:cs="Arial"/>
          <w:noProof/>
          <w:szCs w:val="20"/>
          <w:vertAlign w:val="superscript"/>
        </w:rPr>
        <w:t>st</w:t>
      </w:r>
      <w:r w:rsidRPr="00B579FA">
        <w:rPr>
          <w:rFonts w:ascii="Arial" w:hAnsi="Arial" w:cs="Arial"/>
          <w:noProof/>
          <w:szCs w:val="20"/>
        </w:rPr>
        <w:t xml:space="preserve"> March 2022 remains at 4, and the number of LA maintained schools with surplus balances compared to 31</w:t>
      </w:r>
      <w:r w:rsidRPr="00B579FA">
        <w:rPr>
          <w:rFonts w:ascii="Arial" w:hAnsi="Arial" w:cs="Arial"/>
          <w:noProof/>
          <w:szCs w:val="20"/>
          <w:vertAlign w:val="superscript"/>
        </w:rPr>
        <w:t>st</w:t>
      </w:r>
      <w:r w:rsidRPr="00B579FA">
        <w:rPr>
          <w:rFonts w:ascii="Arial" w:hAnsi="Arial" w:cs="Arial"/>
          <w:noProof/>
          <w:szCs w:val="20"/>
        </w:rPr>
        <w:t xml:space="preserve"> March 2021 remains the same at 153 (after excluding 2 in-year academy converters and 2 closed/amalgamated/federated schools from the 31/3/21 data).</w:t>
      </w:r>
    </w:p>
    <w:p w14:paraId="7D9DDB8A" w14:textId="77777777" w:rsidR="00B579FA" w:rsidRPr="00B579FA" w:rsidRDefault="00B579FA" w:rsidP="00B579FA">
      <w:pPr>
        <w:tabs>
          <w:tab w:val="left" w:pos="-142"/>
          <w:tab w:val="left" w:pos="1080"/>
        </w:tabs>
        <w:ind w:right="-6"/>
        <w:jc w:val="both"/>
        <w:rPr>
          <w:rFonts w:ascii="Arial" w:hAnsi="Arial" w:cs="Arial"/>
          <w:noProof/>
          <w:szCs w:val="20"/>
        </w:rPr>
      </w:pPr>
    </w:p>
    <w:p w14:paraId="2BFC45F4" w14:textId="77777777" w:rsidR="00B579FA" w:rsidRPr="00B579FA" w:rsidRDefault="00B579FA" w:rsidP="00B579FA">
      <w:pPr>
        <w:tabs>
          <w:tab w:val="left" w:pos="-142"/>
          <w:tab w:val="left" w:pos="1080"/>
        </w:tabs>
        <w:ind w:right="-6"/>
        <w:jc w:val="both"/>
        <w:rPr>
          <w:rFonts w:ascii="Arial" w:hAnsi="Arial" w:cs="Arial"/>
          <w:noProof/>
          <w:szCs w:val="20"/>
        </w:rPr>
      </w:pPr>
    </w:p>
    <w:p w14:paraId="08146F32" w14:textId="77777777" w:rsidR="00B579FA" w:rsidRPr="00B579FA" w:rsidRDefault="00B579FA" w:rsidP="00B579FA">
      <w:pPr>
        <w:numPr>
          <w:ilvl w:val="0"/>
          <w:numId w:val="5"/>
        </w:numPr>
        <w:ind w:hanging="720"/>
        <w:contextualSpacing/>
        <w:rPr>
          <w:rFonts w:ascii="Arial" w:hAnsi="Arial" w:cs="Arial"/>
          <w:b/>
          <w:sz w:val="28"/>
          <w:szCs w:val="28"/>
          <w:lang w:eastAsia="en-GB"/>
        </w:rPr>
      </w:pPr>
      <w:r w:rsidRPr="00B579FA">
        <w:rPr>
          <w:rFonts w:ascii="Arial" w:hAnsi="Arial" w:cs="Arial"/>
          <w:b/>
          <w:sz w:val="28"/>
          <w:szCs w:val="28"/>
          <w:lang w:eastAsia="en-GB"/>
        </w:rPr>
        <w:t>Financial Implications</w:t>
      </w:r>
    </w:p>
    <w:p w14:paraId="12FA8491" w14:textId="77777777" w:rsidR="00B579FA" w:rsidRPr="00B579FA" w:rsidRDefault="00B579FA" w:rsidP="00B579FA">
      <w:pPr>
        <w:rPr>
          <w:rFonts w:ascii="Arial" w:hAnsi="Arial" w:cs="Arial"/>
        </w:rPr>
      </w:pPr>
    </w:p>
    <w:p w14:paraId="2FBC7961" w14:textId="77777777" w:rsidR="00B579FA" w:rsidRPr="00B579FA" w:rsidRDefault="00B579FA" w:rsidP="00B579FA">
      <w:pPr>
        <w:spacing w:after="240"/>
        <w:rPr>
          <w:rFonts w:ascii="Arial" w:hAnsi="Arial" w:cs="Arial"/>
          <w:bCs/>
          <w:szCs w:val="28"/>
        </w:rPr>
      </w:pPr>
      <w:r w:rsidRPr="00B579FA">
        <w:rPr>
          <w:rFonts w:ascii="Arial" w:hAnsi="Arial" w:cs="Arial"/>
          <w:bCs/>
          <w:szCs w:val="28"/>
        </w:rPr>
        <w:t>Overall, the Dedicated Schools Grant was overspent by £22.179m in the 2021-22 financial year.</w:t>
      </w:r>
    </w:p>
    <w:p w14:paraId="6C895BBF" w14:textId="77777777" w:rsidR="00B579FA" w:rsidRPr="00B579FA" w:rsidRDefault="00B579FA" w:rsidP="00B579FA">
      <w:pPr>
        <w:spacing w:after="240"/>
        <w:rPr>
          <w:rFonts w:ascii="Arial" w:hAnsi="Arial" w:cs="Arial"/>
          <w:bCs/>
          <w:szCs w:val="28"/>
        </w:rPr>
      </w:pPr>
      <w:r w:rsidRPr="00B579FA">
        <w:rPr>
          <w:rFonts w:ascii="Arial" w:hAnsi="Arial" w:cs="Arial"/>
          <w:bCs/>
          <w:szCs w:val="28"/>
        </w:rPr>
        <w:t>The deficit brought forward into 2021-22 was £31.797m.</w:t>
      </w:r>
    </w:p>
    <w:p w14:paraId="6C91A299" w14:textId="77777777" w:rsidR="00B579FA" w:rsidRPr="00B579FA" w:rsidRDefault="00B579FA" w:rsidP="00B579FA">
      <w:pPr>
        <w:spacing w:after="240"/>
        <w:rPr>
          <w:rFonts w:ascii="Arial" w:hAnsi="Arial" w:cs="Arial"/>
          <w:bCs/>
          <w:szCs w:val="28"/>
        </w:rPr>
      </w:pPr>
      <w:r w:rsidRPr="00B579FA">
        <w:rPr>
          <w:rFonts w:ascii="Arial" w:hAnsi="Arial" w:cs="Arial"/>
          <w:bCs/>
          <w:szCs w:val="28"/>
        </w:rPr>
        <w:t>The combined, cumulative year-on-year overspend on the Dedicated Schools Grant which is carried forward to the 2022-23 financial year is now £53.976m.</w:t>
      </w:r>
    </w:p>
    <w:p w14:paraId="2A17BD4C" w14:textId="77777777" w:rsidR="00B579FA" w:rsidRPr="00B579FA" w:rsidRDefault="00B579FA" w:rsidP="00B579FA">
      <w:pPr>
        <w:keepNext/>
        <w:outlineLvl w:val="5"/>
        <w:rPr>
          <w:rFonts w:ascii="Arial" w:hAnsi="Arial" w:cs="Arial"/>
          <w:b/>
          <w:bCs/>
          <w:sz w:val="28"/>
          <w:szCs w:val="20"/>
        </w:rPr>
      </w:pPr>
      <w:r w:rsidRPr="00B579FA">
        <w:rPr>
          <w:rFonts w:ascii="Arial" w:hAnsi="Arial" w:cs="Arial"/>
          <w:b/>
          <w:bCs/>
          <w:sz w:val="28"/>
          <w:szCs w:val="20"/>
        </w:rPr>
        <w:t>Officer Contact</w:t>
      </w:r>
    </w:p>
    <w:p w14:paraId="6BC5CDDF" w14:textId="77777777" w:rsidR="00B579FA" w:rsidRPr="00B579FA" w:rsidRDefault="00B579FA" w:rsidP="00B579FA">
      <w:pPr>
        <w:rPr>
          <w:rFonts w:ascii="Arial" w:hAnsi="Arial" w:cs="Arial"/>
          <w:szCs w:val="20"/>
        </w:rPr>
      </w:pPr>
      <w:r w:rsidRPr="00B579FA">
        <w:rPr>
          <w:rFonts w:ascii="Arial" w:hAnsi="Arial" w:cs="Arial"/>
          <w:szCs w:val="20"/>
        </w:rPr>
        <w:t xml:space="preserve">If you have any questions about matters contained or want to see copies of any assessments, e.g. equality impact assessment, please get in touch with: </w:t>
      </w:r>
    </w:p>
    <w:p w14:paraId="1E77C5DF" w14:textId="77777777" w:rsidR="00B579FA" w:rsidRPr="00B579FA" w:rsidRDefault="00B579FA" w:rsidP="00B579FA">
      <w:pPr>
        <w:rPr>
          <w:rFonts w:ascii="Arial" w:hAnsi="Arial" w:cs="Arial"/>
          <w:szCs w:val="20"/>
        </w:rPr>
      </w:pPr>
    </w:p>
    <w:p w14:paraId="73EEB82D" w14:textId="77777777" w:rsidR="00B579FA" w:rsidRPr="00B579FA" w:rsidRDefault="00B579FA" w:rsidP="00B579FA">
      <w:pPr>
        <w:rPr>
          <w:rFonts w:ascii="Arial" w:hAnsi="Arial" w:cs="Arial"/>
          <w:szCs w:val="20"/>
        </w:rPr>
      </w:pPr>
      <w:r w:rsidRPr="00B579FA">
        <w:rPr>
          <w:rFonts w:ascii="Arial" w:hAnsi="Arial" w:cs="Arial"/>
          <w:szCs w:val="20"/>
        </w:rPr>
        <w:t xml:space="preserve">If you have any questions about matters contained in this paper, please get in touch with: </w:t>
      </w:r>
    </w:p>
    <w:p w14:paraId="281C9115" w14:textId="77777777" w:rsidR="00B579FA" w:rsidRPr="00B579FA" w:rsidRDefault="00B579FA" w:rsidP="00B579FA">
      <w:pPr>
        <w:rPr>
          <w:rFonts w:ascii="Arial" w:hAnsi="Arial" w:cs="Arial"/>
          <w:szCs w:val="20"/>
        </w:rPr>
      </w:pPr>
    </w:p>
    <w:p w14:paraId="6AF69A7C" w14:textId="77777777" w:rsidR="00B579FA" w:rsidRPr="00B579FA" w:rsidRDefault="00B579FA" w:rsidP="00B579FA">
      <w:pPr>
        <w:rPr>
          <w:rFonts w:ascii="Arial" w:hAnsi="Arial" w:cs="Arial"/>
          <w:szCs w:val="20"/>
        </w:rPr>
      </w:pPr>
      <w:r w:rsidRPr="00B579FA">
        <w:rPr>
          <w:rFonts w:ascii="Arial" w:hAnsi="Arial" w:cs="Arial"/>
          <w:b/>
          <w:szCs w:val="20"/>
        </w:rPr>
        <w:t xml:space="preserve">Officer Name: </w:t>
      </w:r>
      <w:r w:rsidRPr="00B579FA">
        <w:rPr>
          <w:rFonts w:ascii="Arial" w:hAnsi="Arial" w:cs="Arial"/>
          <w:b/>
          <w:szCs w:val="20"/>
        </w:rPr>
        <w:tab/>
        <w:t>Tel No:</w:t>
      </w:r>
      <w:r w:rsidRPr="00B579FA">
        <w:rPr>
          <w:rFonts w:ascii="Arial" w:hAnsi="Arial" w:cs="Arial"/>
          <w:b/>
          <w:szCs w:val="20"/>
        </w:rPr>
        <w:tab/>
      </w:r>
      <w:r w:rsidRPr="00B579FA">
        <w:rPr>
          <w:rFonts w:ascii="Arial" w:hAnsi="Arial" w:cs="Arial"/>
          <w:b/>
          <w:szCs w:val="20"/>
        </w:rPr>
        <w:tab/>
        <w:t>Email address</w:t>
      </w:r>
      <w:r w:rsidRPr="00B579FA">
        <w:rPr>
          <w:rFonts w:ascii="Arial" w:hAnsi="Arial" w:cs="Arial"/>
          <w:szCs w:val="20"/>
        </w:rPr>
        <w:t>:</w:t>
      </w:r>
    </w:p>
    <w:p w14:paraId="1191684F" w14:textId="77777777" w:rsidR="00B579FA" w:rsidRPr="00B579FA" w:rsidRDefault="00B579FA" w:rsidP="00B579FA">
      <w:pPr>
        <w:rPr>
          <w:rFonts w:ascii="Arial" w:hAnsi="Arial" w:cs="Arial"/>
          <w:szCs w:val="20"/>
        </w:rPr>
      </w:pPr>
      <w:r w:rsidRPr="00B579FA">
        <w:rPr>
          <w:rFonts w:ascii="Arial" w:hAnsi="Arial" w:cs="Arial"/>
          <w:szCs w:val="20"/>
        </w:rPr>
        <w:t>Martin Brock</w:t>
      </w:r>
      <w:r w:rsidRPr="00B579FA">
        <w:rPr>
          <w:rFonts w:ascii="Arial" w:hAnsi="Arial" w:cs="Arial"/>
          <w:szCs w:val="20"/>
        </w:rPr>
        <w:tab/>
      </w:r>
      <w:r w:rsidRPr="00B579FA">
        <w:rPr>
          <w:rFonts w:ascii="Arial" w:hAnsi="Arial" w:cs="Arial"/>
          <w:szCs w:val="20"/>
        </w:rPr>
        <w:tab/>
        <w:t>01603 223800</w:t>
      </w:r>
      <w:r w:rsidRPr="00B579FA">
        <w:rPr>
          <w:rFonts w:ascii="Arial" w:hAnsi="Arial" w:cs="Arial"/>
          <w:szCs w:val="20"/>
        </w:rPr>
        <w:tab/>
        <w:t>martin.brock@norfolk.gov.uk</w:t>
      </w:r>
    </w:p>
    <w:p w14:paraId="125B497D" w14:textId="77777777" w:rsidR="00B579FA" w:rsidRPr="00B579FA" w:rsidRDefault="00B579FA" w:rsidP="00B579FA">
      <w:pPr>
        <w:rPr>
          <w:rFonts w:ascii="Arial" w:hAnsi="Arial" w:cs="Arial"/>
          <w:szCs w:val="20"/>
        </w:rPr>
      </w:pPr>
    </w:p>
    <w:tbl>
      <w:tblPr>
        <w:tblW w:w="9468" w:type="dxa"/>
        <w:tblLayout w:type="fixed"/>
        <w:tblLook w:val="0000" w:firstRow="0" w:lastRow="0" w:firstColumn="0" w:lastColumn="0" w:noHBand="0" w:noVBand="0"/>
      </w:tblPr>
      <w:tblGrid>
        <w:gridCol w:w="2693"/>
        <w:gridCol w:w="6775"/>
      </w:tblGrid>
      <w:tr w:rsidR="00B579FA" w:rsidRPr="00B579FA" w14:paraId="62ABA6F5" w14:textId="77777777" w:rsidTr="004E4CFA">
        <w:trPr>
          <w:cantSplit/>
        </w:trPr>
        <w:tc>
          <w:tcPr>
            <w:tcW w:w="2693" w:type="dxa"/>
            <w:vAlign w:val="center"/>
          </w:tcPr>
          <w:p w14:paraId="531EE905" w14:textId="77777777" w:rsidR="00B579FA" w:rsidRPr="00B579FA" w:rsidRDefault="00B579FA" w:rsidP="00B579FA">
            <w:pPr>
              <w:spacing w:before="60" w:after="60"/>
              <w:rPr>
                <w:rFonts w:ascii="Arial" w:hAnsi="Arial" w:cs="Arial"/>
                <w:sz w:val="28"/>
                <w:szCs w:val="20"/>
              </w:rPr>
            </w:pPr>
            <w:bookmarkStart w:id="8" w:name="_MON_1046676049"/>
            <w:bookmarkEnd w:id="8"/>
            <w:r w:rsidRPr="00B579FA">
              <w:rPr>
                <w:rFonts w:ascii="Arial" w:hAnsi="Arial" w:cs="Arial"/>
                <w:noProof/>
                <w:szCs w:val="20"/>
              </w:rPr>
              <w:drawing>
                <wp:inline distT="0" distB="0" distL="0" distR="0" wp14:anchorId="02B0C818" wp14:editId="5D1EAD28">
                  <wp:extent cx="1371600" cy="714375"/>
                  <wp:effectExtent l="0" t="0" r="0" b="0"/>
                  <wp:docPr id="868658937" name="Picture 868658937" descr="IN TRA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8658937" name="Picture 868658937" descr="IN TRAN logo"/>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371600" cy="714375"/>
                          </a:xfrm>
                          <a:prstGeom prst="rect">
                            <a:avLst/>
                          </a:prstGeom>
                        </pic:spPr>
                      </pic:pic>
                    </a:graphicData>
                  </a:graphic>
                </wp:inline>
              </w:drawing>
            </w:r>
          </w:p>
        </w:tc>
        <w:tc>
          <w:tcPr>
            <w:tcW w:w="6775" w:type="dxa"/>
            <w:vAlign w:val="center"/>
          </w:tcPr>
          <w:p w14:paraId="63DE4FE3" w14:textId="77777777" w:rsidR="00B579FA" w:rsidRPr="00B579FA" w:rsidRDefault="00B579FA" w:rsidP="00B579FA">
            <w:pPr>
              <w:rPr>
                <w:rFonts w:ascii="Arial" w:hAnsi="Arial" w:cs="Arial"/>
                <w:sz w:val="28"/>
                <w:szCs w:val="20"/>
                <w:lang w:eastAsia="en-GB"/>
              </w:rPr>
            </w:pPr>
            <w:r w:rsidRPr="00B579FA">
              <w:rPr>
                <w:rFonts w:ascii="Arial" w:hAnsi="Arial" w:cs="Arial"/>
                <w:sz w:val="28"/>
                <w:szCs w:val="20"/>
                <w:lang w:eastAsia="en-GB"/>
              </w:rPr>
              <w:t>If you need this report in large print, audio, Braille, alternative format or in a different language please contact 0344 800 8020 or 0344 800 8011 (textphone) and we will do our best to help.</w:t>
            </w:r>
          </w:p>
        </w:tc>
      </w:tr>
    </w:tbl>
    <w:p w14:paraId="6E30E9A1" w14:textId="77777777" w:rsidR="00B579FA" w:rsidRPr="00B579FA" w:rsidRDefault="00B579FA" w:rsidP="00B579FA">
      <w:pPr>
        <w:ind w:left="567"/>
        <w:rPr>
          <w:rFonts w:ascii="Arial" w:hAnsi="Arial" w:cs="Arial"/>
          <w:b/>
          <w:sz w:val="28"/>
          <w:szCs w:val="28"/>
          <w:highlight w:val="green"/>
        </w:rPr>
        <w:sectPr w:rsidR="00B579FA" w:rsidRPr="00B579FA" w:rsidSect="0070669E">
          <w:pgSz w:w="11906" w:h="16838"/>
          <w:pgMar w:top="426" w:right="1274" w:bottom="709" w:left="1276" w:header="708" w:footer="708" w:gutter="0"/>
          <w:cols w:space="708"/>
          <w:docGrid w:linePitch="360"/>
        </w:sectPr>
      </w:pPr>
    </w:p>
    <w:p w14:paraId="657FC384" w14:textId="77777777" w:rsidR="00B579FA" w:rsidRPr="00B579FA" w:rsidRDefault="00B579FA" w:rsidP="00B579FA">
      <w:pPr>
        <w:tabs>
          <w:tab w:val="left" w:pos="0"/>
          <w:tab w:val="left" w:pos="1080"/>
        </w:tabs>
        <w:ind w:right="-6"/>
        <w:jc w:val="both"/>
        <w:rPr>
          <w:rFonts w:ascii="Arial" w:hAnsi="Arial" w:cs="Arial"/>
          <w:b/>
          <w:szCs w:val="20"/>
        </w:rPr>
      </w:pPr>
      <w:bookmarkStart w:id="9" w:name="_Hlk38965214"/>
      <w:r w:rsidRPr="00B579FA">
        <w:rPr>
          <w:rFonts w:ascii="Arial" w:hAnsi="Arial" w:cs="Arial"/>
          <w:b/>
          <w:szCs w:val="20"/>
        </w:rPr>
        <w:lastRenderedPageBreak/>
        <w:t>Appendix 1: Balance Redistribution Mechanism</w:t>
      </w:r>
    </w:p>
    <w:p w14:paraId="717C8CDF" w14:textId="77777777" w:rsidR="00B579FA" w:rsidRPr="00B579FA" w:rsidRDefault="00B579FA" w:rsidP="00B579FA">
      <w:pPr>
        <w:tabs>
          <w:tab w:val="left" w:pos="0"/>
          <w:tab w:val="left" w:pos="1080"/>
        </w:tabs>
        <w:ind w:right="-6"/>
        <w:jc w:val="both"/>
        <w:rPr>
          <w:rFonts w:ascii="Arial" w:hAnsi="Arial" w:cs="Arial"/>
          <w:b/>
          <w:szCs w:val="20"/>
        </w:rPr>
      </w:pPr>
    </w:p>
    <w:p w14:paraId="523532C2" w14:textId="77777777" w:rsidR="00B579FA" w:rsidRPr="00B579FA" w:rsidRDefault="00B579FA" w:rsidP="00B579FA">
      <w:pPr>
        <w:tabs>
          <w:tab w:val="left" w:pos="5760"/>
        </w:tabs>
        <w:ind w:left="11" w:right="-6" w:hanging="11"/>
        <w:jc w:val="both"/>
        <w:rPr>
          <w:rFonts w:ascii="Arial" w:hAnsi="Arial" w:cs="Arial"/>
          <w:szCs w:val="20"/>
        </w:rPr>
      </w:pPr>
      <w:r w:rsidRPr="00B579FA">
        <w:rPr>
          <w:rFonts w:ascii="Arial" w:hAnsi="Arial" w:cs="Arial"/>
          <w:szCs w:val="20"/>
        </w:rPr>
        <w:t>The Scheme for Financing Schools in Norfolk sets out the local framework within which delegated financial management is undertaken.</w:t>
      </w:r>
    </w:p>
    <w:p w14:paraId="5DE91E1B" w14:textId="77777777" w:rsidR="00B579FA" w:rsidRPr="00B579FA" w:rsidRDefault="00B579FA" w:rsidP="00B579FA">
      <w:pPr>
        <w:tabs>
          <w:tab w:val="left" w:pos="5760"/>
        </w:tabs>
        <w:ind w:left="11" w:right="-6" w:hanging="11"/>
        <w:jc w:val="both"/>
        <w:rPr>
          <w:rFonts w:ascii="Arial" w:hAnsi="Arial" w:cs="Arial"/>
          <w:szCs w:val="20"/>
        </w:rPr>
      </w:pPr>
    </w:p>
    <w:p w14:paraId="5334E5A6" w14:textId="77777777" w:rsidR="00B579FA" w:rsidRPr="00B579FA" w:rsidRDefault="00B579FA" w:rsidP="00B579FA">
      <w:pPr>
        <w:widowControl w:val="0"/>
        <w:jc w:val="both"/>
        <w:rPr>
          <w:rFonts w:ascii="Arial" w:hAnsi="Arial" w:cs="Arial"/>
          <w:i/>
          <w:szCs w:val="20"/>
        </w:rPr>
      </w:pPr>
      <w:r w:rsidRPr="00B579FA">
        <w:rPr>
          <w:rFonts w:ascii="Arial" w:hAnsi="Arial" w:cs="Arial"/>
          <w:szCs w:val="20"/>
        </w:rPr>
        <w:t>The legitimate purposes that balances may be held for are: -</w:t>
      </w:r>
    </w:p>
    <w:p w14:paraId="2F5AE41A" w14:textId="77777777" w:rsidR="00B579FA" w:rsidRPr="00B579FA" w:rsidRDefault="00B579FA" w:rsidP="00B579FA">
      <w:pPr>
        <w:jc w:val="both"/>
        <w:rPr>
          <w:rFonts w:ascii="Arial" w:hAnsi="Arial" w:cs="Arial"/>
          <w:i/>
          <w:szCs w:val="20"/>
        </w:rPr>
      </w:pPr>
    </w:p>
    <w:p w14:paraId="4CED8845" w14:textId="77777777" w:rsidR="00B579FA" w:rsidRPr="00B579FA" w:rsidRDefault="00B579FA" w:rsidP="00B579FA">
      <w:pPr>
        <w:numPr>
          <w:ilvl w:val="0"/>
          <w:numId w:val="32"/>
        </w:numPr>
        <w:ind w:left="426" w:hanging="426"/>
        <w:contextualSpacing/>
        <w:jc w:val="both"/>
        <w:rPr>
          <w:iCs/>
          <w:lang w:eastAsia="en-GB"/>
        </w:rPr>
      </w:pPr>
      <w:r w:rsidRPr="00B579FA">
        <w:rPr>
          <w:rFonts w:ascii="Arial" w:hAnsi="Arial" w:cs="Arial"/>
          <w:iCs/>
          <w:lang w:eastAsia="en-GB"/>
        </w:rPr>
        <w:t>To provide the school with contingency funding, the amount not exceeding 8% of the final budget share or £20,000 whichever is the greater.</w:t>
      </w:r>
    </w:p>
    <w:p w14:paraId="4F919C34" w14:textId="77777777" w:rsidR="00B579FA" w:rsidRPr="00B579FA" w:rsidRDefault="00B579FA" w:rsidP="00B579FA">
      <w:pPr>
        <w:jc w:val="both"/>
        <w:rPr>
          <w:rFonts w:ascii="Arial" w:hAnsi="Arial" w:cs="Arial"/>
          <w:iCs/>
          <w:szCs w:val="20"/>
        </w:rPr>
      </w:pPr>
    </w:p>
    <w:p w14:paraId="20224844" w14:textId="77777777" w:rsidR="00B579FA" w:rsidRPr="00B579FA" w:rsidRDefault="00B579FA" w:rsidP="00B579FA">
      <w:pPr>
        <w:numPr>
          <w:ilvl w:val="0"/>
          <w:numId w:val="32"/>
        </w:numPr>
        <w:ind w:left="426" w:hanging="426"/>
        <w:contextualSpacing/>
        <w:jc w:val="both"/>
        <w:rPr>
          <w:rFonts w:ascii="Arial" w:hAnsi="Arial" w:cs="Arial"/>
          <w:iCs/>
          <w:lang w:eastAsia="en-GB"/>
        </w:rPr>
      </w:pPr>
      <w:r w:rsidRPr="00B579FA">
        <w:rPr>
          <w:rFonts w:ascii="Arial" w:hAnsi="Arial" w:cs="Arial"/>
          <w:iCs/>
          <w:lang w:eastAsia="en-GB"/>
        </w:rPr>
        <w:t>Surpluses derived from sources other than the budget share e.g. contributions from parents for school trips where expenditure will not be incurred until the</w:t>
      </w:r>
      <w:r w:rsidRPr="00B579FA">
        <w:rPr>
          <w:iCs/>
          <w:lang w:eastAsia="en-GB"/>
        </w:rPr>
        <w:t xml:space="preserve"> </w:t>
      </w:r>
      <w:r w:rsidRPr="00B579FA">
        <w:rPr>
          <w:rFonts w:ascii="Arial" w:hAnsi="Arial" w:cs="Arial"/>
          <w:iCs/>
          <w:lang w:eastAsia="en-GB"/>
        </w:rPr>
        <w:t>following year or surpluses arising from providing community facilities</w:t>
      </w:r>
    </w:p>
    <w:p w14:paraId="5E3B1638" w14:textId="77777777" w:rsidR="00B579FA" w:rsidRPr="00B579FA" w:rsidRDefault="00B579FA" w:rsidP="00B579FA">
      <w:pPr>
        <w:jc w:val="both"/>
        <w:rPr>
          <w:rFonts w:ascii="Arial" w:hAnsi="Arial" w:cs="Arial"/>
          <w:iCs/>
          <w:szCs w:val="20"/>
        </w:rPr>
      </w:pPr>
    </w:p>
    <w:p w14:paraId="1BD0410E" w14:textId="77777777" w:rsidR="00B579FA" w:rsidRPr="00B579FA" w:rsidRDefault="00B579FA" w:rsidP="00B579FA">
      <w:pPr>
        <w:numPr>
          <w:ilvl w:val="0"/>
          <w:numId w:val="32"/>
        </w:numPr>
        <w:ind w:left="426" w:hanging="426"/>
        <w:contextualSpacing/>
        <w:jc w:val="both"/>
        <w:rPr>
          <w:rFonts w:ascii="Arial" w:hAnsi="Arial" w:cs="Arial"/>
          <w:iCs/>
          <w:lang w:eastAsia="en-GB"/>
        </w:rPr>
      </w:pPr>
      <w:r w:rsidRPr="00B579FA">
        <w:rPr>
          <w:rFonts w:ascii="Arial" w:hAnsi="Arial" w:cs="Arial"/>
          <w:iCs/>
          <w:lang w:eastAsia="en-GB"/>
        </w:rPr>
        <w:t xml:space="preserve">In exceptional circumstances with authorisation of the Finance Business Partner (Children’s Services), where an individual allocation amounting to more than 1% of the final budget share and was allocated after the </w:t>
      </w:r>
      <w:proofErr w:type="gramStart"/>
      <w:r w:rsidRPr="00B579FA">
        <w:rPr>
          <w:rFonts w:ascii="Arial" w:hAnsi="Arial" w:cs="Arial"/>
          <w:iCs/>
          <w:lang w:eastAsia="en-GB"/>
        </w:rPr>
        <w:t>1st</w:t>
      </w:r>
      <w:proofErr w:type="gramEnd"/>
      <w:r w:rsidRPr="00B579FA">
        <w:rPr>
          <w:rFonts w:ascii="Arial" w:hAnsi="Arial" w:cs="Arial"/>
          <w:iCs/>
          <w:lang w:eastAsia="en-GB"/>
        </w:rPr>
        <w:t xml:space="preserve"> February.</w:t>
      </w:r>
    </w:p>
    <w:p w14:paraId="1F5C8058" w14:textId="77777777" w:rsidR="00B579FA" w:rsidRPr="00B579FA" w:rsidRDefault="00B579FA" w:rsidP="00B579FA">
      <w:pPr>
        <w:jc w:val="both"/>
        <w:rPr>
          <w:rFonts w:ascii="Arial" w:hAnsi="Arial" w:cs="Arial"/>
          <w:iCs/>
          <w:szCs w:val="20"/>
        </w:rPr>
      </w:pPr>
    </w:p>
    <w:p w14:paraId="3AB463AC" w14:textId="77777777" w:rsidR="00B579FA" w:rsidRPr="00B579FA" w:rsidRDefault="00B579FA" w:rsidP="00B579FA">
      <w:pPr>
        <w:numPr>
          <w:ilvl w:val="0"/>
          <w:numId w:val="32"/>
        </w:numPr>
        <w:ind w:left="426" w:hanging="426"/>
        <w:contextualSpacing/>
        <w:jc w:val="both"/>
        <w:rPr>
          <w:rFonts w:ascii="Arial" w:hAnsi="Arial" w:cs="Arial"/>
          <w:iCs/>
          <w:lang w:eastAsia="en-GB"/>
        </w:rPr>
      </w:pPr>
      <w:r w:rsidRPr="00B579FA">
        <w:rPr>
          <w:rFonts w:ascii="Arial" w:hAnsi="Arial" w:cs="Arial"/>
          <w:iCs/>
          <w:lang w:eastAsia="en-GB"/>
        </w:rPr>
        <w:t>Voluntary Aided schools are allowed to hold revenue monies to fund governors’ liabilities towards DfE grant aided capital works. Evidence of the cost and timing of the project will be required to support this.</w:t>
      </w:r>
    </w:p>
    <w:p w14:paraId="35607DB3" w14:textId="77777777" w:rsidR="00B579FA" w:rsidRPr="00B579FA" w:rsidRDefault="00B579FA" w:rsidP="00B579FA">
      <w:pPr>
        <w:jc w:val="both"/>
        <w:rPr>
          <w:rFonts w:ascii="Arial" w:hAnsi="Arial" w:cs="Arial"/>
          <w:iCs/>
          <w:szCs w:val="20"/>
        </w:rPr>
      </w:pPr>
    </w:p>
    <w:p w14:paraId="51C3090E" w14:textId="77777777" w:rsidR="00B579FA" w:rsidRPr="00B579FA" w:rsidRDefault="00B579FA" w:rsidP="00B579FA">
      <w:pPr>
        <w:numPr>
          <w:ilvl w:val="0"/>
          <w:numId w:val="32"/>
        </w:numPr>
        <w:ind w:left="426" w:hanging="426"/>
        <w:contextualSpacing/>
        <w:jc w:val="both"/>
        <w:rPr>
          <w:rFonts w:ascii="Arial" w:hAnsi="Arial" w:cs="Arial"/>
          <w:iCs/>
          <w:lang w:eastAsia="en-GB"/>
        </w:rPr>
      </w:pPr>
      <w:r w:rsidRPr="00B579FA">
        <w:rPr>
          <w:rFonts w:ascii="Arial" w:hAnsi="Arial" w:cs="Arial"/>
          <w:iCs/>
          <w:lang w:eastAsia="en-GB"/>
        </w:rPr>
        <w:t>Surpluses derived from Pupil Premium funding - this would mean that, for the purposes of calculating the contingency sum of 8% of the final budget share, the Pupil Premium would be excluded, but would be shown as a separate category in its’ ow</w:t>
      </w:r>
      <w:r w:rsidRPr="00B579FA">
        <w:rPr>
          <w:iCs/>
          <w:lang w:eastAsia="en-GB"/>
        </w:rPr>
        <w:t xml:space="preserve">n </w:t>
      </w:r>
      <w:r w:rsidRPr="00B579FA">
        <w:rPr>
          <w:rFonts w:ascii="Arial" w:hAnsi="Arial" w:cs="Arial"/>
          <w:iCs/>
          <w:lang w:eastAsia="en-GB"/>
        </w:rPr>
        <w:t>right.</w:t>
      </w:r>
    </w:p>
    <w:p w14:paraId="423F2D6F" w14:textId="77777777" w:rsidR="00B579FA" w:rsidRPr="00B579FA" w:rsidRDefault="00B579FA" w:rsidP="00B579FA">
      <w:pPr>
        <w:jc w:val="both"/>
        <w:rPr>
          <w:rFonts w:ascii="Arial" w:hAnsi="Arial" w:cs="Arial"/>
          <w:iCs/>
          <w:szCs w:val="20"/>
        </w:rPr>
      </w:pPr>
    </w:p>
    <w:p w14:paraId="0CBEE2E1" w14:textId="77777777" w:rsidR="00B579FA" w:rsidRPr="00B579FA" w:rsidRDefault="00B579FA" w:rsidP="00B579FA">
      <w:pPr>
        <w:ind w:left="426"/>
        <w:jc w:val="both"/>
        <w:rPr>
          <w:rFonts w:ascii="Arial" w:hAnsi="Arial" w:cs="Arial"/>
          <w:iCs/>
          <w:szCs w:val="20"/>
        </w:rPr>
      </w:pPr>
      <w:r w:rsidRPr="00B579FA">
        <w:rPr>
          <w:rFonts w:ascii="Arial" w:hAnsi="Arial" w:cs="Arial"/>
          <w:iCs/>
          <w:szCs w:val="20"/>
        </w:rPr>
        <w:t>• The amount of Pupil Premium allowed to be carried forward should not exceed the sum received in that financial year.</w:t>
      </w:r>
    </w:p>
    <w:p w14:paraId="12128644" w14:textId="77777777" w:rsidR="00B579FA" w:rsidRPr="00B579FA" w:rsidRDefault="00B579FA" w:rsidP="00B579FA">
      <w:pPr>
        <w:ind w:left="426"/>
        <w:jc w:val="both"/>
        <w:rPr>
          <w:rFonts w:ascii="Arial" w:hAnsi="Arial" w:cs="Arial"/>
          <w:iCs/>
          <w:szCs w:val="20"/>
        </w:rPr>
      </w:pPr>
    </w:p>
    <w:p w14:paraId="6BB59ED7" w14:textId="77777777" w:rsidR="00B579FA" w:rsidRPr="00B579FA" w:rsidRDefault="00B579FA" w:rsidP="00B579FA">
      <w:pPr>
        <w:ind w:left="426"/>
        <w:jc w:val="both"/>
        <w:rPr>
          <w:rFonts w:ascii="Arial" w:hAnsi="Arial" w:cs="Arial"/>
          <w:iCs/>
          <w:szCs w:val="20"/>
        </w:rPr>
      </w:pPr>
      <w:r w:rsidRPr="00B579FA">
        <w:rPr>
          <w:rFonts w:ascii="Arial" w:hAnsi="Arial" w:cs="Arial"/>
          <w:iCs/>
          <w:szCs w:val="20"/>
        </w:rPr>
        <w:t>• The Analysis of Surplus Revenue Balances form would be pre-populated, after the year-end closure of accounts, with the maximum sum allowed under this category for each school.</w:t>
      </w:r>
    </w:p>
    <w:p w14:paraId="319B8A87" w14:textId="77777777" w:rsidR="00B579FA" w:rsidRPr="00B579FA" w:rsidRDefault="00B579FA" w:rsidP="00B579FA">
      <w:pPr>
        <w:jc w:val="both"/>
        <w:rPr>
          <w:rFonts w:ascii="Arial" w:hAnsi="Arial" w:cs="Arial"/>
          <w:iCs/>
          <w:szCs w:val="20"/>
        </w:rPr>
      </w:pPr>
    </w:p>
    <w:p w14:paraId="371E3097" w14:textId="77777777" w:rsidR="00B579FA" w:rsidRPr="00B579FA" w:rsidRDefault="00B579FA" w:rsidP="00B579FA">
      <w:pPr>
        <w:numPr>
          <w:ilvl w:val="0"/>
          <w:numId w:val="32"/>
        </w:numPr>
        <w:ind w:left="284" w:hanging="284"/>
        <w:contextualSpacing/>
        <w:jc w:val="both"/>
        <w:rPr>
          <w:rFonts w:ascii="Arial" w:hAnsi="Arial" w:cs="Arial"/>
          <w:iCs/>
          <w:lang w:eastAsia="en-GB"/>
        </w:rPr>
      </w:pPr>
      <w:r w:rsidRPr="00B579FA">
        <w:rPr>
          <w:rFonts w:ascii="Arial" w:hAnsi="Arial" w:cs="Arial"/>
          <w:iCs/>
          <w:lang w:eastAsia="en-GB"/>
        </w:rPr>
        <w:t>A school-by-school justification for an additional exception, subject to the submission of justification data by the 28 February and approval of the exception by the Head of Finance, Leadership and Governance.</w:t>
      </w:r>
    </w:p>
    <w:p w14:paraId="1C3AD8A4" w14:textId="77777777" w:rsidR="00B579FA" w:rsidRPr="00B579FA" w:rsidRDefault="00B579FA" w:rsidP="00B579FA">
      <w:pPr>
        <w:jc w:val="both"/>
        <w:rPr>
          <w:rFonts w:ascii="Arial" w:hAnsi="Arial" w:cs="Arial"/>
          <w:iCs/>
          <w:szCs w:val="20"/>
        </w:rPr>
      </w:pPr>
    </w:p>
    <w:p w14:paraId="1895BF82" w14:textId="77777777" w:rsidR="00B579FA" w:rsidRPr="00B579FA" w:rsidRDefault="00B579FA" w:rsidP="00B579FA">
      <w:pPr>
        <w:jc w:val="both"/>
        <w:rPr>
          <w:rFonts w:ascii="Arial" w:hAnsi="Arial" w:cs="Arial"/>
          <w:iCs/>
          <w:szCs w:val="20"/>
        </w:rPr>
      </w:pPr>
      <w:r w:rsidRPr="00B579FA">
        <w:rPr>
          <w:rFonts w:ascii="Arial" w:hAnsi="Arial" w:cs="Arial"/>
          <w:iCs/>
          <w:szCs w:val="20"/>
        </w:rPr>
        <w:t>Any balances falling outside these categories will be returned to the Authority for redistribution to schools. The actual balances each school has at the end of 2021-22 and subsequent financial years will be analysed and any surplus over and above monies falling into one of the legitimate categories above will be redistributed in the following financial year.</w:t>
      </w:r>
    </w:p>
    <w:p w14:paraId="43E08CFB" w14:textId="77777777" w:rsidR="00B579FA" w:rsidRPr="00B579FA" w:rsidRDefault="00B579FA" w:rsidP="00B579FA">
      <w:pPr>
        <w:jc w:val="both"/>
        <w:rPr>
          <w:rFonts w:ascii="Arial" w:hAnsi="Arial" w:cs="Arial"/>
          <w:iCs/>
          <w:szCs w:val="20"/>
        </w:rPr>
      </w:pPr>
    </w:p>
    <w:p w14:paraId="52BA943E" w14:textId="77777777" w:rsidR="00B579FA" w:rsidRDefault="00B579FA" w:rsidP="00B579FA">
      <w:pPr>
        <w:jc w:val="both"/>
        <w:rPr>
          <w:rFonts w:ascii="Arial" w:hAnsi="Arial" w:cs="Arial"/>
          <w:iCs/>
          <w:szCs w:val="20"/>
        </w:rPr>
        <w:sectPr w:rsidR="00B579FA" w:rsidSect="0070669E">
          <w:pgSz w:w="11906" w:h="16838"/>
          <w:pgMar w:top="426" w:right="1274" w:bottom="709" w:left="1276" w:header="708" w:footer="708" w:gutter="0"/>
          <w:cols w:space="708"/>
          <w:docGrid w:linePitch="360"/>
        </w:sectPr>
      </w:pPr>
      <w:r w:rsidRPr="00B579FA">
        <w:rPr>
          <w:rFonts w:ascii="Arial" w:hAnsi="Arial" w:cs="Arial"/>
          <w:iCs/>
          <w:szCs w:val="20"/>
        </w:rPr>
        <w:t xml:space="preserve">Schools not in the maintenance contract (Full Membership) of the Building Maintenance Partnership scheme (BMP5) may lodge monies with the Local Authority up to a maximum of £250,000 or £450 per pupil whichever is the lower (i.e. schools purchasing the BMP Compliance Only membership may lodge monies with the Local Authority for maintenance). This money will be released at any time on production of an appropriate invoice for maintenance or building work that would have been covered by the BMP5 scheme. Interest will be payable on monies lodged in this way. Funds lodged must be </w:t>
      </w:r>
      <w:r w:rsidRPr="00B579FA">
        <w:rPr>
          <w:rFonts w:ascii="Arial" w:hAnsi="Arial" w:cs="Arial"/>
          <w:iCs/>
          <w:szCs w:val="20"/>
        </w:rPr>
        <w:lastRenderedPageBreak/>
        <w:t>transferred before the financial year-end, or they will be deemed to be part of the school’s surplus balance for the purposes of the analysis of balances mechanism.</w:t>
      </w:r>
      <w:bookmarkEnd w:id="9"/>
    </w:p>
    <w:p w14:paraId="5162BE42" w14:textId="77777777" w:rsidR="00D4044B" w:rsidRPr="00D4044B" w:rsidRDefault="00D4044B" w:rsidP="00D4044B">
      <w:pPr>
        <w:tabs>
          <w:tab w:val="right" w:pos="13958"/>
        </w:tabs>
        <w:jc w:val="center"/>
        <w:rPr>
          <w:rFonts w:ascii="Arial" w:hAnsi="Arial" w:cs="Arial"/>
          <w:sz w:val="28"/>
          <w:szCs w:val="28"/>
          <w:lang w:eastAsia="en-GB"/>
        </w:rPr>
      </w:pPr>
      <w:bookmarkStart w:id="10" w:name="_Hlk65839008"/>
      <w:r w:rsidRPr="00D4044B">
        <w:rPr>
          <w:rFonts w:ascii="Arial" w:hAnsi="Arial" w:cs="Arial"/>
          <w:sz w:val="28"/>
          <w:szCs w:val="28"/>
          <w:lang w:eastAsia="en-GB"/>
        </w:rPr>
        <w:lastRenderedPageBreak/>
        <w:t>SCHOOLS FORUM FORWARD PLAN</w:t>
      </w:r>
    </w:p>
    <w:p w14:paraId="5429C444" w14:textId="77777777" w:rsidR="00D4044B" w:rsidRPr="00D4044B" w:rsidRDefault="00D4044B" w:rsidP="00D4044B">
      <w:pPr>
        <w:tabs>
          <w:tab w:val="right" w:pos="13958"/>
        </w:tabs>
        <w:jc w:val="center"/>
        <w:rPr>
          <w:rFonts w:ascii="Arial" w:hAnsi="Arial" w:cs="Arial"/>
          <w:sz w:val="28"/>
          <w:szCs w:val="28"/>
          <w:lang w:eastAsia="en-GB"/>
        </w:rPr>
      </w:pPr>
    </w:p>
    <w:p w14:paraId="615B39D2" w14:textId="77777777" w:rsidR="00D4044B" w:rsidRPr="00D4044B" w:rsidRDefault="00D4044B" w:rsidP="00D4044B">
      <w:pPr>
        <w:tabs>
          <w:tab w:val="right" w:pos="13958"/>
        </w:tabs>
        <w:jc w:val="center"/>
        <w:rPr>
          <w:rFonts w:ascii="Arial" w:hAnsi="Arial" w:cs="Arial"/>
          <w:b/>
          <w:bCs/>
          <w:color w:val="0070C0"/>
          <w:sz w:val="28"/>
          <w:szCs w:val="28"/>
          <w:lang w:eastAsia="en-GB"/>
        </w:rPr>
      </w:pPr>
      <w:r w:rsidRPr="004312B7">
        <w:rPr>
          <w:rFonts w:ascii="Arial" w:hAnsi="Arial" w:cs="Arial"/>
          <w:b/>
          <w:bCs/>
          <w:color w:val="0065B0"/>
          <w:sz w:val="28"/>
          <w:szCs w:val="28"/>
          <w:lang w:eastAsia="en-GB"/>
        </w:rPr>
        <w:t>I – Information</w:t>
      </w:r>
      <w:r w:rsidRPr="00D4044B">
        <w:rPr>
          <w:rFonts w:ascii="Arial" w:hAnsi="Arial" w:cs="Arial"/>
          <w:b/>
          <w:bCs/>
          <w:color w:val="0070C0"/>
          <w:sz w:val="28"/>
          <w:szCs w:val="28"/>
          <w:lang w:eastAsia="en-GB"/>
        </w:rPr>
        <w:tab/>
      </w:r>
      <w:r w:rsidRPr="004312B7">
        <w:rPr>
          <w:rFonts w:ascii="Arial" w:hAnsi="Arial" w:cs="Arial"/>
          <w:b/>
          <w:bCs/>
          <w:color w:val="0065B0"/>
          <w:sz w:val="28"/>
          <w:szCs w:val="28"/>
          <w:lang w:eastAsia="en-GB"/>
        </w:rPr>
        <w:t>D- Decision</w:t>
      </w:r>
    </w:p>
    <w:p w14:paraId="610637E6" w14:textId="77777777" w:rsidR="00D4044B" w:rsidRPr="00D4044B" w:rsidRDefault="00D4044B" w:rsidP="00D4044B">
      <w:pPr>
        <w:tabs>
          <w:tab w:val="right" w:pos="13958"/>
        </w:tabs>
        <w:jc w:val="center"/>
        <w:rPr>
          <w:rFonts w:ascii="Arial" w:hAnsi="Arial" w:cs="Arial"/>
          <w:sz w:val="12"/>
          <w:szCs w:val="1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2793"/>
        <w:gridCol w:w="562"/>
        <w:gridCol w:w="1720"/>
        <w:gridCol w:w="2963"/>
        <w:gridCol w:w="847"/>
        <w:gridCol w:w="1478"/>
        <w:gridCol w:w="3173"/>
        <w:gridCol w:w="606"/>
      </w:tblGrid>
      <w:tr w:rsidR="00D4044B" w:rsidRPr="00D4044B" w14:paraId="6141ABC5" w14:textId="77777777" w:rsidTr="00D4044B">
        <w:trPr>
          <w:trHeight w:val="364"/>
        </w:trPr>
        <w:tc>
          <w:tcPr>
            <w:tcW w:w="494" w:type="pct"/>
            <w:tcBorders>
              <w:bottom w:val="single" w:sz="4" w:space="0" w:color="auto"/>
            </w:tcBorders>
          </w:tcPr>
          <w:p w14:paraId="469B4F8A" w14:textId="77777777" w:rsidR="00D4044B" w:rsidRPr="00D4044B" w:rsidRDefault="00D4044B" w:rsidP="00D4044B">
            <w:pPr>
              <w:jc w:val="center"/>
              <w:rPr>
                <w:rFonts w:ascii="Arial" w:hAnsi="Arial" w:cs="Arial"/>
                <w:sz w:val="22"/>
                <w:lang w:eastAsia="en-GB"/>
              </w:rPr>
            </w:pPr>
            <w:bookmarkStart w:id="11" w:name="_Hlk65754875"/>
            <w:r w:rsidRPr="00D4044B">
              <w:rPr>
                <w:rFonts w:ascii="Arial" w:hAnsi="Arial" w:cs="Arial"/>
                <w:sz w:val="22"/>
                <w:lang w:eastAsia="en-GB"/>
              </w:rPr>
              <w:t xml:space="preserve"> </w:t>
            </w:r>
          </w:p>
        </w:tc>
        <w:tc>
          <w:tcPr>
            <w:tcW w:w="890" w:type="pct"/>
            <w:tcBorders>
              <w:bottom w:val="single" w:sz="4" w:space="0" w:color="auto"/>
            </w:tcBorders>
          </w:tcPr>
          <w:p w14:paraId="4F474AEE" w14:textId="77777777" w:rsidR="00D4044B" w:rsidRPr="00D4044B" w:rsidRDefault="00D4044B" w:rsidP="00D4044B">
            <w:pPr>
              <w:jc w:val="center"/>
              <w:rPr>
                <w:rFonts w:ascii="Arial" w:hAnsi="Arial" w:cs="Arial"/>
                <w:sz w:val="30"/>
                <w:lang w:eastAsia="en-GB"/>
              </w:rPr>
            </w:pPr>
            <w:r w:rsidRPr="00D4044B">
              <w:rPr>
                <w:rFonts w:ascii="Arial" w:hAnsi="Arial" w:cs="Arial"/>
                <w:sz w:val="30"/>
                <w:lang w:eastAsia="en-GB"/>
              </w:rPr>
              <w:t>Autumn Term</w:t>
            </w:r>
          </w:p>
        </w:tc>
        <w:tc>
          <w:tcPr>
            <w:tcW w:w="179" w:type="pct"/>
            <w:tcBorders>
              <w:bottom w:val="single" w:sz="4" w:space="0" w:color="auto"/>
            </w:tcBorders>
          </w:tcPr>
          <w:p w14:paraId="7D127894" w14:textId="77777777" w:rsidR="00D4044B" w:rsidRPr="00D4044B" w:rsidRDefault="00D4044B" w:rsidP="00D4044B">
            <w:pPr>
              <w:jc w:val="center"/>
              <w:rPr>
                <w:rFonts w:ascii="Arial" w:hAnsi="Arial" w:cs="Arial"/>
                <w:sz w:val="22"/>
                <w:lang w:eastAsia="en-GB"/>
              </w:rPr>
            </w:pPr>
          </w:p>
        </w:tc>
        <w:tc>
          <w:tcPr>
            <w:tcW w:w="548" w:type="pct"/>
            <w:tcBorders>
              <w:bottom w:val="single" w:sz="4" w:space="0" w:color="auto"/>
            </w:tcBorders>
          </w:tcPr>
          <w:p w14:paraId="48A8CA17" w14:textId="77777777" w:rsidR="00D4044B" w:rsidRPr="00D4044B" w:rsidRDefault="00D4044B" w:rsidP="00D4044B">
            <w:pPr>
              <w:jc w:val="center"/>
              <w:rPr>
                <w:rFonts w:ascii="Arial" w:hAnsi="Arial" w:cs="Arial"/>
                <w:sz w:val="22"/>
                <w:lang w:eastAsia="en-GB"/>
              </w:rPr>
            </w:pPr>
          </w:p>
        </w:tc>
        <w:tc>
          <w:tcPr>
            <w:tcW w:w="944" w:type="pct"/>
            <w:tcBorders>
              <w:bottom w:val="single" w:sz="4" w:space="0" w:color="auto"/>
            </w:tcBorders>
          </w:tcPr>
          <w:p w14:paraId="0E5DA5CE" w14:textId="77777777" w:rsidR="00D4044B" w:rsidRPr="00D4044B" w:rsidRDefault="00D4044B" w:rsidP="00D4044B">
            <w:pPr>
              <w:jc w:val="center"/>
              <w:rPr>
                <w:rFonts w:ascii="Arial" w:hAnsi="Arial" w:cs="Arial"/>
                <w:sz w:val="32"/>
                <w:lang w:eastAsia="en-GB"/>
              </w:rPr>
            </w:pPr>
            <w:r w:rsidRPr="00D4044B">
              <w:rPr>
                <w:rFonts w:ascii="Arial" w:hAnsi="Arial" w:cs="Arial"/>
                <w:sz w:val="30"/>
                <w:lang w:eastAsia="en-GB"/>
              </w:rPr>
              <w:t>Spring Term</w:t>
            </w:r>
          </w:p>
        </w:tc>
        <w:tc>
          <w:tcPr>
            <w:tcW w:w="270" w:type="pct"/>
            <w:tcBorders>
              <w:bottom w:val="single" w:sz="4" w:space="0" w:color="auto"/>
            </w:tcBorders>
          </w:tcPr>
          <w:p w14:paraId="39AE9452" w14:textId="77777777" w:rsidR="00D4044B" w:rsidRPr="00D4044B" w:rsidRDefault="00D4044B" w:rsidP="00D4044B">
            <w:pPr>
              <w:jc w:val="center"/>
              <w:rPr>
                <w:rFonts w:ascii="Arial" w:hAnsi="Arial" w:cs="Arial"/>
                <w:sz w:val="22"/>
                <w:lang w:eastAsia="en-GB"/>
              </w:rPr>
            </w:pPr>
          </w:p>
        </w:tc>
        <w:tc>
          <w:tcPr>
            <w:tcW w:w="471" w:type="pct"/>
            <w:tcBorders>
              <w:bottom w:val="single" w:sz="4" w:space="0" w:color="auto"/>
            </w:tcBorders>
          </w:tcPr>
          <w:p w14:paraId="797CE860" w14:textId="77777777" w:rsidR="00D4044B" w:rsidRPr="00D4044B" w:rsidRDefault="00D4044B" w:rsidP="00D4044B">
            <w:pPr>
              <w:jc w:val="center"/>
              <w:rPr>
                <w:rFonts w:ascii="Arial" w:hAnsi="Arial" w:cs="Arial"/>
                <w:sz w:val="22"/>
                <w:lang w:eastAsia="en-GB"/>
              </w:rPr>
            </w:pPr>
          </w:p>
        </w:tc>
        <w:tc>
          <w:tcPr>
            <w:tcW w:w="1011" w:type="pct"/>
            <w:tcBorders>
              <w:bottom w:val="single" w:sz="4" w:space="0" w:color="auto"/>
            </w:tcBorders>
          </w:tcPr>
          <w:p w14:paraId="47EB9BDE" w14:textId="77777777" w:rsidR="00D4044B" w:rsidRPr="00D4044B" w:rsidRDefault="00D4044B" w:rsidP="00D4044B">
            <w:pPr>
              <w:jc w:val="center"/>
              <w:rPr>
                <w:rFonts w:ascii="Arial" w:hAnsi="Arial" w:cs="Arial"/>
                <w:sz w:val="32"/>
                <w:lang w:eastAsia="en-GB"/>
              </w:rPr>
            </w:pPr>
            <w:r w:rsidRPr="00D4044B">
              <w:rPr>
                <w:rFonts w:ascii="Arial" w:hAnsi="Arial" w:cs="Arial"/>
                <w:sz w:val="32"/>
                <w:lang w:eastAsia="en-GB"/>
              </w:rPr>
              <w:t>Summer Term</w:t>
            </w:r>
          </w:p>
        </w:tc>
        <w:tc>
          <w:tcPr>
            <w:tcW w:w="193" w:type="pct"/>
          </w:tcPr>
          <w:p w14:paraId="34C76A31" w14:textId="77777777" w:rsidR="00D4044B" w:rsidRPr="00D4044B" w:rsidRDefault="00D4044B" w:rsidP="00D4044B">
            <w:pPr>
              <w:jc w:val="center"/>
              <w:rPr>
                <w:rFonts w:ascii="Arial" w:hAnsi="Arial" w:cs="Arial"/>
                <w:sz w:val="32"/>
                <w:lang w:eastAsia="en-GB"/>
              </w:rPr>
            </w:pPr>
          </w:p>
        </w:tc>
      </w:tr>
      <w:tr w:rsidR="00D4044B" w:rsidRPr="00D4044B" w14:paraId="4EAB9464" w14:textId="77777777" w:rsidTr="004312B7">
        <w:trPr>
          <w:trHeight w:val="4330"/>
        </w:trPr>
        <w:tc>
          <w:tcPr>
            <w:tcW w:w="494" w:type="pct"/>
            <w:tcBorders>
              <w:bottom w:val="single" w:sz="4" w:space="0" w:color="auto"/>
            </w:tcBorders>
            <w:shd w:val="clear" w:color="auto" w:fill="E4E4E4"/>
          </w:tcPr>
          <w:p w14:paraId="2F6799D5" w14:textId="77777777" w:rsidR="00D4044B" w:rsidRPr="00D4044B" w:rsidRDefault="00D4044B" w:rsidP="00D4044B">
            <w:pPr>
              <w:rPr>
                <w:rFonts w:ascii="Arial" w:hAnsi="Arial" w:cs="Arial"/>
                <w:b/>
                <w:sz w:val="22"/>
                <w:lang w:eastAsia="en-GB"/>
              </w:rPr>
            </w:pPr>
            <w:r w:rsidRPr="00D4044B">
              <w:rPr>
                <w:rFonts w:ascii="Arial" w:hAnsi="Arial" w:cs="Arial"/>
                <w:b/>
                <w:sz w:val="22"/>
                <w:lang w:eastAsia="en-GB"/>
              </w:rPr>
              <w:t>29/09/21</w:t>
            </w:r>
          </w:p>
          <w:p w14:paraId="34853E1F" w14:textId="77777777" w:rsidR="00D4044B" w:rsidRPr="00D4044B" w:rsidRDefault="00D4044B" w:rsidP="00D4044B">
            <w:pPr>
              <w:rPr>
                <w:rFonts w:ascii="Arial" w:hAnsi="Arial" w:cs="Arial"/>
                <w:sz w:val="22"/>
                <w:lang w:eastAsia="en-GB"/>
              </w:rPr>
            </w:pPr>
            <w:r w:rsidRPr="00D4044B">
              <w:rPr>
                <w:rFonts w:ascii="Arial" w:hAnsi="Arial" w:cs="Arial"/>
                <w:sz w:val="22"/>
                <w:lang w:eastAsia="en-GB"/>
              </w:rPr>
              <w:t>(Wed)</w:t>
            </w:r>
          </w:p>
          <w:p w14:paraId="76ACF883" w14:textId="77777777" w:rsidR="00D4044B" w:rsidRPr="00D4044B" w:rsidRDefault="00D4044B" w:rsidP="00D4044B">
            <w:pPr>
              <w:rPr>
                <w:rFonts w:ascii="Arial" w:hAnsi="Arial" w:cs="Arial"/>
                <w:sz w:val="22"/>
                <w:lang w:eastAsia="en-GB"/>
              </w:rPr>
            </w:pPr>
          </w:p>
          <w:p w14:paraId="64C69DD8" w14:textId="77777777" w:rsidR="00D4044B" w:rsidRPr="00D4044B" w:rsidRDefault="00D4044B" w:rsidP="00D4044B">
            <w:pPr>
              <w:rPr>
                <w:rFonts w:ascii="Arial" w:hAnsi="Arial" w:cs="Arial"/>
                <w:sz w:val="20"/>
                <w:szCs w:val="20"/>
                <w:lang w:eastAsia="en-GB"/>
              </w:rPr>
            </w:pPr>
            <w:r w:rsidRPr="00D4044B">
              <w:rPr>
                <w:rFonts w:ascii="Arial" w:hAnsi="Arial" w:cs="Arial"/>
                <w:sz w:val="20"/>
                <w:szCs w:val="20"/>
                <w:lang w:eastAsia="en-GB"/>
              </w:rPr>
              <w:t>09:00 – 12:30</w:t>
            </w:r>
          </w:p>
          <w:p w14:paraId="32A242CF" w14:textId="77777777" w:rsidR="00D4044B" w:rsidRPr="00D4044B" w:rsidRDefault="00D4044B" w:rsidP="00D4044B">
            <w:pPr>
              <w:rPr>
                <w:rFonts w:ascii="Arial" w:hAnsi="Arial" w:cs="Arial"/>
                <w:sz w:val="22"/>
                <w:lang w:eastAsia="en-GB"/>
              </w:rPr>
            </w:pPr>
          </w:p>
          <w:p w14:paraId="15E9C2CA" w14:textId="77777777" w:rsidR="00D4044B" w:rsidRPr="00D4044B" w:rsidRDefault="00D4044B" w:rsidP="00D4044B">
            <w:pPr>
              <w:rPr>
                <w:rFonts w:ascii="Arial" w:hAnsi="Arial" w:cs="Arial"/>
                <w:sz w:val="22"/>
                <w:lang w:eastAsia="en-GB"/>
              </w:rPr>
            </w:pPr>
          </w:p>
        </w:tc>
        <w:tc>
          <w:tcPr>
            <w:tcW w:w="890" w:type="pct"/>
            <w:shd w:val="clear" w:color="auto" w:fill="E4E4E4"/>
          </w:tcPr>
          <w:p w14:paraId="43E26CB7" w14:textId="77777777" w:rsidR="00D4044B" w:rsidRPr="00D4044B" w:rsidRDefault="00D4044B" w:rsidP="00D4044B">
            <w:pPr>
              <w:rPr>
                <w:rFonts w:ascii="Arial" w:hAnsi="Arial" w:cs="Arial"/>
                <w:b/>
                <w:sz w:val="22"/>
                <w:lang w:eastAsia="en-GB"/>
              </w:rPr>
            </w:pPr>
            <w:r w:rsidRPr="00D4044B">
              <w:rPr>
                <w:rFonts w:ascii="Arial" w:hAnsi="Arial" w:cs="Arial"/>
                <w:b/>
                <w:sz w:val="22"/>
                <w:lang w:eastAsia="en-GB"/>
              </w:rPr>
              <w:t>September (MS-Teams)</w:t>
            </w:r>
          </w:p>
          <w:p w14:paraId="60717E32" w14:textId="77777777" w:rsidR="00D4044B" w:rsidRPr="00D4044B" w:rsidRDefault="00D4044B" w:rsidP="00D4044B">
            <w:pPr>
              <w:rPr>
                <w:rFonts w:ascii="Arial" w:hAnsi="Arial" w:cs="Arial"/>
                <w:sz w:val="22"/>
                <w:lang w:eastAsia="en-GB"/>
              </w:rPr>
            </w:pPr>
          </w:p>
          <w:p w14:paraId="7D033C92" w14:textId="77777777" w:rsidR="00D4044B" w:rsidRPr="00D4044B" w:rsidRDefault="00D4044B" w:rsidP="00D4044B">
            <w:pPr>
              <w:ind w:left="34" w:hanging="2"/>
              <w:rPr>
                <w:rFonts w:ascii="Arial" w:eastAsiaTheme="minorHAnsi" w:hAnsi="Arial" w:cs="Arial"/>
                <w:bCs/>
                <w:sz w:val="22"/>
                <w:szCs w:val="22"/>
              </w:rPr>
            </w:pPr>
            <w:r w:rsidRPr="00D4044B">
              <w:rPr>
                <w:rFonts w:ascii="Arial" w:eastAsiaTheme="minorHAnsi" w:hAnsi="Arial" w:cs="Arial"/>
                <w:bCs/>
                <w:sz w:val="22"/>
                <w:szCs w:val="22"/>
              </w:rPr>
              <w:t>Dedicated Schools Grant</w:t>
            </w:r>
          </w:p>
          <w:p w14:paraId="0037A946" w14:textId="77777777" w:rsidR="00D4044B" w:rsidRPr="00D4044B" w:rsidRDefault="00D4044B" w:rsidP="00D4044B">
            <w:pPr>
              <w:rPr>
                <w:rFonts w:ascii="Arial" w:eastAsiaTheme="minorHAnsi" w:hAnsi="Arial" w:cs="Arial"/>
                <w:sz w:val="22"/>
                <w:szCs w:val="22"/>
              </w:rPr>
            </w:pPr>
          </w:p>
          <w:p w14:paraId="72659C32" w14:textId="77777777" w:rsidR="00D4044B" w:rsidRPr="00D4044B" w:rsidRDefault="00D4044B" w:rsidP="00D4044B">
            <w:pPr>
              <w:numPr>
                <w:ilvl w:val="0"/>
                <w:numId w:val="10"/>
              </w:numPr>
              <w:rPr>
                <w:rFonts w:ascii="Arial" w:eastAsiaTheme="minorHAnsi" w:hAnsi="Arial" w:cs="Arial"/>
                <w:sz w:val="22"/>
                <w:szCs w:val="22"/>
              </w:rPr>
            </w:pPr>
            <w:r w:rsidRPr="00D4044B">
              <w:rPr>
                <w:rFonts w:ascii="Arial" w:eastAsiaTheme="minorHAnsi" w:hAnsi="Arial" w:cs="Arial"/>
                <w:sz w:val="22"/>
                <w:szCs w:val="22"/>
              </w:rPr>
              <w:t>SEND Strategic Improvement (inc. Capital update)</w:t>
            </w:r>
          </w:p>
          <w:p w14:paraId="3F262C17" w14:textId="77777777" w:rsidR="00D4044B" w:rsidRPr="00D4044B" w:rsidRDefault="00D4044B" w:rsidP="00D4044B">
            <w:pPr>
              <w:numPr>
                <w:ilvl w:val="0"/>
                <w:numId w:val="10"/>
              </w:numPr>
              <w:rPr>
                <w:rFonts w:ascii="Arial" w:eastAsiaTheme="minorHAnsi" w:hAnsi="Arial" w:cs="Arial"/>
                <w:sz w:val="22"/>
                <w:szCs w:val="22"/>
              </w:rPr>
            </w:pPr>
            <w:r w:rsidRPr="00D4044B">
              <w:rPr>
                <w:rFonts w:ascii="Arial" w:eastAsiaTheme="minorHAnsi" w:hAnsi="Arial" w:cs="Arial"/>
                <w:sz w:val="22"/>
                <w:szCs w:val="22"/>
              </w:rPr>
              <w:t>Special Schools’ Funding Review</w:t>
            </w:r>
          </w:p>
          <w:p w14:paraId="3676553C" w14:textId="77777777" w:rsidR="00D4044B" w:rsidRPr="00D4044B" w:rsidRDefault="00D4044B" w:rsidP="00D4044B">
            <w:pPr>
              <w:numPr>
                <w:ilvl w:val="0"/>
                <w:numId w:val="10"/>
              </w:numPr>
              <w:rPr>
                <w:rFonts w:ascii="Arial" w:eastAsiaTheme="minorHAnsi" w:hAnsi="Arial" w:cs="Arial"/>
                <w:sz w:val="22"/>
                <w:szCs w:val="22"/>
              </w:rPr>
            </w:pPr>
            <w:r w:rsidRPr="00D4044B">
              <w:rPr>
                <w:rFonts w:ascii="Arial" w:eastAsiaTheme="minorHAnsi" w:hAnsi="Arial" w:cs="Arial"/>
                <w:sz w:val="22"/>
                <w:szCs w:val="22"/>
              </w:rPr>
              <w:t>Indicative DSG/Schools Block Fair Funding Consultation</w:t>
            </w:r>
          </w:p>
          <w:p w14:paraId="372A1F1C" w14:textId="77777777" w:rsidR="00D4044B" w:rsidRPr="00D4044B" w:rsidRDefault="00D4044B" w:rsidP="00D4044B">
            <w:pPr>
              <w:rPr>
                <w:rFonts w:ascii="Arial" w:hAnsi="Arial" w:cs="Arial"/>
                <w:sz w:val="22"/>
                <w:lang w:eastAsia="en-GB"/>
              </w:rPr>
            </w:pPr>
          </w:p>
        </w:tc>
        <w:tc>
          <w:tcPr>
            <w:tcW w:w="179" w:type="pct"/>
            <w:shd w:val="clear" w:color="auto" w:fill="E4E4E4"/>
          </w:tcPr>
          <w:p w14:paraId="65F837EE" w14:textId="77777777" w:rsidR="00D4044B" w:rsidRPr="004312B7" w:rsidRDefault="00D4044B" w:rsidP="00D4044B">
            <w:pPr>
              <w:rPr>
                <w:rFonts w:ascii="Arial" w:hAnsi="Arial" w:cs="Arial"/>
                <w:b/>
                <w:color w:val="0065B0"/>
                <w:sz w:val="22"/>
                <w:lang w:eastAsia="en-GB"/>
              </w:rPr>
            </w:pPr>
          </w:p>
          <w:p w14:paraId="7E869F97" w14:textId="77777777" w:rsidR="00D4044B" w:rsidRPr="004312B7" w:rsidRDefault="00D4044B" w:rsidP="00D4044B">
            <w:pPr>
              <w:rPr>
                <w:rFonts w:ascii="Arial" w:hAnsi="Arial" w:cs="Arial"/>
                <w:b/>
                <w:color w:val="0065B0"/>
                <w:sz w:val="22"/>
                <w:lang w:eastAsia="en-GB"/>
              </w:rPr>
            </w:pPr>
          </w:p>
          <w:p w14:paraId="0DA566E9" w14:textId="77777777" w:rsidR="00D4044B" w:rsidRPr="004312B7" w:rsidRDefault="00D4044B" w:rsidP="00D4044B">
            <w:pPr>
              <w:rPr>
                <w:rFonts w:ascii="Arial" w:hAnsi="Arial" w:cs="Arial"/>
                <w:b/>
                <w:color w:val="0065B0"/>
                <w:sz w:val="22"/>
                <w:lang w:eastAsia="en-GB"/>
              </w:rPr>
            </w:pPr>
            <w:r w:rsidRPr="004312B7">
              <w:rPr>
                <w:rFonts w:ascii="Arial" w:hAnsi="Arial" w:cs="Arial"/>
                <w:b/>
                <w:color w:val="0065B0"/>
                <w:sz w:val="22"/>
                <w:lang w:eastAsia="en-GB"/>
              </w:rPr>
              <w:t>D</w:t>
            </w:r>
          </w:p>
          <w:p w14:paraId="1D69A049" w14:textId="77777777" w:rsidR="00D4044B" w:rsidRPr="004312B7" w:rsidRDefault="00D4044B" w:rsidP="00D4044B">
            <w:pPr>
              <w:rPr>
                <w:rFonts w:ascii="Arial" w:hAnsi="Arial" w:cs="Arial"/>
                <w:b/>
                <w:color w:val="0065B0"/>
                <w:sz w:val="22"/>
                <w:lang w:eastAsia="en-GB"/>
              </w:rPr>
            </w:pPr>
          </w:p>
          <w:p w14:paraId="7836C75D" w14:textId="77777777" w:rsidR="00D4044B" w:rsidRPr="004312B7" w:rsidRDefault="00D4044B" w:rsidP="00D4044B">
            <w:pPr>
              <w:rPr>
                <w:rFonts w:ascii="Arial" w:hAnsi="Arial" w:cs="Arial"/>
                <w:b/>
                <w:color w:val="0065B0"/>
                <w:sz w:val="22"/>
                <w:lang w:eastAsia="en-GB"/>
              </w:rPr>
            </w:pPr>
          </w:p>
          <w:p w14:paraId="688B397D" w14:textId="77777777" w:rsidR="00D4044B" w:rsidRPr="004312B7" w:rsidRDefault="00D4044B" w:rsidP="00D4044B">
            <w:pPr>
              <w:rPr>
                <w:rFonts w:ascii="Arial" w:hAnsi="Arial" w:cs="Arial"/>
                <w:b/>
                <w:color w:val="0065B0"/>
                <w:sz w:val="22"/>
                <w:lang w:eastAsia="en-GB"/>
              </w:rPr>
            </w:pPr>
          </w:p>
          <w:p w14:paraId="4029503E" w14:textId="77777777" w:rsidR="00D4044B" w:rsidRPr="004312B7" w:rsidRDefault="00D4044B" w:rsidP="00D4044B">
            <w:pPr>
              <w:rPr>
                <w:rFonts w:ascii="Arial" w:hAnsi="Arial" w:cs="Arial"/>
                <w:b/>
                <w:color w:val="0065B0"/>
                <w:sz w:val="22"/>
                <w:lang w:eastAsia="en-GB"/>
              </w:rPr>
            </w:pPr>
          </w:p>
          <w:p w14:paraId="0BF84094" w14:textId="77777777" w:rsidR="00D4044B" w:rsidRPr="004312B7" w:rsidRDefault="00D4044B" w:rsidP="00D4044B">
            <w:pPr>
              <w:rPr>
                <w:rFonts w:ascii="Arial" w:hAnsi="Arial" w:cs="Arial"/>
                <w:b/>
                <w:color w:val="0065B0"/>
                <w:sz w:val="22"/>
                <w:lang w:eastAsia="en-GB"/>
              </w:rPr>
            </w:pPr>
          </w:p>
          <w:p w14:paraId="4DD23060" w14:textId="77777777" w:rsidR="00D4044B" w:rsidRPr="004312B7" w:rsidRDefault="00D4044B" w:rsidP="00D4044B">
            <w:pPr>
              <w:rPr>
                <w:rFonts w:ascii="Arial" w:hAnsi="Arial" w:cs="Arial"/>
                <w:b/>
                <w:color w:val="0065B0"/>
                <w:sz w:val="22"/>
                <w:lang w:eastAsia="en-GB"/>
              </w:rPr>
            </w:pPr>
          </w:p>
          <w:p w14:paraId="1396BF13" w14:textId="77777777" w:rsidR="00D4044B" w:rsidRPr="004312B7" w:rsidRDefault="00D4044B" w:rsidP="00D4044B">
            <w:pPr>
              <w:rPr>
                <w:rFonts w:ascii="Arial" w:hAnsi="Arial" w:cs="Arial"/>
                <w:b/>
                <w:color w:val="0065B0"/>
                <w:sz w:val="22"/>
                <w:lang w:eastAsia="en-GB"/>
              </w:rPr>
            </w:pPr>
          </w:p>
          <w:p w14:paraId="192CFA78" w14:textId="77777777" w:rsidR="00D4044B" w:rsidRPr="004312B7" w:rsidRDefault="00D4044B" w:rsidP="00D4044B">
            <w:pPr>
              <w:rPr>
                <w:rFonts w:ascii="Arial" w:hAnsi="Arial" w:cs="Arial"/>
                <w:b/>
                <w:color w:val="0065B0"/>
                <w:sz w:val="22"/>
                <w:lang w:eastAsia="en-GB"/>
              </w:rPr>
            </w:pPr>
            <w:r w:rsidRPr="004312B7">
              <w:rPr>
                <w:rFonts w:ascii="Arial" w:hAnsi="Arial" w:cs="Arial"/>
                <w:b/>
                <w:color w:val="0065B0"/>
                <w:sz w:val="22"/>
                <w:lang w:eastAsia="en-GB"/>
              </w:rPr>
              <w:t>D</w:t>
            </w:r>
          </w:p>
        </w:tc>
        <w:tc>
          <w:tcPr>
            <w:tcW w:w="548" w:type="pct"/>
            <w:shd w:val="clear" w:color="auto" w:fill="E4E4E4"/>
          </w:tcPr>
          <w:p w14:paraId="6D919AC4" w14:textId="77777777" w:rsidR="00D4044B" w:rsidRPr="00D4044B" w:rsidRDefault="00D4044B" w:rsidP="00D4044B">
            <w:pPr>
              <w:rPr>
                <w:rFonts w:ascii="Arial" w:hAnsi="Arial" w:cs="Arial"/>
                <w:b/>
                <w:sz w:val="22"/>
                <w:lang w:eastAsia="en-GB"/>
              </w:rPr>
            </w:pPr>
            <w:r w:rsidRPr="00D4044B">
              <w:rPr>
                <w:rFonts w:ascii="Arial" w:hAnsi="Arial" w:cs="Arial"/>
                <w:b/>
                <w:sz w:val="22"/>
                <w:lang w:eastAsia="en-GB"/>
              </w:rPr>
              <w:t>19/01/22</w:t>
            </w:r>
          </w:p>
          <w:p w14:paraId="05EB54DB" w14:textId="77777777" w:rsidR="00D4044B" w:rsidRPr="00D4044B" w:rsidRDefault="00D4044B" w:rsidP="00D4044B">
            <w:pPr>
              <w:rPr>
                <w:rFonts w:ascii="Arial" w:hAnsi="Arial" w:cs="Arial"/>
                <w:sz w:val="22"/>
                <w:lang w:eastAsia="en-GB"/>
              </w:rPr>
            </w:pPr>
            <w:r w:rsidRPr="00D4044B">
              <w:rPr>
                <w:rFonts w:ascii="Arial" w:hAnsi="Arial" w:cs="Arial"/>
                <w:sz w:val="22"/>
                <w:lang w:eastAsia="en-GB"/>
              </w:rPr>
              <w:t>(Wed)</w:t>
            </w:r>
          </w:p>
          <w:p w14:paraId="30230E95" w14:textId="77777777" w:rsidR="00D4044B" w:rsidRPr="00D4044B" w:rsidRDefault="00D4044B" w:rsidP="00D4044B">
            <w:pPr>
              <w:rPr>
                <w:rFonts w:ascii="Arial" w:hAnsi="Arial" w:cs="Arial"/>
                <w:sz w:val="22"/>
                <w:lang w:eastAsia="en-GB"/>
              </w:rPr>
            </w:pPr>
          </w:p>
          <w:p w14:paraId="4BF3265F" w14:textId="77777777" w:rsidR="00D4044B" w:rsidRPr="00D4044B" w:rsidRDefault="00D4044B" w:rsidP="00D4044B">
            <w:pPr>
              <w:rPr>
                <w:rFonts w:ascii="Arial" w:hAnsi="Arial" w:cs="Arial"/>
                <w:sz w:val="20"/>
                <w:szCs w:val="20"/>
                <w:lang w:eastAsia="en-GB"/>
              </w:rPr>
            </w:pPr>
            <w:r w:rsidRPr="00D4044B">
              <w:rPr>
                <w:rFonts w:ascii="Arial" w:hAnsi="Arial" w:cs="Arial"/>
                <w:sz w:val="20"/>
                <w:szCs w:val="20"/>
                <w:lang w:eastAsia="en-GB"/>
              </w:rPr>
              <w:t>09:00 – 12:30</w:t>
            </w:r>
          </w:p>
          <w:p w14:paraId="4A13E5D9" w14:textId="77777777" w:rsidR="00D4044B" w:rsidRPr="00D4044B" w:rsidRDefault="00D4044B" w:rsidP="00D4044B">
            <w:pPr>
              <w:rPr>
                <w:rFonts w:ascii="Arial" w:hAnsi="Arial" w:cs="Arial"/>
                <w:sz w:val="22"/>
                <w:lang w:eastAsia="en-GB"/>
              </w:rPr>
            </w:pPr>
          </w:p>
        </w:tc>
        <w:tc>
          <w:tcPr>
            <w:tcW w:w="944" w:type="pct"/>
            <w:shd w:val="clear" w:color="auto" w:fill="E4E4E4"/>
          </w:tcPr>
          <w:p w14:paraId="78659FC7" w14:textId="77777777" w:rsidR="00D4044B" w:rsidRPr="00D4044B" w:rsidRDefault="00D4044B" w:rsidP="00D4044B">
            <w:pPr>
              <w:rPr>
                <w:rFonts w:ascii="Arial" w:hAnsi="Arial" w:cs="Arial"/>
                <w:iCs/>
                <w:sz w:val="22"/>
                <w:lang w:eastAsia="en-GB"/>
              </w:rPr>
            </w:pPr>
            <w:r w:rsidRPr="00D4044B">
              <w:rPr>
                <w:rFonts w:ascii="Arial" w:hAnsi="Arial" w:cs="Arial"/>
                <w:b/>
                <w:lang w:eastAsia="en-GB"/>
              </w:rPr>
              <w:t>January (MS-Teams)</w:t>
            </w:r>
          </w:p>
          <w:p w14:paraId="6DAF8F59" w14:textId="77777777" w:rsidR="00D4044B" w:rsidRPr="00D4044B" w:rsidRDefault="00D4044B" w:rsidP="00D4044B">
            <w:pPr>
              <w:rPr>
                <w:rFonts w:ascii="Arial" w:hAnsi="Arial" w:cs="Arial"/>
                <w:sz w:val="22"/>
                <w:lang w:eastAsia="en-GB"/>
              </w:rPr>
            </w:pPr>
          </w:p>
          <w:p w14:paraId="031B457E" w14:textId="77777777" w:rsidR="00D4044B" w:rsidRPr="00D4044B" w:rsidRDefault="00D4044B" w:rsidP="00D4044B">
            <w:pPr>
              <w:rPr>
                <w:rFonts w:ascii="Arial" w:hAnsi="Arial" w:cs="Arial"/>
                <w:sz w:val="22"/>
                <w:lang w:eastAsia="en-GB"/>
              </w:rPr>
            </w:pPr>
            <w:r w:rsidRPr="00D4044B">
              <w:rPr>
                <w:rFonts w:ascii="Arial" w:hAnsi="Arial" w:cs="Arial"/>
                <w:sz w:val="22"/>
                <w:lang w:eastAsia="en-GB"/>
              </w:rPr>
              <w:t>Election of Chair/Vice Chair</w:t>
            </w:r>
          </w:p>
          <w:p w14:paraId="4845A580" w14:textId="77777777" w:rsidR="00D4044B" w:rsidRPr="00D4044B" w:rsidRDefault="00D4044B" w:rsidP="00D4044B">
            <w:pPr>
              <w:rPr>
                <w:rFonts w:ascii="Arial" w:hAnsi="Arial" w:cs="Arial"/>
                <w:sz w:val="22"/>
                <w:lang w:eastAsia="en-GB"/>
              </w:rPr>
            </w:pPr>
          </w:p>
          <w:p w14:paraId="32EAF838" w14:textId="77777777" w:rsidR="00D4044B" w:rsidRPr="00D4044B" w:rsidRDefault="00D4044B" w:rsidP="00D4044B">
            <w:pPr>
              <w:rPr>
                <w:rFonts w:ascii="Arial" w:hAnsi="Arial" w:cs="Arial"/>
                <w:sz w:val="22"/>
                <w:lang w:eastAsia="en-GB"/>
              </w:rPr>
            </w:pPr>
            <w:r w:rsidRPr="00D4044B">
              <w:rPr>
                <w:rFonts w:ascii="Arial" w:hAnsi="Arial" w:cs="Arial"/>
                <w:sz w:val="22"/>
                <w:lang w:eastAsia="en-GB"/>
              </w:rPr>
              <w:t>Review Membership</w:t>
            </w:r>
          </w:p>
          <w:p w14:paraId="7B414938" w14:textId="77777777" w:rsidR="00D4044B" w:rsidRPr="00D4044B" w:rsidRDefault="00D4044B" w:rsidP="00D4044B">
            <w:pPr>
              <w:rPr>
                <w:rFonts w:ascii="Arial" w:hAnsi="Arial" w:cs="Arial"/>
                <w:sz w:val="22"/>
                <w:lang w:eastAsia="en-GB"/>
              </w:rPr>
            </w:pPr>
          </w:p>
          <w:p w14:paraId="12A2D11F" w14:textId="77777777" w:rsidR="00D4044B" w:rsidRPr="00D4044B" w:rsidRDefault="00D4044B" w:rsidP="00D4044B">
            <w:pPr>
              <w:rPr>
                <w:rFonts w:ascii="Arial" w:hAnsi="Arial" w:cs="Arial"/>
                <w:sz w:val="22"/>
                <w:lang w:eastAsia="en-GB"/>
              </w:rPr>
            </w:pPr>
            <w:r w:rsidRPr="00D4044B">
              <w:rPr>
                <w:rFonts w:ascii="Arial" w:hAnsi="Arial" w:cs="Arial"/>
                <w:sz w:val="22"/>
                <w:lang w:eastAsia="en-GB"/>
              </w:rPr>
              <w:t>Proposed Schools Budget including central costs</w:t>
            </w:r>
          </w:p>
          <w:p w14:paraId="0B3D5BC5" w14:textId="77777777" w:rsidR="00D4044B" w:rsidRPr="00D4044B" w:rsidRDefault="00D4044B" w:rsidP="00D4044B">
            <w:pPr>
              <w:rPr>
                <w:rFonts w:ascii="Arial" w:hAnsi="Arial" w:cs="Arial"/>
                <w:sz w:val="22"/>
                <w:lang w:eastAsia="en-GB"/>
              </w:rPr>
            </w:pPr>
          </w:p>
          <w:p w14:paraId="4BF64F4F" w14:textId="77777777" w:rsidR="00D4044B" w:rsidRPr="00D4044B" w:rsidRDefault="00D4044B" w:rsidP="00D4044B">
            <w:pPr>
              <w:rPr>
                <w:rFonts w:ascii="Arial" w:hAnsi="Arial" w:cs="Arial"/>
                <w:sz w:val="22"/>
                <w:szCs w:val="22"/>
                <w:lang w:eastAsia="en-GB"/>
              </w:rPr>
            </w:pPr>
            <w:r w:rsidRPr="00D4044B">
              <w:rPr>
                <w:rFonts w:ascii="Arial" w:hAnsi="Arial" w:cs="Arial"/>
                <w:sz w:val="22"/>
                <w:lang w:eastAsia="en-GB"/>
              </w:rPr>
              <w:t>Estimated Pupil variations 2022-23</w:t>
            </w:r>
            <w:r w:rsidRPr="00D4044B">
              <w:rPr>
                <w:rFonts w:ascii="Arial" w:hAnsi="Arial" w:cs="Arial"/>
                <w:sz w:val="22"/>
                <w:szCs w:val="22"/>
                <w:lang w:eastAsia="en-GB"/>
              </w:rPr>
              <w:t xml:space="preserve"> </w:t>
            </w:r>
          </w:p>
          <w:p w14:paraId="434D7320" w14:textId="77777777" w:rsidR="00D4044B" w:rsidRPr="00D4044B" w:rsidRDefault="00D4044B" w:rsidP="00D4044B">
            <w:pPr>
              <w:rPr>
                <w:rFonts w:ascii="Arial" w:hAnsi="Arial" w:cs="Arial"/>
                <w:sz w:val="22"/>
                <w:szCs w:val="22"/>
                <w:lang w:eastAsia="en-GB"/>
              </w:rPr>
            </w:pPr>
          </w:p>
          <w:p w14:paraId="0D465BE9" w14:textId="77777777" w:rsidR="00D4044B" w:rsidRPr="00D4044B" w:rsidRDefault="00D4044B" w:rsidP="00D4044B">
            <w:pPr>
              <w:rPr>
                <w:rFonts w:ascii="Arial" w:hAnsi="Arial" w:cs="Arial"/>
                <w:sz w:val="22"/>
                <w:lang w:eastAsia="en-GB"/>
              </w:rPr>
            </w:pPr>
            <w:r w:rsidRPr="00D4044B">
              <w:rPr>
                <w:rFonts w:ascii="Arial" w:hAnsi="Arial" w:cs="Arial"/>
                <w:sz w:val="22"/>
                <w:lang w:eastAsia="en-GB"/>
              </w:rPr>
              <w:t>Possible school closure – APT adjustment required</w:t>
            </w:r>
          </w:p>
          <w:p w14:paraId="5F409F7B" w14:textId="77777777" w:rsidR="00D4044B" w:rsidRPr="00D4044B" w:rsidRDefault="00D4044B" w:rsidP="00D4044B">
            <w:pPr>
              <w:rPr>
                <w:rFonts w:ascii="Arial" w:hAnsi="Arial" w:cs="Arial"/>
                <w:sz w:val="22"/>
                <w:lang w:eastAsia="en-GB"/>
              </w:rPr>
            </w:pPr>
          </w:p>
        </w:tc>
        <w:tc>
          <w:tcPr>
            <w:tcW w:w="270" w:type="pct"/>
            <w:shd w:val="clear" w:color="auto" w:fill="E4E4E4"/>
          </w:tcPr>
          <w:p w14:paraId="4D332778" w14:textId="77777777" w:rsidR="00D4044B" w:rsidRPr="004312B7" w:rsidRDefault="00D4044B" w:rsidP="00D4044B">
            <w:pPr>
              <w:rPr>
                <w:rFonts w:ascii="Arial" w:hAnsi="Arial" w:cs="Arial"/>
                <w:b/>
                <w:iCs/>
                <w:color w:val="0065B0"/>
                <w:sz w:val="22"/>
                <w:lang w:eastAsia="en-GB"/>
              </w:rPr>
            </w:pPr>
          </w:p>
          <w:p w14:paraId="3E7E151D" w14:textId="77777777" w:rsidR="00D4044B" w:rsidRPr="004312B7" w:rsidRDefault="00D4044B" w:rsidP="00D4044B">
            <w:pPr>
              <w:rPr>
                <w:rFonts w:ascii="Arial" w:hAnsi="Arial" w:cs="Arial"/>
                <w:b/>
                <w:iCs/>
                <w:color w:val="0065B0"/>
                <w:sz w:val="22"/>
                <w:lang w:eastAsia="en-GB"/>
              </w:rPr>
            </w:pPr>
          </w:p>
          <w:p w14:paraId="05FCD04E" w14:textId="77777777" w:rsidR="00D4044B" w:rsidRPr="004312B7" w:rsidRDefault="00D4044B" w:rsidP="00D4044B">
            <w:pPr>
              <w:rPr>
                <w:rFonts w:ascii="Arial" w:hAnsi="Arial" w:cs="Arial"/>
                <w:b/>
                <w:iCs/>
                <w:color w:val="0065B0"/>
                <w:sz w:val="22"/>
                <w:lang w:eastAsia="en-GB"/>
              </w:rPr>
            </w:pPr>
            <w:r w:rsidRPr="004312B7">
              <w:rPr>
                <w:rFonts w:ascii="Arial" w:hAnsi="Arial" w:cs="Arial"/>
                <w:b/>
                <w:iCs/>
                <w:color w:val="0065B0"/>
                <w:sz w:val="22"/>
                <w:lang w:eastAsia="en-GB"/>
              </w:rPr>
              <w:t>D</w:t>
            </w:r>
          </w:p>
          <w:p w14:paraId="4ED000D9" w14:textId="77777777" w:rsidR="00D4044B" w:rsidRPr="004312B7" w:rsidRDefault="00D4044B" w:rsidP="00D4044B">
            <w:pPr>
              <w:rPr>
                <w:rFonts w:ascii="Arial" w:hAnsi="Arial" w:cs="Arial"/>
                <w:b/>
                <w:iCs/>
                <w:color w:val="0065B0"/>
                <w:sz w:val="22"/>
                <w:lang w:eastAsia="en-GB"/>
              </w:rPr>
            </w:pPr>
          </w:p>
          <w:p w14:paraId="1CBD6DBC" w14:textId="77777777" w:rsidR="00D4044B" w:rsidRPr="004312B7" w:rsidRDefault="00D4044B" w:rsidP="00D4044B">
            <w:pPr>
              <w:rPr>
                <w:rFonts w:ascii="Arial" w:hAnsi="Arial" w:cs="Arial"/>
                <w:b/>
                <w:iCs/>
                <w:color w:val="0065B0"/>
                <w:sz w:val="22"/>
                <w:lang w:eastAsia="en-GB"/>
              </w:rPr>
            </w:pPr>
            <w:r w:rsidRPr="004312B7">
              <w:rPr>
                <w:rFonts w:ascii="Arial" w:hAnsi="Arial" w:cs="Arial"/>
                <w:b/>
                <w:iCs/>
                <w:color w:val="0065B0"/>
                <w:sz w:val="22"/>
                <w:lang w:eastAsia="en-GB"/>
              </w:rPr>
              <w:t>I/D</w:t>
            </w:r>
          </w:p>
          <w:p w14:paraId="2A27842A" w14:textId="77777777" w:rsidR="00D4044B" w:rsidRPr="004312B7" w:rsidRDefault="00D4044B" w:rsidP="00D4044B">
            <w:pPr>
              <w:rPr>
                <w:rFonts w:ascii="Arial" w:hAnsi="Arial" w:cs="Arial"/>
                <w:b/>
                <w:iCs/>
                <w:color w:val="0065B0"/>
                <w:sz w:val="22"/>
                <w:lang w:eastAsia="en-GB"/>
              </w:rPr>
            </w:pPr>
          </w:p>
          <w:p w14:paraId="490601F2" w14:textId="77777777" w:rsidR="00D4044B" w:rsidRPr="004312B7" w:rsidRDefault="00D4044B" w:rsidP="00D4044B">
            <w:pPr>
              <w:rPr>
                <w:rFonts w:ascii="Arial" w:hAnsi="Arial" w:cs="Arial"/>
                <w:b/>
                <w:iCs/>
                <w:color w:val="0065B0"/>
                <w:sz w:val="22"/>
                <w:lang w:eastAsia="en-GB"/>
              </w:rPr>
            </w:pPr>
            <w:r w:rsidRPr="004312B7">
              <w:rPr>
                <w:rFonts w:ascii="Arial" w:hAnsi="Arial" w:cs="Arial"/>
                <w:b/>
                <w:iCs/>
                <w:color w:val="0065B0"/>
                <w:sz w:val="22"/>
                <w:lang w:eastAsia="en-GB"/>
              </w:rPr>
              <w:t>D</w:t>
            </w:r>
          </w:p>
          <w:p w14:paraId="06856DB8" w14:textId="77777777" w:rsidR="00D4044B" w:rsidRPr="004312B7" w:rsidRDefault="00D4044B" w:rsidP="00D4044B">
            <w:pPr>
              <w:rPr>
                <w:rFonts w:ascii="Arial" w:hAnsi="Arial" w:cs="Arial"/>
                <w:b/>
                <w:iCs/>
                <w:color w:val="0065B0"/>
                <w:sz w:val="22"/>
                <w:lang w:eastAsia="en-GB"/>
              </w:rPr>
            </w:pPr>
          </w:p>
          <w:p w14:paraId="47CEE64A" w14:textId="77777777" w:rsidR="00D4044B" w:rsidRPr="004312B7" w:rsidRDefault="00D4044B" w:rsidP="00D4044B">
            <w:pPr>
              <w:rPr>
                <w:rFonts w:ascii="Arial" w:hAnsi="Arial" w:cs="Arial"/>
                <w:b/>
                <w:iCs/>
                <w:color w:val="0065B0"/>
                <w:sz w:val="22"/>
                <w:lang w:eastAsia="en-GB"/>
              </w:rPr>
            </w:pPr>
          </w:p>
          <w:p w14:paraId="6765726E" w14:textId="77777777" w:rsidR="00D4044B" w:rsidRPr="004312B7" w:rsidRDefault="00D4044B" w:rsidP="00D4044B">
            <w:pPr>
              <w:rPr>
                <w:rFonts w:ascii="Arial" w:hAnsi="Arial" w:cs="Arial"/>
                <w:b/>
                <w:iCs/>
                <w:color w:val="0065B0"/>
                <w:sz w:val="22"/>
                <w:lang w:eastAsia="en-GB"/>
              </w:rPr>
            </w:pPr>
            <w:r w:rsidRPr="004312B7">
              <w:rPr>
                <w:rFonts w:ascii="Arial" w:hAnsi="Arial" w:cs="Arial"/>
                <w:b/>
                <w:iCs/>
                <w:color w:val="0065B0"/>
                <w:sz w:val="22"/>
                <w:lang w:eastAsia="en-GB"/>
              </w:rPr>
              <w:t>I</w:t>
            </w:r>
          </w:p>
          <w:p w14:paraId="39E3E617" w14:textId="77777777" w:rsidR="00D4044B" w:rsidRPr="004312B7" w:rsidRDefault="00D4044B" w:rsidP="00D4044B">
            <w:pPr>
              <w:rPr>
                <w:rFonts w:ascii="Arial" w:hAnsi="Arial" w:cs="Arial"/>
                <w:b/>
                <w:iCs/>
                <w:color w:val="0065B0"/>
                <w:sz w:val="22"/>
                <w:lang w:eastAsia="en-GB"/>
              </w:rPr>
            </w:pPr>
          </w:p>
          <w:p w14:paraId="76FECB0E" w14:textId="77777777" w:rsidR="00D4044B" w:rsidRPr="004312B7" w:rsidRDefault="00D4044B" w:rsidP="00D4044B">
            <w:pPr>
              <w:rPr>
                <w:rFonts w:ascii="Arial" w:hAnsi="Arial" w:cs="Arial"/>
                <w:b/>
                <w:iCs/>
                <w:color w:val="0065B0"/>
                <w:sz w:val="22"/>
                <w:lang w:eastAsia="en-GB"/>
              </w:rPr>
            </w:pPr>
          </w:p>
          <w:p w14:paraId="27C0DBF6" w14:textId="77777777" w:rsidR="00D4044B" w:rsidRPr="004312B7" w:rsidRDefault="00D4044B" w:rsidP="00D4044B">
            <w:pPr>
              <w:rPr>
                <w:rFonts w:ascii="Arial" w:hAnsi="Arial" w:cs="Arial"/>
                <w:b/>
                <w:iCs/>
                <w:color w:val="0065B0"/>
                <w:sz w:val="22"/>
                <w:lang w:eastAsia="en-GB"/>
              </w:rPr>
            </w:pPr>
            <w:r w:rsidRPr="004312B7">
              <w:rPr>
                <w:rFonts w:ascii="Arial" w:hAnsi="Arial" w:cs="Arial"/>
                <w:b/>
                <w:iCs/>
                <w:color w:val="0065B0"/>
                <w:sz w:val="22"/>
                <w:lang w:eastAsia="en-GB"/>
              </w:rPr>
              <w:t>D</w:t>
            </w:r>
          </w:p>
          <w:p w14:paraId="2CC33A38" w14:textId="77777777" w:rsidR="00D4044B" w:rsidRPr="004312B7" w:rsidRDefault="00D4044B" w:rsidP="00D4044B">
            <w:pPr>
              <w:rPr>
                <w:rFonts w:ascii="Arial" w:hAnsi="Arial" w:cs="Arial"/>
                <w:b/>
                <w:iCs/>
                <w:color w:val="0065B0"/>
                <w:sz w:val="22"/>
                <w:lang w:eastAsia="en-GB"/>
              </w:rPr>
            </w:pPr>
          </w:p>
          <w:p w14:paraId="589D459E" w14:textId="77777777" w:rsidR="00D4044B" w:rsidRPr="004312B7" w:rsidRDefault="00D4044B" w:rsidP="00D4044B">
            <w:pPr>
              <w:rPr>
                <w:rFonts w:ascii="Arial" w:hAnsi="Arial" w:cs="Arial"/>
                <w:b/>
                <w:iCs/>
                <w:color w:val="0065B0"/>
                <w:sz w:val="22"/>
                <w:lang w:eastAsia="en-GB"/>
              </w:rPr>
            </w:pPr>
          </w:p>
        </w:tc>
        <w:tc>
          <w:tcPr>
            <w:tcW w:w="471" w:type="pct"/>
            <w:shd w:val="clear" w:color="auto" w:fill="auto"/>
          </w:tcPr>
          <w:p w14:paraId="24849EFC" w14:textId="77777777" w:rsidR="00D4044B" w:rsidRPr="00D4044B" w:rsidRDefault="00D4044B" w:rsidP="00D4044B">
            <w:pPr>
              <w:rPr>
                <w:rFonts w:ascii="Arial" w:hAnsi="Arial" w:cs="Arial"/>
                <w:b/>
                <w:iCs/>
                <w:sz w:val="22"/>
                <w:lang w:eastAsia="en-GB"/>
              </w:rPr>
            </w:pPr>
            <w:r w:rsidRPr="00D4044B">
              <w:rPr>
                <w:rFonts w:ascii="Arial" w:hAnsi="Arial" w:cs="Arial"/>
                <w:b/>
                <w:iCs/>
                <w:sz w:val="22"/>
                <w:lang w:eastAsia="en-GB"/>
              </w:rPr>
              <w:t>18/05/22</w:t>
            </w:r>
          </w:p>
          <w:p w14:paraId="0ED3E232" w14:textId="77777777" w:rsidR="00D4044B" w:rsidRPr="00D4044B" w:rsidRDefault="00D4044B" w:rsidP="00D4044B">
            <w:pPr>
              <w:tabs>
                <w:tab w:val="left" w:pos="432"/>
              </w:tabs>
              <w:rPr>
                <w:rFonts w:ascii="Arial" w:hAnsi="Arial" w:cs="Arial"/>
                <w:bCs/>
                <w:iCs/>
                <w:sz w:val="22"/>
                <w:lang w:eastAsia="en-GB"/>
              </w:rPr>
            </w:pPr>
            <w:r w:rsidRPr="00D4044B">
              <w:rPr>
                <w:rFonts w:ascii="Arial" w:hAnsi="Arial" w:cs="Arial"/>
                <w:bCs/>
                <w:iCs/>
                <w:sz w:val="22"/>
                <w:lang w:eastAsia="en-GB"/>
              </w:rPr>
              <w:t>(Wed)</w:t>
            </w:r>
          </w:p>
          <w:p w14:paraId="719957ED" w14:textId="77777777" w:rsidR="00D4044B" w:rsidRPr="00D4044B" w:rsidRDefault="00D4044B" w:rsidP="00D4044B">
            <w:pPr>
              <w:rPr>
                <w:rFonts w:ascii="Arial" w:hAnsi="Arial" w:cs="Arial"/>
                <w:iCs/>
                <w:sz w:val="22"/>
                <w:lang w:eastAsia="en-GB"/>
              </w:rPr>
            </w:pPr>
          </w:p>
          <w:p w14:paraId="22CF0F0B" w14:textId="77777777" w:rsidR="00D4044B" w:rsidRPr="00D4044B" w:rsidRDefault="00D4044B" w:rsidP="00D4044B">
            <w:pPr>
              <w:rPr>
                <w:rFonts w:ascii="Arial" w:hAnsi="Arial" w:cs="Arial"/>
                <w:iCs/>
                <w:sz w:val="20"/>
                <w:szCs w:val="20"/>
                <w:lang w:eastAsia="en-GB"/>
              </w:rPr>
            </w:pPr>
            <w:r w:rsidRPr="00D4044B">
              <w:rPr>
                <w:rFonts w:ascii="Arial" w:hAnsi="Arial" w:cs="Arial"/>
                <w:iCs/>
                <w:sz w:val="20"/>
                <w:szCs w:val="20"/>
                <w:lang w:eastAsia="en-GB"/>
              </w:rPr>
              <w:t>09:00 – 12:00</w:t>
            </w:r>
          </w:p>
          <w:p w14:paraId="7C80DADB" w14:textId="77777777" w:rsidR="00D4044B" w:rsidRPr="00D4044B" w:rsidRDefault="00D4044B" w:rsidP="00D4044B">
            <w:pPr>
              <w:rPr>
                <w:rFonts w:ascii="Arial" w:hAnsi="Arial" w:cs="Arial"/>
                <w:sz w:val="22"/>
                <w:lang w:eastAsia="en-GB"/>
              </w:rPr>
            </w:pPr>
          </w:p>
          <w:p w14:paraId="7658F6CC" w14:textId="77777777" w:rsidR="00D4044B" w:rsidRPr="00D4044B" w:rsidRDefault="00D4044B" w:rsidP="00D4044B">
            <w:pPr>
              <w:rPr>
                <w:rFonts w:ascii="Arial" w:hAnsi="Arial" w:cs="Arial"/>
                <w:sz w:val="22"/>
                <w:lang w:eastAsia="en-GB"/>
              </w:rPr>
            </w:pPr>
          </w:p>
          <w:p w14:paraId="4E00D809" w14:textId="77777777" w:rsidR="00D4044B" w:rsidRPr="00D4044B" w:rsidRDefault="00D4044B" w:rsidP="00D4044B">
            <w:pPr>
              <w:rPr>
                <w:rFonts w:ascii="Arial" w:hAnsi="Arial" w:cs="Arial"/>
                <w:sz w:val="22"/>
                <w:lang w:eastAsia="en-GB"/>
              </w:rPr>
            </w:pPr>
          </w:p>
          <w:p w14:paraId="116CA8B7" w14:textId="77777777" w:rsidR="00D4044B" w:rsidRPr="00D4044B" w:rsidRDefault="00D4044B" w:rsidP="00D4044B">
            <w:pPr>
              <w:rPr>
                <w:rFonts w:ascii="Arial" w:hAnsi="Arial" w:cs="Arial"/>
                <w:sz w:val="22"/>
                <w:lang w:eastAsia="en-GB"/>
              </w:rPr>
            </w:pPr>
          </w:p>
          <w:p w14:paraId="109126FC" w14:textId="77777777" w:rsidR="00D4044B" w:rsidRPr="00D4044B" w:rsidRDefault="00D4044B" w:rsidP="00D4044B">
            <w:pPr>
              <w:rPr>
                <w:rFonts w:ascii="Arial" w:hAnsi="Arial" w:cs="Arial"/>
                <w:sz w:val="22"/>
                <w:lang w:eastAsia="en-GB"/>
              </w:rPr>
            </w:pPr>
          </w:p>
          <w:p w14:paraId="2B91555C" w14:textId="77777777" w:rsidR="00D4044B" w:rsidRPr="00D4044B" w:rsidRDefault="00D4044B" w:rsidP="00D4044B">
            <w:pPr>
              <w:rPr>
                <w:rFonts w:ascii="Arial" w:hAnsi="Arial" w:cs="Arial"/>
                <w:sz w:val="22"/>
                <w:lang w:eastAsia="en-GB"/>
              </w:rPr>
            </w:pPr>
          </w:p>
          <w:p w14:paraId="01846CAA" w14:textId="77777777" w:rsidR="00D4044B" w:rsidRPr="00D4044B" w:rsidRDefault="00D4044B" w:rsidP="00D4044B">
            <w:pPr>
              <w:rPr>
                <w:rFonts w:ascii="Arial" w:hAnsi="Arial" w:cs="Arial"/>
                <w:sz w:val="22"/>
                <w:lang w:eastAsia="en-GB"/>
              </w:rPr>
            </w:pPr>
          </w:p>
          <w:p w14:paraId="504958C0" w14:textId="77777777" w:rsidR="00D4044B" w:rsidRPr="00D4044B" w:rsidRDefault="00D4044B" w:rsidP="00D4044B">
            <w:pPr>
              <w:rPr>
                <w:rFonts w:ascii="Arial" w:hAnsi="Arial" w:cs="Arial"/>
                <w:b/>
                <w:sz w:val="22"/>
                <w:lang w:eastAsia="en-GB"/>
              </w:rPr>
            </w:pPr>
          </w:p>
          <w:p w14:paraId="28DE90EC" w14:textId="77777777" w:rsidR="00D4044B" w:rsidRPr="00D4044B" w:rsidRDefault="00D4044B" w:rsidP="00D4044B">
            <w:pPr>
              <w:rPr>
                <w:rFonts w:ascii="Arial" w:hAnsi="Arial" w:cs="Arial"/>
                <w:b/>
                <w:sz w:val="22"/>
                <w:lang w:eastAsia="en-GB"/>
              </w:rPr>
            </w:pPr>
          </w:p>
          <w:p w14:paraId="7D6A847F" w14:textId="77777777" w:rsidR="00D4044B" w:rsidRPr="00D4044B" w:rsidRDefault="00D4044B" w:rsidP="00D4044B">
            <w:pPr>
              <w:rPr>
                <w:rFonts w:ascii="Arial" w:hAnsi="Arial" w:cs="Arial"/>
                <w:b/>
                <w:sz w:val="22"/>
                <w:lang w:eastAsia="en-GB"/>
              </w:rPr>
            </w:pPr>
          </w:p>
          <w:p w14:paraId="7A6A0960" w14:textId="77777777" w:rsidR="00D4044B" w:rsidRPr="00D4044B" w:rsidRDefault="00D4044B" w:rsidP="00D4044B">
            <w:pPr>
              <w:rPr>
                <w:rFonts w:ascii="Arial" w:hAnsi="Arial" w:cs="Arial"/>
                <w:i/>
                <w:iCs/>
                <w:sz w:val="22"/>
                <w:lang w:eastAsia="en-GB"/>
              </w:rPr>
            </w:pPr>
          </w:p>
        </w:tc>
        <w:tc>
          <w:tcPr>
            <w:tcW w:w="1011" w:type="pct"/>
            <w:shd w:val="clear" w:color="auto" w:fill="auto"/>
          </w:tcPr>
          <w:p w14:paraId="50F690D9" w14:textId="77777777" w:rsidR="00D4044B" w:rsidRPr="00D4044B" w:rsidRDefault="00D4044B" w:rsidP="00D4044B">
            <w:pPr>
              <w:keepNext/>
              <w:outlineLvl w:val="1"/>
              <w:rPr>
                <w:rFonts w:ascii="Arial" w:hAnsi="Arial" w:cs="Arial"/>
                <w:b/>
                <w:bCs/>
                <w:iCs/>
                <w:lang w:eastAsia="en-GB"/>
              </w:rPr>
            </w:pPr>
            <w:r w:rsidRPr="00D4044B">
              <w:rPr>
                <w:rFonts w:ascii="Arial" w:hAnsi="Arial" w:cs="Arial"/>
                <w:b/>
                <w:bCs/>
                <w:iCs/>
                <w:lang w:eastAsia="en-GB"/>
              </w:rPr>
              <w:t>May (Mattishall)</w:t>
            </w:r>
          </w:p>
          <w:p w14:paraId="1E1FC11B" w14:textId="77777777" w:rsidR="00D4044B" w:rsidRPr="00D4044B" w:rsidRDefault="00D4044B" w:rsidP="00D4044B">
            <w:pPr>
              <w:rPr>
                <w:rFonts w:ascii="Arial" w:hAnsi="Arial" w:cs="Arial"/>
                <w:lang w:eastAsia="en-GB"/>
              </w:rPr>
            </w:pPr>
          </w:p>
          <w:p w14:paraId="433FEE58" w14:textId="77777777" w:rsidR="00D4044B" w:rsidRPr="00D4044B" w:rsidRDefault="00D4044B" w:rsidP="00D4044B">
            <w:pPr>
              <w:rPr>
                <w:rFonts w:ascii="Arial" w:hAnsi="Arial" w:cs="Arial"/>
                <w:sz w:val="22"/>
                <w:szCs w:val="22"/>
                <w:lang w:eastAsia="en-GB"/>
              </w:rPr>
            </w:pPr>
            <w:r w:rsidRPr="00D4044B">
              <w:rPr>
                <w:rFonts w:ascii="Arial" w:hAnsi="Arial" w:cs="Arial"/>
                <w:sz w:val="22"/>
                <w:szCs w:val="22"/>
                <w:lang w:eastAsia="en-GB"/>
              </w:rPr>
              <w:t>Renewal of Group Catering Contract</w:t>
            </w:r>
          </w:p>
          <w:p w14:paraId="06A76F07" w14:textId="77777777" w:rsidR="00D4044B" w:rsidRPr="00D4044B" w:rsidRDefault="00D4044B" w:rsidP="00D4044B">
            <w:pPr>
              <w:rPr>
                <w:rFonts w:ascii="Arial" w:hAnsi="Arial" w:cs="Arial"/>
                <w:sz w:val="22"/>
                <w:szCs w:val="22"/>
                <w:lang w:eastAsia="en-GB"/>
              </w:rPr>
            </w:pPr>
          </w:p>
          <w:p w14:paraId="605B16D7" w14:textId="77777777" w:rsidR="00D4044B" w:rsidRPr="00D4044B" w:rsidRDefault="00D4044B" w:rsidP="00D4044B">
            <w:pPr>
              <w:rPr>
                <w:rFonts w:ascii="Arial" w:hAnsi="Arial" w:cs="Arial"/>
                <w:sz w:val="22"/>
                <w:szCs w:val="22"/>
                <w:lang w:eastAsia="en-GB"/>
              </w:rPr>
            </w:pPr>
            <w:r w:rsidRPr="00D4044B">
              <w:rPr>
                <w:rFonts w:ascii="Arial" w:hAnsi="Arial" w:cs="Arial"/>
                <w:sz w:val="22"/>
                <w:szCs w:val="22"/>
                <w:lang w:eastAsia="en-GB"/>
              </w:rPr>
              <w:t>Dedicated Schools Grant</w:t>
            </w:r>
          </w:p>
          <w:p w14:paraId="218811E5" w14:textId="77777777" w:rsidR="00D4044B" w:rsidRPr="00D4044B" w:rsidRDefault="00D4044B" w:rsidP="00D4044B">
            <w:pPr>
              <w:numPr>
                <w:ilvl w:val="0"/>
                <w:numId w:val="38"/>
              </w:numPr>
              <w:spacing w:after="200" w:line="276" w:lineRule="auto"/>
              <w:ind w:left="247" w:hanging="247"/>
              <w:contextualSpacing/>
              <w:rPr>
                <w:rFonts w:ascii="Arial" w:eastAsia="Calibri" w:hAnsi="Arial" w:cs="Arial"/>
                <w:bCs/>
                <w:sz w:val="22"/>
                <w:szCs w:val="22"/>
              </w:rPr>
            </w:pPr>
            <w:r w:rsidRPr="00D4044B">
              <w:rPr>
                <w:rFonts w:ascii="Arial" w:hAnsi="Arial" w:cs="Arial"/>
                <w:sz w:val="22"/>
                <w:szCs w:val="22"/>
                <w:lang w:eastAsia="en-GB"/>
              </w:rPr>
              <w:t>Dedicated Schools Grant 2021/22 Outturn</w:t>
            </w:r>
          </w:p>
          <w:p w14:paraId="7C234538" w14:textId="77777777" w:rsidR="00D4044B" w:rsidRPr="00D4044B" w:rsidRDefault="00D4044B" w:rsidP="00D4044B">
            <w:pPr>
              <w:numPr>
                <w:ilvl w:val="0"/>
                <w:numId w:val="38"/>
              </w:numPr>
              <w:spacing w:after="200" w:line="276" w:lineRule="auto"/>
              <w:ind w:left="247" w:hanging="247"/>
              <w:contextualSpacing/>
              <w:rPr>
                <w:rFonts w:ascii="Arial" w:eastAsia="Calibri" w:hAnsi="Arial" w:cs="Arial"/>
                <w:bCs/>
                <w:sz w:val="22"/>
                <w:szCs w:val="22"/>
              </w:rPr>
            </w:pPr>
            <w:r w:rsidRPr="00D4044B">
              <w:rPr>
                <w:rFonts w:ascii="Arial" w:eastAsia="Calibri" w:hAnsi="Arial" w:cs="Arial"/>
                <w:bCs/>
                <w:sz w:val="22"/>
                <w:szCs w:val="22"/>
              </w:rPr>
              <w:t>Safety Valve</w:t>
            </w:r>
          </w:p>
          <w:p w14:paraId="70237D09" w14:textId="77777777" w:rsidR="00D4044B" w:rsidRPr="00D4044B" w:rsidRDefault="00D4044B" w:rsidP="00D4044B">
            <w:pPr>
              <w:numPr>
                <w:ilvl w:val="0"/>
                <w:numId w:val="38"/>
              </w:numPr>
              <w:spacing w:after="160" w:line="259" w:lineRule="auto"/>
              <w:ind w:left="247" w:hanging="247"/>
              <w:rPr>
                <w:rFonts w:ascii="Arial" w:hAnsi="Arial" w:cs="Arial"/>
                <w:sz w:val="22"/>
                <w:szCs w:val="22"/>
                <w:lang w:eastAsia="en-GB"/>
              </w:rPr>
            </w:pPr>
            <w:r w:rsidRPr="00D4044B">
              <w:rPr>
                <w:rFonts w:ascii="Arial" w:hAnsi="Arial" w:cs="Arial"/>
                <w:sz w:val="22"/>
                <w:szCs w:val="22"/>
                <w:lang w:eastAsia="en-GB"/>
              </w:rPr>
              <w:t>Outcome of national SEND review/Green Paper</w:t>
            </w:r>
          </w:p>
          <w:p w14:paraId="1C80C0AD" w14:textId="77777777" w:rsidR="00D4044B" w:rsidRPr="00D4044B" w:rsidRDefault="00D4044B" w:rsidP="00D4044B">
            <w:pPr>
              <w:rPr>
                <w:rFonts w:ascii="Arial" w:hAnsi="Arial" w:cs="Arial"/>
                <w:sz w:val="22"/>
                <w:szCs w:val="22"/>
                <w:lang w:eastAsia="en-GB"/>
              </w:rPr>
            </w:pPr>
          </w:p>
          <w:p w14:paraId="126C70D0" w14:textId="77777777" w:rsidR="00D4044B" w:rsidRPr="00D4044B" w:rsidRDefault="00D4044B" w:rsidP="00D4044B">
            <w:pPr>
              <w:rPr>
                <w:rFonts w:ascii="Arial" w:hAnsi="Arial" w:cs="Arial"/>
                <w:sz w:val="22"/>
                <w:szCs w:val="22"/>
                <w:lang w:eastAsia="en-GB"/>
              </w:rPr>
            </w:pPr>
          </w:p>
        </w:tc>
        <w:tc>
          <w:tcPr>
            <w:tcW w:w="193" w:type="pct"/>
          </w:tcPr>
          <w:p w14:paraId="6530855F" w14:textId="77777777" w:rsidR="00D4044B" w:rsidRPr="004312B7" w:rsidRDefault="00D4044B" w:rsidP="00D4044B">
            <w:pPr>
              <w:keepNext/>
              <w:outlineLvl w:val="1"/>
              <w:rPr>
                <w:rFonts w:ascii="Arial" w:hAnsi="Arial" w:cs="Arial"/>
                <w:b/>
                <w:bCs/>
                <w:iCs/>
                <w:color w:val="0065B0"/>
                <w:lang w:eastAsia="en-GB"/>
              </w:rPr>
            </w:pPr>
          </w:p>
          <w:p w14:paraId="117974FE" w14:textId="77777777" w:rsidR="00D4044B" w:rsidRPr="004312B7" w:rsidRDefault="00D4044B" w:rsidP="00D4044B">
            <w:pPr>
              <w:rPr>
                <w:rFonts w:ascii="Arial" w:hAnsi="Arial" w:cs="Arial"/>
                <w:b/>
                <w:bCs/>
                <w:color w:val="0065B0"/>
                <w:lang w:eastAsia="en-GB"/>
              </w:rPr>
            </w:pPr>
          </w:p>
          <w:p w14:paraId="7B89E1D4" w14:textId="77777777" w:rsidR="00D4044B" w:rsidRPr="004312B7" w:rsidRDefault="00D4044B" w:rsidP="00D4044B">
            <w:pPr>
              <w:rPr>
                <w:rFonts w:ascii="Arial" w:hAnsi="Arial" w:cs="Arial"/>
                <w:b/>
                <w:bCs/>
                <w:color w:val="0065B0"/>
                <w:lang w:eastAsia="en-GB"/>
              </w:rPr>
            </w:pPr>
            <w:r w:rsidRPr="004312B7">
              <w:rPr>
                <w:rFonts w:ascii="Arial" w:hAnsi="Arial" w:cs="Arial"/>
                <w:b/>
                <w:bCs/>
                <w:color w:val="0065B0"/>
                <w:lang w:eastAsia="en-GB"/>
              </w:rPr>
              <w:t>I/D</w:t>
            </w:r>
          </w:p>
          <w:p w14:paraId="73A96CA3" w14:textId="77777777" w:rsidR="00D4044B" w:rsidRPr="004312B7" w:rsidRDefault="00D4044B" w:rsidP="00D4044B">
            <w:pPr>
              <w:rPr>
                <w:rFonts w:ascii="Arial" w:hAnsi="Arial" w:cs="Arial"/>
                <w:b/>
                <w:bCs/>
                <w:color w:val="0065B0"/>
                <w:lang w:eastAsia="en-GB"/>
              </w:rPr>
            </w:pPr>
          </w:p>
          <w:p w14:paraId="45B99556" w14:textId="77777777" w:rsidR="00D4044B" w:rsidRPr="004312B7" w:rsidRDefault="00D4044B" w:rsidP="00D4044B">
            <w:pPr>
              <w:rPr>
                <w:rFonts w:ascii="Arial" w:hAnsi="Arial" w:cs="Arial"/>
                <w:b/>
                <w:bCs/>
                <w:color w:val="0065B0"/>
                <w:lang w:eastAsia="en-GB"/>
              </w:rPr>
            </w:pPr>
          </w:p>
          <w:p w14:paraId="7BA2E246" w14:textId="77777777" w:rsidR="00D4044B" w:rsidRPr="004312B7" w:rsidRDefault="00D4044B" w:rsidP="00D4044B">
            <w:pPr>
              <w:rPr>
                <w:rFonts w:ascii="Arial" w:hAnsi="Arial" w:cs="Arial"/>
                <w:b/>
                <w:bCs/>
                <w:color w:val="0065B0"/>
                <w:lang w:eastAsia="en-GB"/>
              </w:rPr>
            </w:pPr>
          </w:p>
          <w:p w14:paraId="32CF960F" w14:textId="77777777" w:rsidR="00D4044B" w:rsidRPr="004312B7" w:rsidRDefault="00D4044B" w:rsidP="00D4044B">
            <w:pPr>
              <w:rPr>
                <w:rFonts w:ascii="Arial" w:hAnsi="Arial" w:cs="Arial"/>
                <w:b/>
                <w:bCs/>
                <w:color w:val="0065B0"/>
                <w:lang w:eastAsia="en-GB"/>
              </w:rPr>
            </w:pPr>
            <w:r w:rsidRPr="004312B7">
              <w:rPr>
                <w:rFonts w:ascii="Arial" w:hAnsi="Arial" w:cs="Arial"/>
                <w:b/>
                <w:bCs/>
                <w:color w:val="0065B0"/>
                <w:lang w:eastAsia="en-GB"/>
              </w:rPr>
              <w:t>I</w:t>
            </w:r>
          </w:p>
          <w:p w14:paraId="60BC9663" w14:textId="77777777" w:rsidR="00D4044B" w:rsidRPr="004312B7" w:rsidRDefault="00D4044B" w:rsidP="00D4044B">
            <w:pPr>
              <w:rPr>
                <w:rFonts w:ascii="Arial" w:hAnsi="Arial" w:cs="Arial"/>
                <w:b/>
                <w:bCs/>
                <w:color w:val="0065B0"/>
                <w:lang w:eastAsia="en-GB"/>
              </w:rPr>
            </w:pPr>
          </w:p>
          <w:p w14:paraId="3DE2451B" w14:textId="77777777" w:rsidR="00D4044B" w:rsidRPr="004312B7" w:rsidRDefault="00D4044B" w:rsidP="00D4044B">
            <w:pPr>
              <w:rPr>
                <w:rFonts w:ascii="Arial" w:hAnsi="Arial" w:cs="Arial"/>
                <w:b/>
                <w:bCs/>
                <w:color w:val="0065B0"/>
                <w:lang w:eastAsia="en-GB"/>
              </w:rPr>
            </w:pPr>
            <w:r w:rsidRPr="004312B7">
              <w:rPr>
                <w:rFonts w:ascii="Arial" w:hAnsi="Arial" w:cs="Arial"/>
                <w:b/>
                <w:bCs/>
                <w:color w:val="0065B0"/>
                <w:lang w:eastAsia="en-GB"/>
              </w:rPr>
              <w:t>I</w:t>
            </w:r>
          </w:p>
          <w:p w14:paraId="2C82014A" w14:textId="77777777" w:rsidR="00D4044B" w:rsidRPr="004312B7" w:rsidRDefault="00D4044B" w:rsidP="00D4044B">
            <w:pPr>
              <w:rPr>
                <w:rFonts w:ascii="Arial" w:hAnsi="Arial" w:cs="Arial"/>
                <w:b/>
                <w:color w:val="0065B0"/>
                <w:sz w:val="22"/>
                <w:lang w:eastAsia="en-GB"/>
              </w:rPr>
            </w:pPr>
            <w:r w:rsidRPr="004312B7">
              <w:rPr>
                <w:rFonts w:ascii="Arial" w:hAnsi="Arial" w:cs="Arial"/>
                <w:b/>
                <w:color w:val="0065B0"/>
                <w:sz w:val="22"/>
                <w:lang w:eastAsia="en-GB"/>
              </w:rPr>
              <w:t>I</w:t>
            </w:r>
          </w:p>
          <w:p w14:paraId="12783D9E" w14:textId="77777777" w:rsidR="00D4044B" w:rsidRPr="004312B7" w:rsidRDefault="00D4044B" w:rsidP="00D4044B">
            <w:pPr>
              <w:rPr>
                <w:rFonts w:ascii="Arial" w:hAnsi="Arial" w:cs="Arial"/>
                <w:b/>
                <w:bCs/>
                <w:color w:val="0065B0"/>
                <w:sz w:val="22"/>
                <w:lang w:eastAsia="en-GB"/>
              </w:rPr>
            </w:pPr>
          </w:p>
          <w:p w14:paraId="29E07FB0" w14:textId="77777777" w:rsidR="00D4044B" w:rsidRPr="004312B7" w:rsidRDefault="00D4044B" w:rsidP="00D4044B">
            <w:pPr>
              <w:rPr>
                <w:rFonts w:ascii="Arial" w:hAnsi="Arial" w:cs="Arial"/>
                <w:b/>
                <w:bCs/>
                <w:color w:val="0065B0"/>
                <w:sz w:val="22"/>
                <w:lang w:eastAsia="en-GB"/>
              </w:rPr>
            </w:pPr>
          </w:p>
          <w:p w14:paraId="248F39A3" w14:textId="77777777" w:rsidR="00D4044B" w:rsidRPr="004312B7" w:rsidRDefault="00D4044B" w:rsidP="00D4044B">
            <w:pPr>
              <w:rPr>
                <w:rFonts w:ascii="Arial" w:hAnsi="Arial" w:cs="Arial"/>
                <w:b/>
                <w:bCs/>
                <w:color w:val="0065B0"/>
                <w:lang w:eastAsia="en-GB"/>
              </w:rPr>
            </w:pPr>
          </w:p>
          <w:p w14:paraId="25A2EC9F" w14:textId="77777777" w:rsidR="00D4044B" w:rsidRPr="004312B7" w:rsidRDefault="00D4044B" w:rsidP="00D4044B">
            <w:pPr>
              <w:rPr>
                <w:rFonts w:ascii="Arial" w:hAnsi="Arial" w:cs="Arial"/>
                <w:b/>
                <w:bCs/>
                <w:color w:val="0065B0"/>
                <w:lang w:eastAsia="en-GB"/>
              </w:rPr>
            </w:pPr>
          </w:p>
          <w:p w14:paraId="765C5165" w14:textId="77777777" w:rsidR="00D4044B" w:rsidRPr="004312B7" w:rsidRDefault="00D4044B" w:rsidP="00D4044B">
            <w:pPr>
              <w:rPr>
                <w:rFonts w:ascii="Arial" w:hAnsi="Arial" w:cs="Arial"/>
                <w:b/>
                <w:bCs/>
                <w:color w:val="0065B0"/>
                <w:lang w:eastAsia="en-GB"/>
              </w:rPr>
            </w:pPr>
          </w:p>
        </w:tc>
      </w:tr>
      <w:tr w:rsidR="00D4044B" w:rsidRPr="00D4044B" w14:paraId="240CCF7A" w14:textId="77777777" w:rsidTr="004312B7">
        <w:trPr>
          <w:trHeight w:val="2864"/>
        </w:trPr>
        <w:tc>
          <w:tcPr>
            <w:tcW w:w="494" w:type="pct"/>
            <w:tcBorders>
              <w:bottom w:val="single" w:sz="4" w:space="0" w:color="auto"/>
            </w:tcBorders>
            <w:shd w:val="clear" w:color="auto" w:fill="E4E4E4"/>
          </w:tcPr>
          <w:p w14:paraId="27688E2E" w14:textId="77777777" w:rsidR="00D4044B" w:rsidRPr="00D4044B" w:rsidRDefault="00D4044B" w:rsidP="00D4044B">
            <w:pPr>
              <w:rPr>
                <w:rFonts w:ascii="Arial" w:hAnsi="Arial" w:cs="Arial"/>
                <w:b/>
                <w:sz w:val="22"/>
                <w:szCs w:val="22"/>
                <w:lang w:eastAsia="en-GB"/>
              </w:rPr>
            </w:pPr>
            <w:r w:rsidRPr="00D4044B">
              <w:rPr>
                <w:rFonts w:ascii="Arial" w:hAnsi="Arial" w:cs="Arial"/>
                <w:b/>
                <w:sz w:val="22"/>
                <w:szCs w:val="22"/>
                <w:lang w:eastAsia="en-GB"/>
              </w:rPr>
              <w:t>17/11/21</w:t>
            </w:r>
          </w:p>
          <w:p w14:paraId="712349FB" w14:textId="77777777" w:rsidR="00D4044B" w:rsidRPr="00D4044B" w:rsidRDefault="00D4044B" w:rsidP="00D4044B">
            <w:pPr>
              <w:rPr>
                <w:rFonts w:ascii="Arial" w:hAnsi="Arial" w:cs="Arial"/>
                <w:sz w:val="22"/>
                <w:szCs w:val="22"/>
                <w:lang w:eastAsia="en-GB"/>
              </w:rPr>
            </w:pPr>
            <w:r w:rsidRPr="00D4044B">
              <w:rPr>
                <w:rFonts w:ascii="Arial" w:hAnsi="Arial" w:cs="Arial"/>
                <w:sz w:val="22"/>
                <w:szCs w:val="22"/>
                <w:lang w:eastAsia="en-GB"/>
              </w:rPr>
              <w:t>(Wed)</w:t>
            </w:r>
          </w:p>
          <w:p w14:paraId="71DA2920" w14:textId="77777777" w:rsidR="00D4044B" w:rsidRPr="00D4044B" w:rsidRDefault="00D4044B" w:rsidP="00D4044B">
            <w:pPr>
              <w:rPr>
                <w:rFonts w:ascii="Arial" w:hAnsi="Arial" w:cs="Arial"/>
                <w:sz w:val="22"/>
                <w:szCs w:val="22"/>
                <w:lang w:eastAsia="en-GB"/>
              </w:rPr>
            </w:pPr>
          </w:p>
          <w:p w14:paraId="5968B612" w14:textId="77777777" w:rsidR="00D4044B" w:rsidRPr="00D4044B" w:rsidRDefault="00D4044B" w:rsidP="00D4044B">
            <w:pPr>
              <w:rPr>
                <w:rFonts w:ascii="Arial" w:hAnsi="Arial" w:cs="Arial"/>
                <w:sz w:val="20"/>
                <w:szCs w:val="20"/>
                <w:lang w:eastAsia="en-GB"/>
              </w:rPr>
            </w:pPr>
            <w:r w:rsidRPr="00D4044B">
              <w:rPr>
                <w:rFonts w:ascii="Arial" w:hAnsi="Arial" w:cs="Arial"/>
                <w:sz w:val="20"/>
                <w:szCs w:val="20"/>
                <w:lang w:eastAsia="en-GB"/>
              </w:rPr>
              <w:t>09:00 – 12.30</w:t>
            </w:r>
          </w:p>
          <w:p w14:paraId="211DBDB6" w14:textId="77777777" w:rsidR="00D4044B" w:rsidRPr="00D4044B" w:rsidRDefault="00D4044B" w:rsidP="00D4044B">
            <w:pPr>
              <w:rPr>
                <w:rFonts w:ascii="Arial" w:hAnsi="Arial" w:cs="Arial"/>
                <w:sz w:val="22"/>
                <w:szCs w:val="22"/>
                <w:lang w:eastAsia="en-GB"/>
              </w:rPr>
            </w:pPr>
          </w:p>
          <w:p w14:paraId="0D03BB8C" w14:textId="77777777" w:rsidR="00D4044B" w:rsidRPr="00D4044B" w:rsidRDefault="00D4044B" w:rsidP="00D4044B">
            <w:pPr>
              <w:rPr>
                <w:rFonts w:ascii="Arial" w:hAnsi="Arial" w:cs="Arial"/>
                <w:lang w:eastAsia="en-GB"/>
              </w:rPr>
            </w:pPr>
          </w:p>
          <w:p w14:paraId="633EA7D3" w14:textId="77777777" w:rsidR="00D4044B" w:rsidRPr="00D4044B" w:rsidRDefault="00D4044B" w:rsidP="00D4044B">
            <w:pPr>
              <w:rPr>
                <w:rFonts w:ascii="Arial" w:hAnsi="Arial" w:cs="Arial"/>
                <w:lang w:eastAsia="en-GB"/>
              </w:rPr>
            </w:pPr>
          </w:p>
          <w:p w14:paraId="75B92BCE" w14:textId="77777777" w:rsidR="00D4044B" w:rsidRPr="00D4044B" w:rsidRDefault="00D4044B" w:rsidP="00D4044B">
            <w:pPr>
              <w:rPr>
                <w:rFonts w:ascii="Arial" w:hAnsi="Arial" w:cs="Arial"/>
                <w:lang w:eastAsia="en-GB"/>
              </w:rPr>
            </w:pPr>
          </w:p>
          <w:p w14:paraId="5BD27C17" w14:textId="77777777" w:rsidR="00D4044B" w:rsidRPr="00D4044B" w:rsidRDefault="00D4044B" w:rsidP="00D4044B">
            <w:pPr>
              <w:rPr>
                <w:rFonts w:ascii="Arial" w:hAnsi="Arial" w:cs="Arial"/>
                <w:lang w:eastAsia="en-GB"/>
              </w:rPr>
            </w:pPr>
          </w:p>
          <w:p w14:paraId="34EF5ABE" w14:textId="77777777" w:rsidR="00D4044B" w:rsidRPr="00D4044B" w:rsidRDefault="00D4044B" w:rsidP="00D4044B">
            <w:pPr>
              <w:rPr>
                <w:rFonts w:ascii="Arial" w:hAnsi="Arial" w:cs="Arial"/>
                <w:lang w:eastAsia="en-GB"/>
              </w:rPr>
            </w:pPr>
          </w:p>
        </w:tc>
        <w:tc>
          <w:tcPr>
            <w:tcW w:w="890" w:type="pct"/>
            <w:shd w:val="clear" w:color="auto" w:fill="E4E4E4"/>
          </w:tcPr>
          <w:p w14:paraId="5D790370" w14:textId="77777777" w:rsidR="00D4044B" w:rsidRPr="00D4044B" w:rsidRDefault="00D4044B" w:rsidP="00D4044B">
            <w:pPr>
              <w:rPr>
                <w:rFonts w:ascii="Arial" w:hAnsi="Arial" w:cs="Arial"/>
                <w:b/>
                <w:sz w:val="22"/>
                <w:lang w:eastAsia="en-GB"/>
              </w:rPr>
            </w:pPr>
            <w:r w:rsidRPr="00D4044B">
              <w:rPr>
                <w:rFonts w:ascii="Arial" w:hAnsi="Arial" w:cs="Arial"/>
                <w:b/>
                <w:sz w:val="22"/>
                <w:lang w:eastAsia="en-GB"/>
              </w:rPr>
              <w:t>November (MS-Teams)</w:t>
            </w:r>
          </w:p>
          <w:p w14:paraId="0685C66B" w14:textId="77777777" w:rsidR="00D4044B" w:rsidRPr="00D4044B" w:rsidRDefault="00D4044B" w:rsidP="00D4044B">
            <w:pPr>
              <w:rPr>
                <w:rFonts w:ascii="Arial" w:hAnsi="Arial" w:cs="Arial"/>
                <w:sz w:val="22"/>
                <w:lang w:eastAsia="en-GB"/>
              </w:rPr>
            </w:pPr>
          </w:p>
          <w:p w14:paraId="5519AB78" w14:textId="77777777" w:rsidR="00D4044B" w:rsidRPr="00D4044B" w:rsidRDefault="00D4044B" w:rsidP="00D4044B">
            <w:pPr>
              <w:ind w:left="34" w:hanging="2"/>
              <w:rPr>
                <w:rFonts w:ascii="Arial" w:eastAsiaTheme="minorHAnsi" w:hAnsi="Arial" w:cs="Arial"/>
                <w:bCs/>
                <w:sz w:val="22"/>
                <w:szCs w:val="22"/>
              </w:rPr>
            </w:pPr>
            <w:r w:rsidRPr="00D4044B">
              <w:rPr>
                <w:rFonts w:ascii="Arial" w:eastAsiaTheme="minorHAnsi" w:hAnsi="Arial" w:cs="Arial"/>
                <w:bCs/>
                <w:sz w:val="22"/>
                <w:szCs w:val="22"/>
              </w:rPr>
              <w:t>Dedicated Schools Grant</w:t>
            </w:r>
          </w:p>
          <w:p w14:paraId="54D40810" w14:textId="77777777" w:rsidR="00D4044B" w:rsidRPr="00D4044B" w:rsidRDefault="00D4044B" w:rsidP="00D4044B">
            <w:pPr>
              <w:numPr>
                <w:ilvl w:val="0"/>
                <w:numId w:val="15"/>
              </w:numPr>
              <w:rPr>
                <w:rFonts w:ascii="Arial" w:eastAsiaTheme="minorHAnsi" w:hAnsi="Arial" w:cs="Arial"/>
                <w:sz w:val="22"/>
                <w:szCs w:val="22"/>
              </w:rPr>
            </w:pPr>
            <w:r w:rsidRPr="00D4044B">
              <w:rPr>
                <w:rFonts w:ascii="Arial" w:eastAsiaTheme="minorHAnsi" w:hAnsi="Arial" w:cs="Arial"/>
                <w:sz w:val="22"/>
                <w:szCs w:val="22"/>
              </w:rPr>
              <w:t>Early Years Block</w:t>
            </w:r>
          </w:p>
          <w:p w14:paraId="6546361C" w14:textId="77777777" w:rsidR="00D4044B" w:rsidRPr="00D4044B" w:rsidRDefault="00D4044B" w:rsidP="00D4044B">
            <w:pPr>
              <w:numPr>
                <w:ilvl w:val="0"/>
                <w:numId w:val="15"/>
              </w:numPr>
              <w:rPr>
                <w:rFonts w:ascii="Arial" w:eastAsiaTheme="minorHAnsi" w:hAnsi="Arial" w:cs="Arial"/>
                <w:sz w:val="22"/>
                <w:szCs w:val="22"/>
              </w:rPr>
            </w:pPr>
            <w:r w:rsidRPr="00D4044B">
              <w:rPr>
                <w:rFonts w:ascii="Arial" w:eastAsiaTheme="minorHAnsi" w:hAnsi="Arial" w:cs="Arial"/>
                <w:sz w:val="22"/>
                <w:szCs w:val="22"/>
              </w:rPr>
              <w:t>De-delegation/CSS Block</w:t>
            </w:r>
          </w:p>
          <w:p w14:paraId="5196CA61" w14:textId="77777777" w:rsidR="00D4044B" w:rsidRPr="00D4044B" w:rsidRDefault="00D4044B" w:rsidP="00D4044B">
            <w:pPr>
              <w:numPr>
                <w:ilvl w:val="0"/>
                <w:numId w:val="15"/>
              </w:numPr>
              <w:rPr>
                <w:rFonts w:asciiTheme="minorHAnsi" w:eastAsiaTheme="minorHAnsi" w:hAnsiTheme="minorHAnsi" w:cstheme="minorBidi"/>
                <w:sz w:val="22"/>
                <w:szCs w:val="22"/>
              </w:rPr>
            </w:pPr>
            <w:r w:rsidRPr="00D4044B">
              <w:rPr>
                <w:rFonts w:ascii="Arial" w:eastAsiaTheme="minorHAnsi" w:hAnsi="Arial" w:cs="Arial"/>
                <w:sz w:val="22"/>
                <w:szCs w:val="22"/>
              </w:rPr>
              <w:t>Schools Block (inc. consultation, Schools Block transfer &amp; update to DSG Recovery Plan)</w:t>
            </w:r>
          </w:p>
          <w:p w14:paraId="1407BF8E" w14:textId="4471D662" w:rsidR="00D4044B" w:rsidRPr="00D4044B" w:rsidRDefault="00D4044B" w:rsidP="00D4044B">
            <w:pPr>
              <w:numPr>
                <w:ilvl w:val="0"/>
                <w:numId w:val="15"/>
              </w:numPr>
              <w:rPr>
                <w:rFonts w:asciiTheme="minorHAnsi" w:eastAsiaTheme="minorHAnsi" w:hAnsiTheme="minorHAnsi" w:cstheme="minorBidi"/>
                <w:bCs/>
                <w:sz w:val="22"/>
                <w:szCs w:val="22"/>
              </w:rPr>
            </w:pPr>
            <w:r w:rsidRPr="00D4044B">
              <w:rPr>
                <w:rFonts w:ascii="Arial" w:eastAsiaTheme="minorHAnsi" w:hAnsi="Arial" w:cs="Arial"/>
                <w:sz w:val="22"/>
                <w:szCs w:val="22"/>
              </w:rPr>
              <w:t>Special Schools Review (consultation)</w:t>
            </w:r>
          </w:p>
        </w:tc>
        <w:tc>
          <w:tcPr>
            <w:tcW w:w="179" w:type="pct"/>
            <w:shd w:val="clear" w:color="auto" w:fill="E4E4E4"/>
          </w:tcPr>
          <w:p w14:paraId="084C7571" w14:textId="77777777" w:rsidR="00D4044B" w:rsidRPr="004312B7" w:rsidRDefault="00D4044B" w:rsidP="00D4044B">
            <w:pPr>
              <w:jc w:val="center"/>
              <w:rPr>
                <w:rFonts w:ascii="Arial" w:hAnsi="Arial" w:cs="Arial"/>
                <w:b/>
                <w:color w:val="0065B0"/>
                <w:sz w:val="22"/>
                <w:lang w:eastAsia="en-GB"/>
              </w:rPr>
            </w:pPr>
          </w:p>
          <w:p w14:paraId="78423522" w14:textId="77777777" w:rsidR="00D4044B" w:rsidRPr="004312B7" w:rsidRDefault="00D4044B" w:rsidP="00D4044B">
            <w:pPr>
              <w:jc w:val="center"/>
              <w:rPr>
                <w:rFonts w:ascii="Arial" w:hAnsi="Arial" w:cs="Arial"/>
                <w:b/>
                <w:color w:val="0065B0"/>
                <w:sz w:val="22"/>
                <w:lang w:eastAsia="en-GB"/>
              </w:rPr>
            </w:pPr>
          </w:p>
          <w:p w14:paraId="1EFD4553" w14:textId="77777777" w:rsidR="00D4044B" w:rsidRPr="004312B7" w:rsidRDefault="00D4044B" w:rsidP="00D4044B">
            <w:pPr>
              <w:rPr>
                <w:rFonts w:ascii="Arial" w:hAnsi="Arial" w:cs="Arial"/>
                <w:b/>
                <w:color w:val="0065B0"/>
                <w:sz w:val="22"/>
                <w:lang w:eastAsia="en-GB"/>
              </w:rPr>
            </w:pPr>
          </w:p>
          <w:p w14:paraId="7559513F" w14:textId="77777777" w:rsidR="00D4044B" w:rsidRPr="004312B7" w:rsidRDefault="00D4044B" w:rsidP="00D4044B">
            <w:pPr>
              <w:rPr>
                <w:rFonts w:ascii="Arial" w:hAnsi="Arial" w:cs="Arial"/>
                <w:b/>
                <w:color w:val="0065B0"/>
                <w:sz w:val="22"/>
                <w:lang w:eastAsia="en-GB"/>
              </w:rPr>
            </w:pPr>
            <w:r w:rsidRPr="004312B7">
              <w:rPr>
                <w:rFonts w:ascii="Arial" w:hAnsi="Arial" w:cs="Arial"/>
                <w:b/>
                <w:color w:val="0065B0"/>
                <w:sz w:val="22"/>
                <w:lang w:eastAsia="en-GB"/>
              </w:rPr>
              <w:t>D</w:t>
            </w:r>
          </w:p>
          <w:p w14:paraId="7E8EE4C1" w14:textId="77777777" w:rsidR="00D4044B" w:rsidRPr="004312B7" w:rsidRDefault="00D4044B" w:rsidP="00D4044B">
            <w:pPr>
              <w:jc w:val="center"/>
              <w:rPr>
                <w:rFonts w:ascii="Arial" w:hAnsi="Arial" w:cs="Arial"/>
                <w:b/>
                <w:color w:val="0065B0"/>
                <w:sz w:val="22"/>
                <w:lang w:eastAsia="en-GB"/>
              </w:rPr>
            </w:pPr>
          </w:p>
          <w:p w14:paraId="4AEABE84" w14:textId="77777777" w:rsidR="00D4044B" w:rsidRPr="004312B7" w:rsidRDefault="00D4044B" w:rsidP="00D4044B">
            <w:pPr>
              <w:rPr>
                <w:rFonts w:ascii="Arial" w:hAnsi="Arial" w:cs="Arial"/>
                <w:b/>
                <w:color w:val="0065B0"/>
                <w:sz w:val="22"/>
                <w:lang w:eastAsia="en-GB"/>
              </w:rPr>
            </w:pPr>
            <w:r w:rsidRPr="004312B7">
              <w:rPr>
                <w:rFonts w:ascii="Arial" w:hAnsi="Arial" w:cs="Arial"/>
                <w:b/>
                <w:color w:val="0065B0"/>
                <w:sz w:val="22"/>
                <w:lang w:eastAsia="en-GB"/>
              </w:rPr>
              <w:t>D</w:t>
            </w:r>
          </w:p>
          <w:p w14:paraId="2A9BB847" w14:textId="77777777" w:rsidR="00D4044B" w:rsidRPr="004312B7" w:rsidRDefault="00D4044B" w:rsidP="00D4044B">
            <w:pPr>
              <w:jc w:val="center"/>
              <w:rPr>
                <w:rFonts w:ascii="Arial" w:hAnsi="Arial" w:cs="Arial"/>
                <w:b/>
                <w:color w:val="0065B0"/>
                <w:sz w:val="22"/>
                <w:lang w:eastAsia="en-GB"/>
              </w:rPr>
            </w:pPr>
          </w:p>
          <w:p w14:paraId="32F94BF8" w14:textId="77777777" w:rsidR="00D4044B" w:rsidRPr="004312B7" w:rsidRDefault="00D4044B" w:rsidP="00D4044B">
            <w:pPr>
              <w:rPr>
                <w:rFonts w:ascii="Arial" w:hAnsi="Arial" w:cs="Arial"/>
                <w:b/>
                <w:color w:val="0065B0"/>
                <w:sz w:val="22"/>
                <w:lang w:eastAsia="en-GB"/>
              </w:rPr>
            </w:pPr>
          </w:p>
          <w:p w14:paraId="20E42A35" w14:textId="77777777" w:rsidR="00D4044B" w:rsidRPr="004312B7" w:rsidRDefault="00D4044B" w:rsidP="00D4044B">
            <w:pPr>
              <w:rPr>
                <w:rFonts w:ascii="Arial" w:hAnsi="Arial" w:cs="Arial"/>
                <w:b/>
                <w:color w:val="0065B0"/>
                <w:sz w:val="22"/>
                <w:lang w:eastAsia="en-GB"/>
              </w:rPr>
            </w:pPr>
            <w:r w:rsidRPr="004312B7">
              <w:rPr>
                <w:rFonts w:ascii="Arial" w:hAnsi="Arial" w:cs="Arial"/>
                <w:b/>
                <w:color w:val="0065B0"/>
                <w:sz w:val="22"/>
                <w:lang w:eastAsia="en-GB"/>
              </w:rPr>
              <w:t>D</w:t>
            </w:r>
          </w:p>
          <w:p w14:paraId="6C34072C" w14:textId="77777777" w:rsidR="00D4044B" w:rsidRPr="004312B7" w:rsidRDefault="00D4044B" w:rsidP="00D4044B">
            <w:pPr>
              <w:rPr>
                <w:rFonts w:ascii="Arial" w:hAnsi="Arial" w:cs="Arial"/>
                <w:b/>
                <w:color w:val="0065B0"/>
                <w:sz w:val="22"/>
                <w:lang w:eastAsia="en-GB"/>
              </w:rPr>
            </w:pPr>
          </w:p>
          <w:p w14:paraId="23040D9C" w14:textId="77777777" w:rsidR="00D4044B" w:rsidRPr="004312B7" w:rsidRDefault="00D4044B" w:rsidP="00D4044B">
            <w:pPr>
              <w:rPr>
                <w:rFonts w:ascii="Arial" w:hAnsi="Arial" w:cs="Arial"/>
                <w:b/>
                <w:color w:val="0065B0"/>
                <w:sz w:val="22"/>
                <w:lang w:eastAsia="en-GB"/>
              </w:rPr>
            </w:pPr>
          </w:p>
          <w:p w14:paraId="6D8ADF6D" w14:textId="77777777" w:rsidR="00D4044B" w:rsidRPr="004312B7" w:rsidRDefault="00D4044B" w:rsidP="00D4044B">
            <w:pPr>
              <w:rPr>
                <w:rFonts w:ascii="Arial" w:hAnsi="Arial" w:cs="Arial"/>
                <w:b/>
                <w:color w:val="0065B0"/>
                <w:sz w:val="22"/>
                <w:lang w:eastAsia="en-GB"/>
              </w:rPr>
            </w:pPr>
            <w:r w:rsidRPr="004312B7">
              <w:rPr>
                <w:rFonts w:ascii="Arial" w:hAnsi="Arial" w:cs="Arial"/>
                <w:b/>
                <w:color w:val="0065B0"/>
                <w:sz w:val="22"/>
                <w:lang w:eastAsia="en-GB"/>
              </w:rPr>
              <w:t>I/D</w:t>
            </w:r>
          </w:p>
          <w:p w14:paraId="03AA5CED" w14:textId="77777777" w:rsidR="00D4044B" w:rsidRPr="004312B7" w:rsidRDefault="00D4044B" w:rsidP="00D4044B">
            <w:pPr>
              <w:rPr>
                <w:rFonts w:ascii="Arial" w:hAnsi="Arial" w:cs="Arial"/>
                <w:b/>
                <w:color w:val="0065B0"/>
                <w:sz w:val="22"/>
                <w:lang w:eastAsia="en-GB"/>
              </w:rPr>
            </w:pPr>
          </w:p>
        </w:tc>
        <w:tc>
          <w:tcPr>
            <w:tcW w:w="548" w:type="pct"/>
            <w:shd w:val="clear" w:color="auto" w:fill="E4E4E4"/>
          </w:tcPr>
          <w:p w14:paraId="39BB9B2F" w14:textId="77777777" w:rsidR="00D4044B" w:rsidRPr="00D4044B" w:rsidRDefault="00D4044B" w:rsidP="00D4044B">
            <w:pPr>
              <w:rPr>
                <w:rFonts w:ascii="Arial" w:hAnsi="Arial" w:cs="Arial"/>
                <w:b/>
                <w:sz w:val="22"/>
                <w:lang w:eastAsia="en-GB"/>
              </w:rPr>
            </w:pPr>
            <w:r w:rsidRPr="00D4044B">
              <w:rPr>
                <w:rFonts w:ascii="Arial" w:hAnsi="Arial" w:cs="Arial"/>
                <w:b/>
                <w:sz w:val="22"/>
                <w:lang w:eastAsia="en-GB"/>
              </w:rPr>
              <w:t>16/03/22</w:t>
            </w:r>
          </w:p>
          <w:p w14:paraId="6D3D1E8E" w14:textId="77777777" w:rsidR="00D4044B" w:rsidRPr="00D4044B" w:rsidRDefault="00D4044B" w:rsidP="00D4044B">
            <w:pPr>
              <w:rPr>
                <w:rFonts w:ascii="Arial" w:hAnsi="Arial" w:cs="Arial"/>
                <w:sz w:val="22"/>
                <w:lang w:eastAsia="en-GB"/>
              </w:rPr>
            </w:pPr>
            <w:r w:rsidRPr="00D4044B">
              <w:rPr>
                <w:rFonts w:ascii="Arial" w:hAnsi="Arial" w:cs="Arial"/>
                <w:sz w:val="22"/>
                <w:lang w:eastAsia="en-GB"/>
              </w:rPr>
              <w:t>(Wed)</w:t>
            </w:r>
          </w:p>
          <w:p w14:paraId="5CCA2E89" w14:textId="77777777" w:rsidR="00D4044B" w:rsidRPr="00D4044B" w:rsidRDefault="00D4044B" w:rsidP="00D4044B">
            <w:pPr>
              <w:rPr>
                <w:rFonts w:ascii="Arial" w:hAnsi="Arial" w:cs="Arial"/>
                <w:sz w:val="22"/>
                <w:lang w:eastAsia="en-GB"/>
              </w:rPr>
            </w:pPr>
          </w:p>
          <w:p w14:paraId="53682ED6" w14:textId="77777777" w:rsidR="00D4044B" w:rsidRPr="00D4044B" w:rsidRDefault="00D4044B" w:rsidP="00D4044B">
            <w:pPr>
              <w:jc w:val="center"/>
              <w:rPr>
                <w:rFonts w:ascii="Arial" w:hAnsi="Arial" w:cs="Arial"/>
                <w:sz w:val="20"/>
                <w:szCs w:val="20"/>
                <w:lang w:eastAsia="en-GB"/>
              </w:rPr>
            </w:pPr>
            <w:r w:rsidRPr="00D4044B">
              <w:rPr>
                <w:rFonts w:ascii="Arial" w:hAnsi="Arial" w:cs="Arial"/>
                <w:sz w:val="20"/>
                <w:szCs w:val="20"/>
                <w:lang w:eastAsia="en-GB"/>
              </w:rPr>
              <w:t>09:15 – 11:45</w:t>
            </w:r>
          </w:p>
          <w:p w14:paraId="5ED9A540" w14:textId="77777777" w:rsidR="00D4044B" w:rsidRPr="00D4044B" w:rsidRDefault="00D4044B" w:rsidP="00D4044B">
            <w:pPr>
              <w:jc w:val="center"/>
              <w:rPr>
                <w:rFonts w:ascii="Arial" w:hAnsi="Arial" w:cs="Arial"/>
                <w:sz w:val="22"/>
                <w:lang w:eastAsia="en-GB"/>
              </w:rPr>
            </w:pPr>
          </w:p>
        </w:tc>
        <w:tc>
          <w:tcPr>
            <w:tcW w:w="944" w:type="pct"/>
            <w:shd w:val="clear" w:color="auto" w:fill="E4E4E4"/>
          </w:tcPr>
          <w:p w14:paraId="5EA57C76" w14:textId="77777777" w:rsidR="00D4044B" w:rsidRPr="00D4044B" w:rsidRDefault="00D4044B" w:rsidP="00D4044B">
            <w:pPr>
              <w:rPr>
                <w:rFonts w:ascii="Arial" w:hAnsi="Arial" w:cs="Arial"/>
                <w:b/>
                <w:sz w:val="22"/>
                <w:lang w:eastAsia="en-GB"/>
              </w:rPr>
            </w:pPr>
            <w:r w:rsidRPr="00D4044B">
              <w:rPr>
                <w:rFonts w:ascii="Arial" w:hAnsi="Arial" w:cs="Arial"/>
                <w:b/>
                <w:sz w:val="22"/>
                <w:lang w:eastAsia="en-GB"/>
              </w:rPr>
              <w:t>March (MS-Teams)</w:t>
            </w:r>
          </w:p>
          <w:p w14:paraId="0DA4B082" w14:textId="77777777" w:rsidR="00D4044B" w:rsidRPr="00D4044B" w:rsidRDefault="00D4044B" w:rsidP="00D4044B">
            <w:pPr>
              <w:rPr>
                <w:rFonts w:ascii="Arial" w:hAnsi="Arial" w:cs="Arial"/>
                <w:b/>
                <w:lang w:eastAsia="en-GB"/>
              </w:rPr>
            </w:pPr>
          </w:p>
          <w:p w14:paraId="02142573" w14:textId="77777777" w:rsidR="00D4044B" w:rsidRPr="00D4044B" w:rsidRDefault="00D4044B" w:rsidP="00D4044B">
            <w:pPr>
              <w:rPr>
                <w:rFonts w:ascii="Arial" w:hAnsi="Arial" w:cs="Arial"/>
                <w:sz w:val="22"/>
                <w:lang w:eastAsia="en-GB"/>
              </w:rPr>
            </w:pPr>
            <w:r w:rsidRPr="00D4044B">
              <w:rPr>
                <w:rFonts w:ascii="Arial" w:hAnsi="Arial" w:cs="Arial"/>
                <w:sz w:val="22"/>
                <w:lang w:eastAsia="en-GB"/>
              </w:rPr>
              <w:t>Agree next year’s plan</w:t>
            </w:r>
          </w:p>
          <w:p w14:paraId="59ED656C" w14:textId="77777777" w:rsidR="00D4044B" w:rsidRPr="00D4044B" w:rsidRDefault="00D4044B" w:rsidP="00D4044B">
            <w:pPr>
              <w:rPr>
                <w:rFonts w:ascii="Arial" w:hAnsi="Arial" w:cs="Arial"/>
                <w:sz w:val="22"/>
                <w:lang w:eastAsia="en-GB"/>
              </w:rPr>
            </w:pPr>
          </w:p>
          <w:p w14:paraId="0358C65E" w14:textId="77777777" w:rsidR="00D4044B" w:rsidRPr="00D4044B" w:rsidRDefault="00D4044B" w:rsidP="00D4044B">
            <w:pPr>
              <w:rPr>
                <w:rFonts w:ascii="Arial" w:hAnsi="Arial" w:cs="Arial"/>
                <w:bCs/>
                <w:sz w:val="22"/>
                <w:szCs w:val="22"/>
                <w:lang w:eastAsia="en-GB"/>
              </w:rPr>
            </w:pPr>
            <w:r w:rsidRPr="00D4044B">
              <w:rPr>
                <w:rFonts w:ascii="Arial" w:hAnsi="Arial" w:cs="Arial"/>
                <w:bCs/>
                <w:sz w:val="22"/>
                <w:szCs w:val="22"/>
                <w:lang w:eastAsia="en-GB"/>
              </w:rPr>
              <w:t>Final pupil variations</w:t>
            </w:r>
          </w:p>
          <w:p w14:paraId="7FBEBE5D" w14:textId="77777777" w:rsidR="00D4044B" w:rsidRPr="00D4044B" w:rsidRDefault="00D4044B" w:rsidP="00D4044B">
            <w:pPr>
              <w:rPr>
                <w:rFonts w:ascii="Arial" w:hAnsi="Arial" w:cs="Arial"/>
                <w:bCs/>
                <w:sz w:val="22"/>
                <w:szCs w:val="22"/>
                <w:lang w:eastAsia="en-GB"/>
              </w:rPr>
            </w:pPr>
          </w:p>
          <w:p w14:paraId="5399FB28" w14:textId="77777777" w:rsidR="00D4044B" w:rsidRPr="00D4044B" w:rsidRDefault="00D4044B" w:rsidP="00D4044B">
            <w:pPr>
              <w:rPr>
                <w:rFonts w:ascii="Arial" w:hAnsi="Arial" w:cs="Arial"/>
                <w:sz w:val="22"/>
                <w:lang w:eastAsia="en-GB"/>
              </w:rPr>
            </w:pPr>
            <w:r w:rsidRPr="00D4044B">
              <w:rPr>
                <w:rFonts w:ascii="Arial" w:hAnsi="Arial" w:cs="Arial"/>
                <w:sz w:val="22"/>
                <w:lang w:eastAsia="en-GB"/>
              </w:rPr>
              <w:t>Decarbonisation</w:t>
            </w:r>
          </w:p>
          <w:p w14:paraId="554513A8" w14:textId="77777777" w:rsidR="00D4044B" w:rsidRPr="00D4044B" w:rsidRDefault="00D4044B" w:rsidP="00D4044B">
            <w:pPr>
              <w:rPr>
                <w:rFonts w:ascii="Arial" w:hAnsi="Arial" w:cs="Arial"/>
                <w:bCs/>
                <w:sz w:val="22"/>
                <w:lang w:eastAsia="en-GB"/>
              </w:rPr>
            </w:pPr>
          </w:p>
          <w:p w14:paraId="561003F9" w14:textId="77777777" w:rsidR="00D4044B" w:rsidRPr="00D4044B" w:rsidRDefault="00D4044B" w:rsidP="00D4044B">
            <w:pPr>
              <w:rPr>
                <w:rFonts w:ascii="Arial" w:eastAsiaTheme="minorHAnsi" w:hAnsi="Arial" w:cs="Arial"/>
                <w:sz w:val="22"/>
                <w:szCs w:val="22"/>
              </w:rPr>
            </w:pPr>
            <w:r w:rsidRPr="00D4044B">
              <w:rPr>
                <w:rFonts w:ascii="Arial" w:eastAsiaTheme="minorHAnsi" w:hAnsi="Arial" w:cs="Arial"/>
                <w:sz w:val="22"/>
                <w:szCs w:val="22"/>
              </w:rPr>
              <w:t>Updates on Scheme for Financing Schools</w:t>
            </w:r>
          </w:p>
          <w:p w14:paraId="3F754F88" w14:textId="77777777" w:rsidR="00D4044B" w:rsidRPr="00D4044B" w:rsidRDefault="00D4044B" w:rsidP="00D4044B">
            <w:pPr>
              <w:rPr>
                <w:rFonts w:ascii="Arial" w:eastAsiaTheme="minorHAnsi" w:hAnsi="Arial" w:cs="Arial"/>
                <w:sz w:val="22"/>
                <w:szCs w:val="22"/>
              </w:rPr>
            </w:pPr>
            <w:r w:rsidRPr="00D4044B">
              <w:rPr>
                <w:rFonts w:ascii="Arial" w:eastAsiaTheme="minorHAnsi" w:hAnsi="Arial" w:cs="Arial"/>
                <w:sz w:val="22"/>
                <w:szCs w:val="22"/>
              </w:rPr>
              <w:t>(Financial Regulations)</w:t>
            </w:r>
          </w:p>
          <w:p w14:paraId="1278F9B6" w14:textId="77777777" w:rsidR="00D4044B" w:rsidRPr="00D4044B" w:rsidRDefault="00D4044B" w:rsidP="00D4044B">
            <w:pPr>
              <w:rPr>
                <w:rFonts w:ascii="Arial" w:hAnsi="Arial" w:cs="Arial"/>
                <w:bCs/>
                <w:sz w:val="22"/>
                <w:szCs w:val="22"/>
                <w:lang w:eastAsia="en-GB"/>
              </w:rPr>
            </w:pPr>
          </w:p>
        </w:tc>
        <w:tc>
          <w:tcPr>
            <w:tcW w:w="270" w:type="pct"/>
            <w:shd w:val="clear" w:color="auto" w:fill="E4E4E4"/>
          </w:tcPr>
          <w:p w14:paraId="461084C6" w14:textId="77777777" w:rsidR="00D4044B" w:rsidRPr="004312B7" w:rsidRDefault="00D4044B" w:rsidP="00D4044B">
            <w:pPr>
              <w:rPr>
                <w:rFonts w:ascii="Arial" w:hAnsi="Arial" w:cs="Arial"/>
                <w:b/>
                <w:color w:val="0065B0"/>
                <w:sz w:val="22"/>
                <w:lang w:eastAsia="en-GB"/>
              </w:rPr>
            </w:pPr>
          </w:p>
          <w:p w14:paraId="02C2689D" w14:textId="77777777" w:rsidR="00D4044B" w:rsidRPr="004312B7" w:rsidRDefault="00D4044B" w:rsidP="00D4044B">
            <w:pPr>
              <w:rPr>
                <w:rFonts w:ascii="Arial" w:hAnsi="Arial" w:cs="Arial"/>
                <w:b/>
                <w:color w:val="0065B0"/>
                <w:sz w:val="22"/>
                <w:lang w:eastAsia="en-GB"/>
              </w:rPr>
            </w:pPr>
          </w:p>
          <w:p w14:paraId="773409DA" w14:textId="77777777" w:rsidR="00D4044B" w:rsidRPr="004312B7" w:rsidRDefault="00D4044B" w:rsidP="00D4044B">
            <w:pPr>
              <w:rPr>
                <w:rFonts w:ascii="Arial" w:hAnsi="Arial" w:cs="Arial"/>
                <w:b/>
                <w:color w:val="0065B0"/>
                <w:sz w:val="22"/>
                <w:lang w:eastAsia="en-GB"/>
              </w:rPr>
            </w:pPr>
            <w:r w:rsidRPr="004312B7">
              <w:rPr>
                <w:rFonts w:ascii="Arial" w:hAnsi="Arial" w:cs="Arial"/>
                <w:b/>
                <w:color w:val="0065B0"/>
                <w:sz w:val="22"/>
                <w:lang w:eastAsia="en-GB"/>
              </w:rPr>
              <w:t>D</w:t>
            </w:r>
          </w:p>
          <w:p w14:paraId="226AE098" w14:textId="77777777" w:rsidR="00D4044B" w:rsidRPr="004312B7" w:rsidRDefault="00D4044B" w:rsidP="00D4044B">
            <w:pPr>
              <w:rPr>
                <w:rFonts w:ascii="Arial" w:hAnsi="Arial" w:cs="Arial"/>
                <w:b/>
                <w:color w:val="0065B0"/>
                <w:sz w:val="22"/>
                <w:lang w:eastAsia="en-GB"/>
              </w:rPr>
            </w:pPr>
          </w:p>
          <w:p w14:paraId="7936DD17" w14:textId="77777777" w:rsidR="00D4044B" w:rsidRPr="004312B7" w:rsidRDefault="00D4044B" w:rsidP="00D4044B">
            <w:pPr>
              <w:rPr>
                <w:rFonts w:ascii="Arial" w:hAnsi="Arial" w:cs="Arial"/>
                <w:b/>
                <w:color w:val="0065B0"/>
                <w:sz w:val="22"/>
                <w:lang w:eastAsia="en-GB"/>
              </w:rPr>
            </w:pPr>
            <w:r w:rsidRPr="004312B7">
              <w:rPr>
                <w:rFonts w:ascii="Arial" w:hAnsi="Arial" w:cs="Arial"/>
                <w:b/>
                <w:color w:val="0065B0"/>
                <w:sz w:val="22"/>
                <w:lang w:eastAsia="en-GB"/>
              </w:rPr>
              <w:t>I</w:t>
            </w:r>
          </w:p>
          <w:p w14:paraId="48CCAC33" w14:textId="77777777" w:rsidR="00D4044B" w:rsidRPr="004312B7" w:rsidRDefault="00D4044B" w:rsidP="00D4044B">
            <w:pPr>
              <w:rPr>
                <w:rFonts w:ascii="Arial" w:hAnsi="Arial" w:cs="Arial"/>
                <w:b/>
                <w:color w:val="0065B0"/>
                <w:sz w:val="22"/>
                <w:lang w:eastAsia="en-GB"/>
              </w:rPr>
            </w:pPr>
          </w:p>
          <w:p w14:paraId="6EF6E948" w14:textId="77777777" w:rsidR="00D4044B" w:rsidRPr="004312B7" w:rsidRDefault="00D4044B" w:rsidP="00D4044B">
            <w:pPr>
              <w:rPr>
                <w:rFonts w:ascii="Arial" w:hAnsi="Arial" w:cs="Arial"/>
                <w:b/>
                <w:iCs/>
                <w:color w:val="0065B0"/>
                <w:sz w:val="22"/>
                <w:lang w:eastAsia="en-GB"/>
              </w:rPr>
            </w:pPr>
            <w:r w:rsidRPr="004312B7">
              <w:rPr>
                <w:rFonts w:ascii="Arial" w:hAnsi="Arial" w:cs="Arial"/>
                <w:b/>
                <w:iCs/>
                <w:color w:val="0065B0"/>
                <w:sz w:val="22"/>
                <w:lang w:eastAsia="en-GB"/>
              </w:rPr>
              <w:t>D</w:t>
            </w:r>
          </w:p>
          <w:p w14:paraId="1160574F" w14:textId="77777777" w:rsidR="00D4044B" w:rsidRPr="004312B7" w:rsidRDefault="00D4044B" w:rsidP="00D4044B">
            <w:pPr>
              <w:rPr>
                <w:rFonts w:ascii="Arial" w:hAnsi="Arial" w:cs="Arial"/>
                <w:b/>
                <w:iCs/>
                <w:color w:val="0065B0"/>
                <w:sz w:val="22"/>
                <w:lang w:eastAsia="en-GB"/>
              </w:rPr>
            </w:pPr>
          </w:p>
          <w:p w14:paraId="380237C2" w14:textId="77777777" w:rsidR="00D4044B" w:rsidRPr="004312B7" w:rsidRDefault="00D4044B" w:rsidP="00D4044B">
            <w:pPr>
              <w:rPr>
                <w:rFonts w:ascii="Arial" w:hAnsi="Arial" w:cs="Arial"/>
                <w:b/>
                <w:color w:val="0065B0"/>
                <w:sz w:val="22"/>
                <w:lang w:eastAsia="en-GB"/>
              </w:rPr>
            </w:pPr>
            <w:r w:rsidRPr="004312B7">
              <w:rPr>
                <w:rFonts w:ascii="Arial" w:hAnsi="Arial" w:cs="Arial"/>
                <w:b/>
                <w:iCs/>
                <w:color w:val="0065B0"/>
                <w:sz w:val="22"/>
                <w:lang w:eastAsia="en-GB"/>
              </w:rPr>
              <w:t>D</w:t>
            </w:r>
          </w:p>
        </w:tc>
        <w:tc>
          <w:tcPr>
            <w:tcW w:w="471" w:type="pct"/>
            <w:shd w:val="clear" w:color="auto" w:fill="auto"/>
          </w:tcPr>
          <w:p w14:paraId="4821E0F2" w14:textId="77777777" w:rsidR="00D4044B" w:rsidRPr="00D4044B" w:rsidRDefault="00D4044B" w:rsidP="00D4044B">
            <w:pPr>
              <w:rPr>
                <w:rFonts w:ascii="Arial" w:hAnsi="Arial" w:cs="Arial"/>
                <w:b/>
                <w:sz w:val="22"/>
                <w:lang w:eastAsia="en-GB"/>
              </w:rPr>
            </w:pPr>
            <w:r w:rsidRPr="00D4044B">
              <w:rPr>
                <w:rFonts w:ascii="Arial" w:hAnsi="Arial" w:cs="Arial"/>
                <w:b/>
                <w:sz w:val="22"/>
                <w:lang w:eastAsia="en-GB"/>
              </w:rPr>
              <w:t>08/07/22</w:t>
            </w:r>
          </w:p>
          <w:p w14:paraId="56BF8B17" w14:textId="77777777" w:rsidR="00D4044B" w:rsidRPr="00D4044B" w:rsidRDefault="00D4044B" w:rsidP="00D4044B">
            <w:pPr>
              <w:rPr>
                <w:rFonts w:ascii="Arial" w:hAnsi="Arial" w:cs="Arial"/>
                <w:sz w:val="22"/>
                <w:lang w:eastAsia="en-GB"/>
              </w:rPr>
            </w:pPr>
            <w:r w:rsidRPr="00D4044B">
              <w:rPr>
                <w:rFonts w:ascii="Arial" w:hAnsi="Arial" w:cs="Arial"/>
                <w:sz w:val="22"/>
                <w:lang w:eastAsia="en-GB"/>
              </w:rPr>
              <w:t>(Friday)</w:t>
            </w:r>
          </w:p>
          <w:p w14:paraId="0D47CFC5" w14:textId="77777777" w:rsidR="00D4044B" w:rsidRPr="00D4044B" w:rsidRDefault="00D4044B" w:rsidP="00D4044B">
            <w:pPr>
              <w:rPr>
                <w:rFonts w:ascii="Arial" w:hAnsi="Arial" w:cs="Arial"/>
                <w:iCs/>
                <w:sz w:val="22"/>
                <w:lang w:eastAsia="en-GB"/>
              </w:rPr>
            </w:pPr>
          </w:p>
          <w:p w14:paraId="16FA66F3" w14:textId="77777777" w:rsidR="00D4044B" w:rsidRPr="00D4044B" w:rsidRDefault="00D4044B" w:rsidP="00D4044B">
            <w:pPr>
              <w:rPr>
                <w:rFonts w:ascii="Arial" w:hAnsi="Arial" w:cs="Arial"/>
                <w:iCs/>
                <w:sz w:val="20"/>
                <w:szCs w:val="20"/>
                <w:lang w:eastAsia="en-GB"/>
              </w:rPr>
            </w:pPr>
            <w:r w:rsidRPr="00D4044B">
              <w:rPr>
                <w:rFonts w:ascii="Arial" w:hAnsi="Arial" w:cs="Arial"/>
                <w:iCs/>
                <w:sz w:val="20"/>
                <w:szCs w:val="20"/>
                <w:lang w:eastAsia="en-GB"/>
              </w:rPr>
              <w:t>09:00 – 12:00</w:t>
            </w:r>
          </w:p>
          <w:p w14:paraId="1F4C3C77" w14:textId="77777777" w:rsidR="00D4044B" w:rsidRPr="00D4044B" w:rsidRDefault="00D4044B" w:rsidP="00D4044B">
            <w:pPr>
              <w:rPr>
                <w:rFonts w:ascii="Arial" w:hAnsi="Arial" w:cs="Arial"/>
                <w:b/>
                <w:iCs/>
                <w:sz w:val="22"/>
                <w:lang w:eastAsia="en-GB"/>
              </w:rPr>
            </w:pPr>
          </w:p>
        </w:tc>
        <w:tc>
          <w:tcPr>
            <w:tcW w:w="1011" w:type="pct"/>
            <w:shd w:val="clear" w:color="auto" w:fill="auto"/>
          </w:tcPr>
          <w:p w14:paraId="4AB85FF2" w14:textId="77777777" w:rsidR="00D4044B" w:rsidRPr="00D4044B" w:rsidRDefault="00D4044B" w:rsidP="00D4044B">
            <w:pPr>
              <w:rPr>
                <w:rFonts w:ascii="Arial" w:hAnsi="Arial" w:cs="Arial"/>
                <w:b/>
                <w:sz w:val="22"/>
                <w:lang w:eastAsia="en-GB"/>
              </w:rPr>
            </w:pPr>
            <w:r w:rsidRPr="00D4044B">
              <w:rPr>
                <w:rFonts w:ascii="Arial" w:hAnsi="Arial" w:cs="Arial"/>
                <w:b/>
                <w:sz w:val="22"/>
                <w:lang w:eastAsia="en-GB"/>
              </w:rPr>
              <w:t xml:space="preserve">July </w:t>
            </w:r>
            <w:r w:rsidRPr="00D4044B">
              <w:rPr>
                <w:rFonts w:ascii="Arial" w:hAnsi="Arial" w:cs="Arial"/>
                <w:b/>
                <w:sz w:val="20"/>
                <w:szCs w:val="20"/>
                <w:lang w:eastAsia="en-GB"/>
              </w:rPr>
              <w:t>(Remote/Venue TBC)</w:t>
            </w:r>
          </w:p>
          <w:p w14:paraId="1E45A207" w14:textId="77777777" w:rsidR="00D4044B" w:rsidRPr="00D4044B" w:rsidRDefault="00D4044B" w:rsidP="00D4044B">
            <w:pPr>
              <w:rPr>
                <w:rFonts w:ascii="Arial" w:hAnsi="Arial" w:cs="Arial"/>
                <w:sz w:val="22"/>
                <w:lang w:eastAsia="en-GB"/>
              </w:rPr>
            </w:pPr>
          </w:p>
          <w:p w14:paraId="7065BB95" w14:textId="77777777" w:rsidR="00D4044B" w:rsidRPr="00D4044B" w:rsidRDefault="00D4044B" w:rsidP="00D4044B">
            <w:pPr>
              <w:rPr>
                <w:rFonts w:ascii="Arial" w:hAnsi="Arial" w:cs="Arial"/>
                <w:sz w:val="22"/>
                <w:szCs w:val="22"/>
                <w:lang w:eastAsia="en-GB"/>
              </w:rPr>
            </w:pPr>
          </w:p>
          <w:p w14:paraId="09DA498E" w14:textId="77777777" w:rsidR="00D4044B" w:rsidRPr="00D4044B" w:rsidRDefault="00D4044B" w:rsidP="00D4044B">
            <w:pPr>
              <w:rPr>
                <w:rFonts w:ascii="Arial" w:hAnsi="Arial" w:cs="Arial"/>
                <w:sz w:val="22"/>
                <w:szCs w:val="22"/>
                <w:lang w:eastAsia="en-GB"/>
              </w:rPr>
            </w:pPr>
            <w:r w:rsidRPr="00D4044B">
              <w:rPr>
                <w:rFonts w:ascii="Arial" w:hAnsi="Arial" w:cs="Arial"/>
                <w:sz w:val="22"/>
                <w:szCs w:val="22"/>
                <w:lang w:eastAsia="en-GB"/>
              </w:rPr>
              <w:t>DSG Management Plan</w:t>
            </w:r>
          </w:p>
          <w:p w14:paraId="16447AF8" w14:textId="77777777" w:rsidR="00D4044B" w:rsidRPr="00D4044B" w:rsidRDefault="00D4044B" w:rsidP="00D4044B">
            <w:pPr>
              <w:rPr>
                <w:rFonts w:ascii="Arial" w:hAnsi="Arial" w:cs="Arial"/>
                <w:sz w:val="22"/>
                <w:szCs w:val="22"/>
                <w:lang w:eastAsia="en-GB"/>
              </w:rPr>
            </w:pPr>
          </w:p>
          <w:p w14:paraId="5C2E4047" w14:textId="77777777" w:rsidR="00D4044B" w:rsidRPr="00D4044B" w:rsidRDefault="00D4044B" w:rsidP="00D4044B">
            <w:pPr>
              <w:rPr>
                <w:rFonts w:ascii="Arial" w:hAnsi="Arial" w:cs="Arial"/>
                <w:sz w:val="22"/>
                <w:szCs w:val="22"/>
                <w:lang w:eastAsia="en-GB"/>
              </w:rPr>
            </w:pPr>
            <w:r w:rsidRPr="00D4044B">
              <w:rPr>
                <w:rFonts w:ascii="Arial" w:hAnsi="Arial" w:cs="Arial"/>
                <w:sz w:val="22"/>
                <w:szCs w:val="22"/>
                <w:lang w:eastAsia="en-GB"/>
              </w:rPr>
              <w:t>Consultation on Scheme Changes</w:t>
            </w:r>
          </w:p>
          <w:p w14:paraId="7564C8DE" w14:textId="77777777" w:rsidR="00D4044B" w:rsidRPr="00D4044B" w:rsidRDefault="00D4044B" w:rsidP="00D4044B">
            <w:pPr>
              <w:rPr>
                <w:rFonts w:ascii="Arial" w:hAnsi="Arial" w:cs="Arial"/>
                <w:sz w:val="22"/>
                <w:szCs w:val="22"/>
                <w:lang w:eastAsia="en-GB"/>
              </w:rPr>
            </w:pPr>
          </w:p>
          <w:p w14:paraId="367AEE20" w14:textId="77777777" w:rsidR="00D4044B" w:rsidRPr="00D4044B" w:rsidRDefault="00D4044B" w:rsidP="00D4044B">
            <w:pPr>
              <w:rPr>
                <w:rFonts w:ascii="Arial" w:hAnsi="Arial" w:cs="Arial"/>
                <w:sz w:val="22"/>
                <w:szCs w:val="22"/>
                <w:lang w:eastAsia="en-GB"/>
              </w:rPr>
            </w:pPr>
            <w:r w:rsidRPr="00D4044B">
              <w:rPr>
                <w:rFonts w:ascii="Arial" w:hAnsi="Arial" w:cs="Arial"/>
                <w:sz w:val="22"/>
                <w:szCs w:val="22"/>
                <w:lang w:eastAsia="en-GB"/>
              </w:rPr>
              <w:t>Central School Services Block</w:t>
            </w:r>
          </w:p>
          <w:p w14:paraId="250E16AC" w14:textId="77777777" w:rsidR="00D4044B" w:rsidRPr="00D4044B" w:rsidRDefault="00D4044B" w:rsidP="00D4044B">
            <w:pPr>
              <w:rPr>
                <w:rFonts w:ascii="Arial" w:hAnsi="Arial" w:cs="Arial"/>
                <w:i/>
                <w:sz w:val="22"/>
                <w:lang w:eastAsia="en-GB"/>
              </w:rPr>
            </w:pPr>
          </w:p>
          <w:p w14:paraId="28887E2E" w14:textId="77777777" w:rsidR="00D4044B" w:rsidRPr="00D4044B" w:rsidRDefault="00D4044B" w:rsidP="00D4044B">
            <w:pPr>
              <w:rPr>
                <w:rFonts w:ascii="Arial" w:hAnsi="Arial" w:cs="Arial"/>
                <w:iCs/>
                <w:sz w:val="22"/>
                <w:lang w:eastAsia="en-GB"/>
              </w:rPr>
            </w:pPr>
            <w:r w:rsidRPr="00D4044B">
              <w:rPr>
                <w:rFonts w:ascii="Arial" w:hAnsi="Arial" w:cs="Arial"/>
                <w:iCs/>
                <w:sz w:val="22"/>
                <w:lang w:eastAsia="en-GB"/>
              </w:rPr>
              <w:t>Post-16 Sufficiency Planning for the Future</w:t>
            </w:r>
          </w:p>
        </w:tc>
        <w:tc>
          <w:tcPr>
            <w:tcW w:w="193" w:type="pct"/>
          </w:tcPr>
          <w:p w14:paraId="175D7F4F" w14:textId="77777777" w:rsidR="00D4044B" w:rsidRPr="004312B7" w:rsidRDefault="00D4044B" w:rsidP="00D4044B">
            <w:pPr>
              <w:rPr>
                <w:rFonts w:ascii="Arial" w:hAnsi="Arial" w:cs="Arial"/>
                <w:b/>
                <w:color w:val="0065B0"/>
                <w:sz w:val="22"/>
                <w:lang w:eastAsia="en-GB"/>
              </w:rPr>
            </w:pPr>
          </w:p>
          <w:p w14:paraId="78E9AFF2" w14:textId="77777777" w:rsidR="00D4044B" w:rsidRPr="004312B7" w:rsidRDefault="00D4044B" w:rsidP="00D4044B">
            <w:pPr>
              <w:rPr>
                <w:rFonts w:ascii="Arial" w:hAnsi="Arial" w:cs="Arial"/>
                <w:b/>
                <w:color w:val="0065B0"/>
                <w:sz w:val="22"/>
                <w:lang w:eastAsia="en-GB"/>
              </w:rPr>
            </w:pPr>
          </w:p>
          <w:p w14:paraId="380FC43C" w14:textId="77777777" w:rsidR="00D4044B" w:rsidRPr="004312B7" w:rsidRDefault="00D4044B" w:rsidP="00D4044B">
            <w:pPr>
              <w:rPr>
                <w:rFonts w:ascii="Arial" w:hAnsi="Arial" w:cs="Arial"/>
                <w:b/>
                <w:color w:val="0065B0"/>
                <w:sz w:val="22"/>
                <w:lang w:eastAsia="en-GB"/>
              </w:rPr>
            </w:pPr>
          </w:p>
          <w:p w14:paraId="4FE80C3C" w14:textId="77777777" w:rsidR="00D4044B" w:rsidRPr="004312B7" w:rsidRDefault="00D4044B" w:rsidP="00D4044B">
            <w:pPr>
              <w:rPr>
                <w:rFonts w:ascii="Arial" w:hAnsi="Arial" w:cs="Arial"/>
                <w:b/>
                <w:color w:val="0065B0"/>
                <w:sz w:val="22"/>
                <w:lang w:eastAsia="en-GB"/>
              </w:rPr>
            </w:pPr>
            <w:r w:rsidRPr="004312B7">
              <w:rPr>
                <w:rFonts w:ascii="Arial" w:hAnsi="Arial" w:cs="Arial"/>
                <w:b/>
                <w:color w:val="0065B0"/>
                <w:sz w:val="22"/>
                <w:lang w:eastAsia="en-GB"/>
              </w:rPr>
              <w:t>I</w:t>
            </w:r>
          </w:p>
          <w:p w14:paraId="142A3CDB" w14:textId="77777777" w:rsidR="00D4044B" w:rsidRPr="004312B7" w:rsidRDefault="00D4044B" w:rsidP="00D4044B">
            <w:pPr>
              <w:rPr>
                <w:rFonts w:ascii="Arial" w:hAnsi="Arial" w:cs="Arial"/>
                <w:b/>
                <w:color w:val="0065B0"/>
                <w:sz w:val="22"/>
                <w:lang w:eastAsia="en-GB"/>
              </w:rPr>
            </w:pPr>
          </w:p>
          <w:p w14:paraId="336D55FB" w14:textId="77777777" w:rsidR="00D4044B" w:rsidRPr="004312B7" w:rsidRDefault="00D4044B" w:rsidP="00D4044B">
            <w:pPr>
              <w:rPr>
                <w:rFonts w:ascii="Arial" w:hAnsi="Arial" w:cs="Arial"/>
                <w:b/>
                <w:color w:val="0065B0"/>
                <w:sz w:val="22"/>
                <w:lang w:eastAsia="en-GB"/>
              </w:rPr>
            </w:pPr>
            <w:r w:rsidRPr="004312B7">
              <w:rPr>
                <w:rFonts w:ascii="Arial" w:hAnsi="Arial" w:cs="Arial"/>
                <w:b/>
                <w:color w:val="0065B0"/>
                <w:sz w:val="22"/>
                <w:lang w:eastAsia="en-GB"/>
              </w:rPr>
              <w:t>D</w:t>
            </w:r>
          </w:p>
          <w:p w14:paraId="04884F69" w14:textId="77777777" w:rsidR="00D4044B" w:rsidRPr="004312B7" w:rsidRDefault="00D4044B" w:rsidP="00D4044B">
            <w:pPr>
              <w:rPr>
                <w:rFonts w:ascii="Arial" w:hAnsi="Arial" w:cs="Arial"/>
                <w:b/>
                <w:color w:val="0065B0"/>
                <w:sz w:val="22"/>
                <w:lang w:eastAsia="en-GB"/>
              </w:rPr>
            </w:pPr>
          </w:p>
          <w:p w14:paraId="7C5B1EB8" w14:textId="77777777" w:rsidR="00D4044B" w:rsidRPr="004312B7" w:rsidRDefault="00D4044B" w:rsidP="00D4044B">
            <w:pPr>
              <w:rPr>
                <w:rFonts w:ascii="Arial" w:hAnsi="Arial" w:cs="Arial"/>
                <w:b/>
                <w:color w:val="0065B0"/>
                <w:sz w:val="22"/>
                <w:lang w:eastAsia="en-GB"/>
              </w:rPr>
            </w:pPr>
          </w:p>
          <w:p w14:paraId="4EB68628" w14:textId="77777777" w:rsidR="00D4044B" w:rsidRPr="004312B7" w:rsidRDefault="00D4044B" w:rsidP="00D4044B">
            <w:pPr>
              <w:rPr>
                <w:rFonts w:ascii="Arial" w:hAnsi="Arial" w:cs="Arial"/>
                <w:b/>
                <w:color w:val="0065B0"/>
                <w:sz w:val="22"/>
                <w:lang w:eastAsia="en-GB"/>
              </w:rPr>
            </w:pPr>
            <w:r w:rsidRPr="004312B7">
              <w:rPr>
                <w:rFonts w:ascii="Arial" w:hAnsi="Arial" w:cs="Arial"/>
                <w:b/>
                <w:color w:val="0065B0"/>
                <w:sz w:val="22"/>
                <w:lang w:eastAsia="en-GB"/>
              </w:rPr>
              <w:t>I</w:t>
            </w:r>
          </w:p>
          <w:p w14:paraId="4B459C8C" w14:textId="77777777" w:rsidR="00D4044B" w:rsidRPr="004312B7" w:rsidRDefault="00D4044B" w:rsidP="00D4044B">
            <w:pPr>
              <w:rPr>
                <w:rFonts w:ascii="Arial" w:hAnsi="Arial" w:cs="Arial"/>
                <w:b/>
                <w:color w:val="0065B0"/>
                <w:sz w:val="22"/>
                <w:lang w:eastAsia="en-GB"/>
              </w:rPr>
            </w:pPr>
          </w:p>
          <w:p w14:paraId="489395E7" w14:textId="77777777" w:rsidR="00D4044B" w:rsidRPr="004312B7" w:rsidRDefault="00D4044B" w:rsidP="00D4044B">
            <w:pPr>
              <w:rPr>
                <w:rFonts w:ascii="Arial" w:hAnsi="Arial" w:cs="Arial"/>
                <w:b/>
                <w:color w:val="0065B0"/>
                <w:sz w:val="22"/>
                <w:lang w:eastAsia="en-GB"/>
              </w:rPr>
            </w:pPr>
          </w:p>
          <w:p w14:paraId="60EAA019" w14:textId="77777777" w:rsidR="00D4044B" w:rsidRPr="004312B7" w:rsidRDefault="00D4044B" w:rsidP="00D4044B">
            <w:pPr>
              <w:rPr>
                <w:rFonts w:ascii="Arial" w:hAnsi="Arial" w:cs="Arial"/>
                <w:b/>
                <w:color w:val="0065B0"/>
                <w:sz w:val="22"/>
                <w:lang w:eastAsia="en-GB"/>
              </w:rPr>
            </w:pPr>
            <w:r w:rsidRPr="004312B7">
              <w:rPr>
                <w:rFonts w:ascii="Arial" w:hAnsi="Arial" w:cs="Arial"/>
                <w:b/>
                <w:color w:val="0065B0"/>
                <w:sz w:val="22"/>
                <w:lang w:eastAsia="en-GB"/>
              </w:rPr>
              <w:t>I</w:t>
            </w:r>
          </w:p>
        </w:tc>
      </w:tr>
    </w:tbl>
    <w:bookmarkEnd w:id="10"/>
    <w:bookmarkEnd w:id="11"/>
    <w:p w14:paraId="06E7A8FB" w14:textId="77777777" w:rsidR="00D4044B" w:rsidRPr="00D4044B" w:rsidRDefault="00D4044B" w:rsidP="00D4044B">
      <w:pPr>
        <w:tabs>
          <w:tab w:val="right" w:pos="13958"/>
        </w:tabs>
        <w:jc w:val="center"/>
        <w:rPr>
          <w:rFonts w:ascii="Arial" w:hAnsi="Arial" w:cs="Arial"/>
          <w:sz w:val="28"/>
          <w:szCs w:val="28"/>
          <w:lang w:eastAsia="en-GB"/>
        </w:rPr>
      </w:pPr>
      <w:r w:rsidRPr="00D4044B">
        <w:rPr>
          <w:rFonts w:ascii="Arial" w:hAnsi="Arial" w:cs="Arial"/>
          <w:sz w:val="28"/>
          <w:szCs w:val="28"/>
          <w:lang w:eastAsia="en-GB"/>
        </w:rPr>
        <w:lastRenderedPageBreak/>
        <w:t>SCHOOLS FORUM FORWARD PLAN</w:t>
      </w:r>
    </w:p>
    <w:p w14:paraId="004A6A92" w14:textId="77777777" w:rsidR="00D4044B" w:rsidRPr="00D4044B" w:rsidRDefault="00D4044B" w:rsidP="00D4044B">
      <w:pPr>
        <w:tabs>
          <w:tab w:val="right" w:pos="13958"/>
        </w:tabs>
        <w:jc w:val="center"/>
        <w:rPr>
          <w:rFonts w:ascii="Arial" w:hAnsi="Arial" w:cs="Arial"/>
          <w:sz w:val="28"/>
          <w:szCs w:val="28"/>
          <w:lang w:eastAsia="en-GB"/>
        </w:rPr>
      </w:pPr>
    </w:p>
    <w:p w14:paraId="41E71E28" w14:textId="77777777" w:rsidR="00D4044B" w:rsidRPr="00D4044B" w:rsidRDefault="00D4044B" w:rsidP="00D4044B">
      <w:pPr>
        <w:tabs>
          <w:tab w:val="right" w:pos="13958"/>
        </w:tabs>
        <w:jc w:val="center"/>
        <w:rPr>
          <w:rFonts w:ascii="Arial" w:hAnsi="Arial" w:cs="Arial"/>
          <w:b/>
          <w:bCs/>
          <w:color w:val="0070C0"/>
          <w:sz w:val="28"/>
          <w:szCs w:val="28"/>
          <w:lang w:eastAsia="en-GB"/>
        </w:rPr>
      </w:pPr>
      <w:r w:rsidRPr="004312B7">
        <w:rPr>
          <w:rFonts w:ascii="Arial" w:hAnsi="Arial" w:cs="Arial"/>
          <w:b/>
          <w:bCs/>
          <w:color w:val="0065B0"/>
          <w:sz w:val="28"/>
          <w:szCs w:val="28"/>
          <w:lang w:eastAsia="en-GB"/>
        </w:rPr>
        <w:t>I – Information</w:t>
      </w:r>
      <w:r w:rsidRPr="00D4044B">
        <w:rPr>
          <w:rFonts w:ascii="Arial" w:hAnsi="Arial" w:cs="Arial"/>
          <w:b/>
          <w:bCs/>
          <w:color w:val="0070C0"/>
          <w:sz w:val="28"/>
          <w:szCs w:val="28"/>
          <w:lang w:eastAsia="en-GB"/>
        </w:rPr>
        <w:tab/>
      </w:r>
      <w:r w:rsidRPr="004312B7">
        <w:rPr>
          <w:rFonts w:ascii="Arial" w:hAnsi="Arial" w:cs="Arial"/>
          <w:b/>
          <w:bCs/>
          <w:color w:val="0065B0"/>
          <w:sz w:val="28"/>
          <w:szCs w:val="28"/>
          <w:lang w:eastAsia="en-GB"/>
        </w:rPr>
        <w:t>D- Decision</w:t>
      </w:r>
    </w:p>
    <w:p w14:paraId="5A7CCA6F" w14:textId="77777777" w:rsidR="00D4044B" w:rsidRPr="00D4044B" w:rsidRDefault="00D4044B" w:rsidP="00D4044B">
      <w:pPr>
        <w:tabs>
          <w:tab w:val="right" w:pos="13958"/>
        </w:tabs>
        <w:jc w:val="center"/>
        <w:rPr>
          <w:rFonts w:ascii="Arial" w:hAnsi="Arial" w:cs="Arial"/>
          <w:szCs w:val="28"/>
          <w:lang w:eastAsia="en-GB"/>
        </w:rPr>
      </w:pPr>
    </w:p>
    <w:p w14:paraId="006EEDC1" w14:textId="77777777" w:rsidR="00D4044B" w:rsidRPr="00D4044B" w:rsidRDefault="00D4044B" w:rsidP="00D4044B">
      <w:pPr>
        <w:tabs>
          <w:tab w:val="right" w:pos="13958"/>
        </w:tabs>
        <w:jc w:val="center"/>
        <w:rPr>
          <w:rFonts w:ascii="Arial" w:hAnsi="Arial" w:cs="Arial"/>
          <w:sz w:val="12"/>
          <w:szCs w:val="1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2944"/>
        <w:gridCol w:w="559"/>
        <w:gridCol w:w="1541"/>
        <w:gridCol w:w="2944"/>
        <w:gridCol w:w="841"/>
        <w:gridCol w:w="1541"/>
        <w:gridCol w:w="3082"/>
        <w:gridCol w:w="700"/>
      </w:tblGrid>
      <w:tr w:rsidR="00D4044B" w:rsidRPr="00D4044B" w14:paraId="6C04F293" w14:textId="77777777" w:rsidTr="00D4044B">
        <w:trPr>
          <w:trHeight w:val="364"/>
        </w:trPr>
        <w:tc>
          <w:tcPr>
            <w:tcW w:w="491" w:type="pct"/>
            <w:tcBorders>
              <w:bottom w:val="single" w:sz="4" w:space="0" w:color="auto"/>
            </w:tcBorders>
          </w:tcPr>
          <w:p w14:paraId="3AA3A808" w14:textId="77777777" w:rsidR="00D4044B" w:rsidRPr="00D4044B" w:rsidRDefault="00D4044B" w:rsidP="00D4044B">
            <w:pPr>
              <w:jc w:val="center"/>
              <w:rPr>
                <w:rFonts w:ascii="Arial" w:hAnsi="Arial" w:cs="Arial"/>
                <w:sz w:val="22"/>
                <w:lang w:eastAsia="en-GB"/>
              </w:rPr>
            </w:pPr>
            <w:r w:rsidRPr="00D4044B">
              <w:rPr>
                <w:rFonts w:ascii="Arial" w:hAnsi="Arial" w:cs="Arial"/>
                <w:sz w:val="22"/>
                <w:lang w:eastAsia="en-GB"/>
              </w:rPr>
              <w:t xml:space="preserve"> </w:t>
            </w:r>
          </w:p>
        </w:tc>
        <w:tc>
          <w:tcPr>
            <w:tcW w:w="938" w:type="pct"/>
            <w:tcBorders>
              <w:bottom w:val="single" w:sz="4" w:space="0" w:color="auto"/>
            </w:tcBorders>
          </w:tcPr>
          <w:p w14:paraId="3372071C" w14:textId="77777777" w:rsidR="00D4044B" w:rsidRPr="00D4044B" w:rsidRDefault="00D4044B" w:rsidP="00D4044B">
            <w:pPr>
              <w:jc w:val="center"/>
              <w:rPr>
                <w:rFonts w:ascii="Arial" w:hAnsi="Arial" w:cs="Arial"/>
                <w:sz w:val="30"/>
                <w:lang w:eastAsia="en-GB"/>
              </w:rPr>
            </w:pPr>
            <w:r w:rsidRPr="00D4044B">
              <w:rPr>
                <w:rFonts w:ascii="Arial" w:hAnsi="Arial" w:cs="Arial"/>
                <w:sz w:val="30"/>
                <w:lang w:eastAsia="en-GB"/>
              </w:rPr>
              <w:t>Autumn Term</w:t>
            </w:r>
          </w:p>
        </w:tc>
        <w:tc>
          <w:tcPr>
            <w:tcW w:w="178" w:type="pct"/>
            <w:tcBorders>
              <w:bottom w:val="single" w:sz="4" w:space="0" w:color="auto"/>
            </w:tcBorders>
          </w:tcPr>
          <w:p w14:paraId="38879810" w14:textId="77777777" w:rsidR="00D4044B" w:rsidRPr="00D4044B" w:rsidRDefault="00D4044B" w:rsidP="00D4044B">
            <w:pPr>
              <w:jc w:val="center"/>
              <w:rPr>
                <w:rFonts w:ascii="Arial" w:hAnsi="Arial" w:cs="Arial"/>
                <w:sz w:val="22"/>
                <w:lang w:eastAsia="en-GB"/>
              </w:rPr>
            </w:pPr>
          </w:p>
        </w:tc>
        <w:tc>
          <w:tcPr>
            <w:tcW w:w="491" w:type="pct"/>
          </w:tcPr>
          <w:p w14:paraId="44E15DF3" w14:textId="77777777" w:rsidR="00D4044B" w:rsidRPr="00D4044B" w:rsidRDefault="00D4044B" w:rsidP="00D4044B">
            <w:pPr>
              <w:jc w:val="center"/>
              <w:rPr>
                <w:rFonts w:ascii="Arial" w:hAnsi="Arial" w:cs="Arial"/>
                <w:sz w:val="22"/>
                <w:lang w:eastAsia="en-GB"/>
              </w:rPr>
            </w:pPr>
          </w:p>
        </w:tc>
        <w:tc>
          <w:tcPr>
            <w:tcW w:w="938" w:type="pct"/>
          </w:tcPr>
          <w:p w14:paraId="14DE1FB4" w14:textId="77777777" w:rsidR="00D4044B" w:rsidRPr="00D4044B" w:rsidRDefault="00D4044B" w:rsidP="00D4044B">
            <w:pPr>
              <w:jc w:val="center"/>
              <w:rPr>
                <w:rFonts w:ascii="Arial" w:hAnsi="Arial" w:cs="Arial"/>
                <w:sz w:val="32"/>
                <w:lang w:eastAsia="en-GB"/>
              </w:rPr>
            </w:pPr>
            <w:r w:rsidRPr="00D4044B">
              <w:rPr>
                <w:rFonts w:ascii="Arial" w:hAnsi="Arial" w:cs="Arial"/>
                <w:sz w:val="30"/>
                <w:lang w:eastAsia="en-GB"/>
              </w:rPr>
              <w:t>Spring Term</w:t>
            </w:r>
          </w:p>
        </w:tc>
        <w:tc>
          <w:tcPr>
            <w:tcW w:w="268" w:type="pct"/>
          </w:tcPr>
          <w:p w14:paraId="2872E980" w14:textId="77777777" w:rsidR="00D4044B" w:rsidRPr="00D4044B" w:rsidRDefault="00D4044B" w:rsidP="00D4044B">
            <w:pPr>
              <w:jc w:val="center"/>
              <w:rPr>
                <w:rFonts w:ascii="Arial" w:hAnsi="Arial" w:cs="Arial"/>
                <w:sz w:val="22"/>
                <w:lang w:eastAsia="en-GB"/>
              </w:rPr>
            </w:pPr>
          </w:p>
        </w:tc>
        <w:tc>
          <w:tcPr>
            <w:tcW w:w="491" w:type="pct"/>
          </w:tcPr>
          <w:p w14:paraId="5B749450" w14:textId="77777777" w:rsidR="00D4044B" w:rsidRPr="00D4044B" w:rsidRDefault="00D4044B" w:rsidP="00D4044B">
            <w:pPr>
              <w:jc w:val="center"/>
              <w:rPr>
                <w:rFonts w:ascii="Arial" w:hAnsi="Arial" w:cs="Arial"/>
                <w:sz w:val="22"/>
                <w:lang w:eastAsia="en-GB"/>
              </w:rPr>
            </w:pPr>
          </w:p>
        </w:tc>
        <w:tc>
          <w:tcPr>
            <w:tcW w:w="982" w:type="pct"/>
          </w:tcPr>
          <w:p w14:paraId="226A9F79" w14:textId="77777777" w:rsidR="00D4044B" w:rsidRPr="00D4044B" w:rsidRDefault="00D4044B" w:rsidP="00D4044B">
            <w:pPr>
              <w:jc w:val="center"/>
              <w:rPr>
                <w:rFonts w:ascii="Arial" w:hAnsi="Arial" w:cs="Arial"/>
                <w:sz w:val="32"/>
                <w:lang w:eastAsia="en-GB"/>
              </w:rPr>
            </w:pPr>
            <w:r w:rsidRPr="00D4044B">
              <w:rPr>
                <w:rFonts w:ascii="Arial" w:hAnsi="Arial" w:cs="Arial"/>
                <w:sz w:val="32"/>
                <w:lang w:eastAsia="en-GB"/>
              </w:rPr>
              <w:t>Summer Term</w:t>
            </w:r>
          </w:p>
        </w:tc>
        <w:tc>
          <w:tcPr>
            <w:tcW w:w="223" w:type="pct"/>
          </w:tcPr>
          <w:p w14:paraId="6F74B9B3" w14:textId="77777777" w:rsidR="00D4044B" w:rsidRPr="00D4044B" w:rsidRDefault="00D4044B" w:rsidP="00D4044B">
            <w:pPr>
              <w:jc w:val="center"/>
              <w:rPr>
                <w:rFonts w:ascii="Arial" w:hAnsi="Arial" w:cs="Arial"/>
                <w:sz w:val="32"/>
                <w:lang w:eastAsia="en-GB"/>
              </w:rPr>
            </w:pPr>
          </w:p>
        </w:tc>
      </w:tr>
      <w:tr w:rsidR="00D4044B" w:rsidRPr="00D4044B" w14:paraId="52202266" w14:textId="77777777" w:rsidTr="00D4044B">
        <w:trPr>
          <w:trHeight w:val="3343"/>
        </w:trPr>
        <w:tc>
          <w:tcPr>
            <w:tcW w:w="491" w:type="pct"/>
            <w:tcBorders>
              <w:bottom w:val="single" w:sz="4" w:space="0" w:color="auto"/>
            </w:tcBorders>
            <w:shd w:val="clear" w:color="auto" w:fill="auto"/>
          </w:tcPr>
          <w:p w14:paraId="14DAD6A2" w14:textId="77777777" w:rsidR="00D4044B" w:rsidRPr="00D4044B" w:rsidRDefault="00D4044B" w:rsidP="00D4044B">
            <w:pPr>
              <w:rPr>
                <w:rFonts w:ascii="Arial" w:hAnsi="Arial" w:cs="Arial"/>
                <w:b/>
                <w:sz w:val="22"/>
                <w:lang w:eastAsia="en-GB"/>
              </w:rPr>
            </w:pPr>
            <w:r w:rsidRPr="00D4044B">
              <w:rPr>
                <w:rFonts w:ascii="Arial" w:hAnsi="Arial" w:cs="Arial"/>
                <w:b/>
                <w:sz w:val="22"/>
                <w:lang w:eastAsia="en-GB"/>
              </w:rPr>
              <w:t>30/9/22</w:t>
            </w:r>
          </w:p>
          <w:p w14:paraId="2A68C79D" w14:textId="77777777" w:rsidR="00D4044B" w:rsidRPr="00D4044B" w:rsidRDefault="00D4044B" w:rsidP="00D4044B">
            <w:pPr>
              <w:rPr>
                <w:rFonts w:ascii="Arial" w:hAnsi="Arial" w:cs="Arial"/>
                <w:sz w:val="22"/>
                <w:lang w:eastAsia="en-GB"/>
              </w:rPr>
            </w:pPr>
            <w:r w:rsidRPr="00D4044B">
              <w:rPr>
                <w:rFonts w:ascii="Arial" w:hAnsi="Arial" w:cs="Arial"/>
                <w:sz w:val="22"/>
                <w:lang w:eastAsia="en-GB"/>
              </w:rPr>
              <w:t>(Friday)</w:t>
            </w:r>
          </w:p>
          <w:p w14:paraId="10BEA5CF" w14:textId="77777777" w:rsidR="00D4044B" w:rsidRPr="00D4044B" w:rsidRDefault="00D4044B" w:rsidP="00D4044B">
            <w:pPr>
              <w:rPr>
                <w:rFonts w:ascii="Arial" w:hAnsi="Arial" w:cs="Arial"/>
                <w:sz w:val="22"/>
                <w:lang w:eastAsia="en-GB"/>
              </w:rPr>
            </w:pPr>
          </w:p>
          <w:p w14:paraId="7CEBAC85" w14:textId="77777777" w:rsidR="00D4044B" w:rsidRPr="00D4044B" w:rsidRDefault="00D4044B" w:rsidP="00D4044B">
            <w:pPr>
              <w:rPr>
                <w:rFonts w:ascii="Arial" w:hAnsi="Arial" w:cs="Arial"/>
                <w:sz w:val="20"/>
                <w:szCs w:val="20"/>
                <w:lang w:eastAsia="en-GB"/>
              </w:rPr>
            </w:pPr>
            <w:r w:rsidRPr="00D4044B">
              <w:rPr>
                <w:rFonts w:ascii="Arial" w:hAnsi="Arial" w:cs="Arial"/>
                <w:sz w:val="20"/>
                <w:szCs w:val="20"/>
                <w:lang w:eastAsia="en-GB"/>
              </w:rPr>
              <w:t>09:00 – 12:00</w:t>
            </w:r>
          </w:p>
          <w:p w14:paraId="78465E9A" w14:textId="77777777" w:rsidR="00D4044B" w:rsidRPr="00D4044B" w:rsidRDefault="00D4044B" w:rsidP="00D4044B">
            <w:pPr>
              <w:rPr>
                <w:rFonts w:ascii="Arial" w:hAnsi="Arial" w:cs="Arial"/>
                <w:sz w:val="22"/>
                <w:lang w:eastAsia="en-GB"/>
              </w:rPr>
            </w:pPr>
          </w:p>
          <w:p w14:paraId="3EA8368D" w14:textId="77777777" w:rsidR="00D4044B" w:rsidRPr="00D4044B" w:rsidRDefault="00D4044B" w:rsidP="00D4044B">
            <w:pPr>
              <w:rPr>
                <w:rFonts w:ascii="Arial" w:hAnsi="Arial" w:cs="Arial"/>
                <w:sz w:val="22"/>
                <w:lang w:eastAsia="en-GB"/>
              </w:rPr>
            </w:pPr>
          </w:p>
        </w:tc>
        <w:tc>
          <w:tcPr>
            <w:tcW w:w="938" w:type="pct"/>
            <w:shd w:val="clear" w:color="auto" w:fill="auto"/>
          </w:tcPr>
          <w:p w14:paraId="56419BC2" w14:textId="77777777" w:rsidR="00D4044B" w:rsidRPr="00D4044B" w:rsidRDefault="00D4044B" w:rsidP="00D4044B">
            <w:pPr>
              <w:rPr>
                <w:rFonts w:ascii="Arial" w:hAnsi="Arial" w:cs="Arial"/>
                <w:b/>
                <w:sz w:val="22"/>
                <w:lang w:eastAsia="en-GB"/>
              </w:rPr>
            </w:pPr>
            <w:r w:rsidRPr="00D4044B">
              <w:rPr>
                <w:rFonts w:ascii="Arial" w:hAnsi="Arial" w:cs="Arial"/>
                <w:b/>
                <w:sz w:val="22"/>
                <w:lang w:eastAsia="en-GB"/>
              </w:rPr>
              <w:t xml:space="preserve">September </w:t>
            </w:r>
            <w:r w:rsidRPr="00D4044B">
              <w:rPr>
                <w:rFonts w:ascii="Arial" w:hAnsi="Arial" w:cs="Arial"/>
                <w:b/>
                <w:sz w:val="20"/>
                <w:szCs w:val="20"/>
                <w:lang w:eastAsia="en-GB"/>
              </w:rPr>
              <w:t>(Remote/Venue TBC)</w:t>
            </w:r>
          </w:p>
          <w:p w14:paraId="2E0147D4" w14:textId="77777777" w:rsidR="00D4044B" w:rsidRPr="00D4044B" w:rsidRDefault="00D4044B" w:rsidP="00D4044B">
            <w:pPr>
              <w:rPr>
                <w:rFonts w:ascii="Arial" w:hAnsi="Arial" w:cs="Arial"/>
                <w:sz w:val="22"/>
                <w:lang w:eastAsia="en-GB"/>
              </w:rPr>
            </w:pPr>
          </w:p>
          <w:p w14:paraId="022D6E81" w14:textId="77777777" w:rsidR="00D4044B" w:rsidRPr="00D4044B" w:rsidRDefault="00D4044B" w:rsidP="00D4044B">
            <w:pPr>
              <w:ind w:left="32"/>
              <w:rPr>
                <w:rFonts w:ascii="Arial" w:eastAsiaTheme="minorHAnsi" w:hAnsi="Arial" w:cs="Arial"/>
                <w:sz w:val="22"/>
                <w:szCs w:val="22"/>
              </w:rPr>
            </w:pPr>
            <w:r w:rsidRPr="00D4044B">
              <w:rPr>
                <w:rFonts w:ascii="Arial" w:eastAsiaTheme="minorHAnsi" w:hAnsi="Arial" w:cs="Arial"/>
                <w:sz w:val="22"/>
                <w:szCs w:val="22"/>
              </w:rPr>
              <w:t>Indicative DSG/Schools Block Fair Funding Consultation</w:t>
            </w:r>
          </w:p>
          <w:p w14:paraId="23F50037" w14:textId="77777777" w:rsidR="00D4044B" w:rsidRPr="00D4044B" w:rsidRDefault="00D4044B" w:rsidP="00D4044B">
            <w:pPr>
              <w:rPr>
                <w:rFonts w:ascii="Arial" w:hAnsi="Arial" w:cs="Arial"/>
                <w:sz w:val="22"/>
                <w:lang w:eastAsia="en-GB"/>
              </w:rPr>
            </w:pPr>
          </w:p>
          <w:p w14:paraId="0915FE0D" w14:textId="77777777" w:rsidR="00D4044B" w:rsidRPr="00D4044B" w:rsidRDefault="00D4044B" w:rsidP="00D4044B">
            <w:pPr>
              <w:rPr>
                <w:rFonts w:ascii="Arial" w:hAnsi="Arial" w:cs="Arial"/>
                <w:sz w:val="22"/>
                <w:lang w:eastAsia="en-GB"/>
              </w:rPr>
            </w:pPr>
          </w:p>
          <w:p w14:paraId="2BBFE874" w14:textId="77777777" w:rsidR="00D4044B" w:rsidRPr="00D4044B" w:rsidRDefault="00D4044B" w:rsidP="00D4044B">
            <w:pPr>
              <w:rPr>
                <w:rFonts w:ascii="Arial" w:hAnsi="Arial" w:cs="Arial"/>
                <w:sz w:val="22"/>
                <w:lang w:eastAsia="en-GB"/>
              </w:rPr>
            </w:pPr>
          </w:p>
          <w:p w14:paraId="7C4578AA" w14:textId="77777777" w:rsidR="00D4044B" w:rsidRPr="00D4044B" w:rsidRDefault="00D4044B" w:rsidP="00D4044B">
            <w:pPr>
              <w:rPr>
                <w:rFonts w:ascii="Arial" w:hAnsi="Arial" w:cs="Arial"/>
                <w:sz w:val="22"/>
                <w:lang w:eastAsia="en-GB"/>
              </w:rPr>
            </w:pPr>
          </w:p>
        </w:tc>
        <w:tc>
          <w:tcPr>
            <w:tcW w:w="178" w:type="pct"/>
            <w:shd w:val="clear" w:color="auto" w:fill="auto"/>
          </w:tcPr>
          <w:p w14:paraId="1032F963" w14:textId="77777777" w:rsidR="00D4044B" w:rsidRPr="004312B7" w:rsidRDefault="00D4044B" w:rsidP="00D4044B">
            <w:pPr>
              <w:rPr>
                <w:rFonts w:ascii="Arial" w:hAnsi="Arial" w:cs="Arial"/>
                <w:b/>
                <w:color w:val="0065B0"/>
                <w:sz w:val="22"/>
                <w:lang w:eastAsia="en-GB"/>
              </w:rPr>
            </w:pPr>
          </w:p>
          <w:p w14:paraId="0E960689" w14:textId="77777777" w:rsidR="00D4044B" w:rsidRPr="004312B7" w:rsidRDefault="00D4044B" w:rsidP="00D4044B">
            <w:pPr>
              <w:rPr>
                <w:rFonts w:ascii="Arial" w:hAnsi="Arial" w:cs="Arial"/>
                <w:b/>
                <w:color w:val="0065B0"/>
                <w:sz w:val="22"/>
                <w:lang w:eastAsia="en-GB"/>
              </w:rPr>
            </w:pPr>
          </w:p>
          <w:p w14:paraId="2C8578C2" w14:textId="77777777" w:rsidR="00D4044B" w:rsidRPr="004312B7" w:rsidRDefault="00D4044B" w:rsidP="00D4044B">
            <w:pPr>
              <w:rPr>
                <w:rFonts w:ascii="Arial" w:hAnsi="Arial" w:cs="Arial"/>
                <w:b/>
                <w:color w:val="0065B0"/>
                <w:sz w:val="22"/>
                <w:lang w:eastAsia="en-GB"/>
              </w:rPr>
            </w:pPr>
          </w:p>
          <w:p w14:paraId="17766CCA" w14:textId="77777777" w:rsidR="00D4044B" w:rsidRPr="004312B7" w:rsidRDefault="00D4044B" w:rsidP="00D4044B">
            <w:pPr>
              <w:rPr>
                <w:rFonts w:ascii="Arial" w:hAnsi="Arial" w:cs="Arial"/>
                <w:b/>
                <w:color w:val="0065B0"/>
                <w:sz w:val="22"/>
                <w:lang w:eastAsia="en-GB"/>
              </w:rPr>
            </w:pPr>
            <w:r w:rsidRPr="004312B7">
              <w:rPr>
                <w:rFonts w:ascii="Arial" w:hAnsi="Arial" w:cs="Arial"/>
                <w:b/>
                <w:color w:val="0065B0"/>
                <w:sz w:val="22"/>
                <w:lang w:eastAsia="en-GB"/>
              </w:rPr>
              <w:t>D</w:t>
            </w:r>
          </w:p>
        </w:tc>
        <w:tc>
          <w:tcPr>
            <w:tcW w:w="491" w:type="pct"/>
          </w:tcPr>
          <w:p w14:paraId="353851B5" w14:textId="77777777" w:rsidR="00D4044B" w:rsidRPr="00D4044B" w:rsidRDefault="00D4044B" w:rsidP="00D4044B">
            <w:pPr>
              <w:rPr>
                <w:rFonts w:ascii="Arial" w:hAnsi="Arial" w:cs="Arial"/>
                <w:b/>
                <w:sz w:val="22"/>
                <w:lang w:eastAsia="en-GB"/>
              </w:rPr>
            </w:pPr>
            <w:r w:rsidRPr="00D4044B">
              <w:rPr>
                <w:rFonts w:ascii="Arial" w:hAnsi="Arial" w:cs="Arial"/>
                <w:b/>
                <w:sz w:val="22"/>
                <w:lang w:eastAsia="en-GB"/>
              </w:rPr>
              <w:t>27/01/23</w:t>
            </w:r>
          </w:p>
          <w:p w14:paraId="4CA35BCE" w14:textId="77777777" w:rsidR="00D4044B" w:rsidRPr="00D4044B" w:rsidRDefault="00D4044B" w:rsidP="00D4044B">
            <w:pPr>
              <w:rPr>
                <w:rFonts w:ascii="Arial" w:hAnsi="Arial" w:cs="Arial"/>
                <w:sz w:val="22"/>
                <w:lang w:eastAsia="en-GB"/>
              </w:rPr>
            </w:pPr>
            <w:r w:rsidRPr="00D4044B">
              <w:rPr>
                <w:rFonts w:ascii="Arial" w:hAnsi="Arial" w:cs="Arial"/>
                <w:sz w:val="22"/>
                <w:lang w:eastAsia="en-GB"/>
              </w:rPr>
              <w:t>(Friday)</w:t>
            </w:r>
          </w:p>
          <w:p w14:paraId="3205B984" w14:textId="77777777" w:rsidR="00D4044B" w:rsidRPr="00D4044B" w:rsidRDefault="00D4044B" w:rsidP="00D4044B">
            <w:pPr>
              <w:rPr>
                <w:rFonts w:ascii="Arial" w:hAnsi="Arial" w:cs="Arial"/>
                <w:sz w:val="22"/>
                <w:lang w:eastAsia="en-GB"/>
              </w:rPr>
            </w:pPr>
          </w:p>
          <w:p w14:paraId="20AAC1F7" w14:textId="77777777" w:rsidR="00D4044B" w:rsidRPr="00D4044B" w:rsidRDefault="00D4044B" w:rsidP="00D4044B">
            <w:pPr>
              <w:rPr>
                <w:rFonts w:ascii="Arial" w:hAnsi="Arial" w:cs="Arial"/>
                <w:sz w:val="20"/>
                <w:szCs w:val="20"/>
                <w:lang w:eastAsia="en-GB"/>
              </w:rPr>
            </w:pPr>
            <w:r w:rsidRPr="00D4044B">
              <w:rPr>
                <w:rFonts w:ascii="Arial" w:hAnsi="Arial" w:cs="Arial"/>
                <w:sz w:val="20"/>
                <w:szCs w:val="20"/>
                <w:lang w:eastAsia="en-GB"/>
              </w:rPr>
              <w:t>09:00 – 12:00</w:t>
            </w:r>
          </w:p>
          <w:p w14:paraId="51DFDF5F" w14:textId="77777777" w:rsidR="00D4044B" w:rsidRPr="00D4044B" w:rsidRDefault="00D4044B" w:rsidP="00D4044B">
            <w:pPr>
              <w:rPr>
                <w:rFonts w:ascii="Arial" w:hAnsi="Arial" w:cs="Arial"/>
                <w:sz w:val="22"/>
                <w:lang w:eastAsia="en-GB"/>
              </w:rPr>
            </w:pPr>
          </w:p>
        </w:tc>
        <w:tc>
          <w:tcPr>
            <w:tcW w:w="938" w:type="pct"/>
          </w:tcPr>
          <w:p w14:paraId="148913A9" w14:textId="77777777" w:rsidR="00D4044B" w:rsidRPr="00D4044B" w:rsidRDefault="00D4044B" w:rsidP="00D4044B">
            <w:pPr>
              <w:rPr>
                <w:rFonts w:ascii="Arial" w:hAnsi="Arial" w:cs="Arial"/>
                <w:iCs/>
                <w:sz w:val="20"/>
                <w:szCs w:val="20"/>
                <w:lang w:eastAsia="en-GB"/>
              </w:rPr>
            </w:pPr>
            <w:r w:rsidRPr="00D4044B">
              <w:rPr>
                <w:rFonts w:ascii="Arial" w:hAnsi="Arial" w:cs="Arial"/>
                <w:b/>
                <w:lang w:eastAsia="en-GB"/>
              </w:rPr>
              <w:t xml:space="preserve">January </w:t>
            </w:r>
            <w:r w:rsidRPr="00D4044B">
              <w:rPr>
                <w:rFonts w:ascii="Arial" w:hAnsi="Arial" w:cs="Arial"/>
                <w:b/>
                <w:sz w:val="20"/>
                <w:szCs w:val="20"/>
                <w:lang w:eastAsia="en-GB"/>
              </w:rPr>
              <w:t>(Remote/Venue TBC)</w:t>
            </w:r>
          </w:p>
          <w:p w14:paraId="69C3ED32" w14:textId="77777777" w:rsidR="00D4044B" w:rsidRPr="00D4044B" w:rsidRDefault="00D4044B" w:rsidP="00D4044B">
            <w:pPr>
              <w:rPr>
                <w:rFonts w:ascii="Arial" w:hAnsi="Arial" w:cs="Arial"/>
                <w:sz w:val="22"/>
                <w:lang w:eastAsia="en-GB"/>
              </w:rPr>
            </w:pPr>
          </w:p>
          <w:p w14:paraId="1C6F76DA" w14:textId="77777777" w:rsidR="00D4044B" w:rsidRPr="00D4044B" w:rsidRDefault="00D4044B" w:rsidP="00D4044B">
            <w:pPr>
              <w:rPr>
                <w:rFonts w:ascii="Arial" w:hAnsi="Arial" w:cs="Arial"/>
                <w:sz w:val="22"/>
                <w:lang w:eastAsia="en-GB"/>
              </w:rPr>
            </w:pPr>
            <w:r w:rsidRPr="00D4044B">
              <w:rPr>
                <w:rFonts w:ascii="Arial" w:hAnsi="Arial" w:cs="Arial"/>
                <w:sz w:val="22"/>
                <w:lang w:eastAsia="en-GB"/>
              </w:rPr>
              <w:t>Election of Chair/Vice Chair</w:t>
            </w:r>
          </w:p>
          <w:p w14:paraId="7B2F3AF2" w14:textId="77777777" w:rsidR="00D4044B" w:rsidRPr="00D4044B" w:rsidRDefault="00D4044B" w:rsidP="00D4044B">
            <w:pPr>
              <w:rPr>
                <w:rFonts w:ascii="Arial" w:hAnsi="Arial" w:cs="Arial"/>
                <w:sz w:val="22"/>
                <w:lang w:eastAsia="en-GB"/>
              </w:rPr>
            </w:pPr>
          </w:p>
          <w:p w14:paraId="5DF54721" w14:textId="77777777" w:rsidR="00D4044B" w:rsidRPr="00D4044B" w:rsidRDefault="00D4044B" w:rsidP="00D4044B">
            <w:pPr>
              <w:rPr>
                <w:rFonts w:ascii="Arial" w:hAnsi="Arial" w:cs="Arial"/>
                <w:sz w:val="22"/>
                <w:lang w:eastAsia="en-GB"/>
              </w:rPr>
            </w:pPr>
            <w:r w:rsidRPr="00D4044B">
              <w:rPr>
                <w:rFonts w:ascii="Arial" w:hAnsi="Arial" w:cs="Arial"/>
                <w:sz w:val="22"/>
                <w:lang w:eastAsia="en-GB"/>
              </w:rPr>
              <w:t>Review Membership</w:t>
            </w:r>
          </w:p>
          <w:p w14:paraId="25B6A883" w14:textId="77777777" w:rsidR="00D4044B" w:rsidRPr="00D4044B" w:rsidRDefault="00D4044B" w:rsidP="00D4044B">
            <w:pPr>
              <w:rPr>
                <w:rFonts w:ascii="Arial" w:hAnsi="Arial" w:cs="Arial"/>
                <w:sz w:val="22"/>
                <w:lang w:eastAsia="en-GB"/>
              </w:rPr>
            </w:pPr>
          </w:p>
          <w:p w14:paraId="6B6B762A" w14:textId="77777777" w:rsidR="00D4044B" w:rsidRPr="00D4044B" w:rsidRDefault="00D4044B" w:rsidP="00D4044B">
            <w:pPr>
              <w:rPr>
                <w:rFonts w:ascii="Arial" w:hAnsi="Arial" w:cs="Arial"/>
                <w:sz w:val="22"/>
                <w:lang w:eastAsia="en-GB"/>
              </w:rPr>
            </w:pPr>
            <w:r w:rsidRPr="00D4044B">
              <w:rPr>
                <w:rFonts w:ascii="Arial" w:hAnsi="Arial" w:cs="Arial"/>
                <w:sz w:val="22"/>
                <w:lang w:eastAsia="en-GB"/>
              </w:rPr>
              <w:t>Proposed Schools Budget including central costs</w:t>
            </w:r>
          </w:p>
          <w:p w14:paraId="14A11B87" w14:textId="77777777" w:rsidR="00D4044B" w:rsidRPr="00D4044B" w:rsidRDefault="00D4044B" w:rsidP="00D4044B">
            <w:pPr>
              <w:rPr>
                <w:rFonts w:ascii="Arial" w:hAnsi="Arial" w:cs="Arial"/>
                <w:sz w:val="22"/>
                <w:lang w:eastAsia="en-GB"/>
              </w:rPr>
            </w:pPr>
          </w:p>
          <w:p w14:paraId="03A9BDAC" w14:textId="77777777" w:rsidR="00D4044B" w:rsidRPr="00D4044B" w:rsidRDefault="00D4044B" w:rsidP="00D4044B">
            <w:pPr>
              <w:rPr>
                <w:rFonts w:ascii="Arial" w:hAnsi="Arial" w:cs="Arial"/>
                <w:sz w:val="22"/>
                <w:szCs w:val="22"/>
                <w:lang w:eastAsia="en-GB"/>
              </w:rPr>
            </w:pPr>
            <w:r w:rsidRPr="00D4044B">
              <w:rPr>
                <w:rFonts w:ascii="Arial" w:hAnsi="Arial" w:cs="Arial"/>
                <w:sz w:val="22"/>
                <w:lang w:eastAsia="en-GB"/>
              </w:rPr>
              <w:t>Estimated Pupil variations 2023-24</w:t>
            </w:r>
            <w:r w:rsidRPr="00D4044B">
              <w:rPr>
                <w:rFonts w:ascii="Arial" w:hAnsi="Arial" w:cs="Arial"/>
                <w:sz w:val="22"/>
                <w:szCs w:val="22"/>
                <w:lang w:eastAsia="en-GB"/>
              </w:rPr>
              <w:t xml:space="preserve"> </w:t>
            </w:r>
          </w:p>
          <w:p w14:paraId="21DE28BB" w14:textId="77777777" w:rsidR="00D4044B" w:rsidRPr="00D4044B" w:rsidRDefault="00D4044B" w:rsidP="00D4044B">
            <w:pPr>
              <w:rPr>
                <w:rFonts w:ascii="Arial" w:hAnsi="Arial" w:cs="Arial"/>
                <w:sz w:val="22"/>
                <w:szCs w:val="22"/>
                <w:lang w:eastAsia="en-GB"/>
              </w:rPr>
            </w:pPr>
          </w:p>
          <w:p w14:paraId="62CD5F14" w14:textId="77777777" w:rsidR="00D4044B" w:rsidRPr="00D4044B" w:rsidRDefault="00D4044B" w:rsidP="00D4044B">
            <w:pPr>
              <w:rPr>
                <w:rFonts w:ascii="Arial" w:hAnsi="Arial" w:cs="Arial"/>
                <w:sz w:val="22"/>
                <w:lang w:eastAsia="en-GB"/>
              </w:rPr>
            </w:pPr>
          </w:p>
        </w:tc>
        <w:tc>
          <w:tcPr>
            <w:tcW w:w="268" w:type="pct"/>
          </w:tcPr>
          <w:p w14:paraId="7BC5779A" w14:textId="77777777" w:rsidR="00D4044B" w:rsidRPr="004312B7" w:rsidRDefault="00D4044B" w:rsidP="00D4044B">
            <w:pPr>
              <w:rPr>
                <w:rFonts w:ascii="Arial" w:hAnsi="Arial" w:cs="Arial"/>
                <w:b/>
                <w:iCs/>
                <w:color w:val="0065B0"/>
                <w:sz w:val="22"/>
                <w:lang w:eastAsia="en-GB"/>
              </w:rPr>
            </w:pPr>
          </w:p>
          <w:p w14:paraId="618A3A04" w14:textId="77777777" w:rsidR="00D4044B" w:rsidRPr="004312B7" w:rsidRDefault="00D4044B" w:rsidP="00D4044B">
            <w:pPr>
              <w:rPr>
                <w:rFonts w:ascii="Arial" w:hAnsi="Arial" w:cs="Arial"/>
                <w:b/>
                <w:iCs/>
                <w:color w:val="0065B0"/>
                <w:sz w:val="22"/>
                <w:lang w:eastAsia="en-GB"/>
              </w:rPr>
            </w:pPr>
          </w:p>
          <w:p w14:paraId="0EE09B06" w14:textId="77777777" w:rsidR="00D4044B" w:rsidRPr="004312B7" w:rsidRDefault="00D4044B" w:rsidP="00D4044B">
            <w:pPr>
              <w:rPr>
                <w:rFonts w:ascii="Arial" w:hAnsi="Arial" w:cs="Arial"/>
                <w:b/>
                <w:iCs/>
                <w:color w:val="0065B0"/>
                <w:sz w:val="22"/>
                <w:lang w:eastAsia="en-GB"/>
              </w:rPr>
            </w:pPr>
          </w:p>
          <w:p w14:paraId="59A7FA6A" w14:textId="77777777" w:rsidR="00D4044B" w:rsidRPr="004312B7" w:rsidRDefault="00D4044B" w:rsidP="00D4044B">
            <w:pPr>
              <w:rPr>
                <w:rFonts w:ascii="Arial" w:hAnsi="Arial" w:cs="Arial"/>
                <w:b/>
                <w:iCs/>
                <w:color w:val="0065B0"/>
                <w:sz w:val="22"/>
                <w:lang w:eastAsia="en-GB"/>
              </w:rPr>
            </w:pPr>
            <w:r w:rsidRPr="004312B7">
              <w:rPr>
                <w:rFonts w:ascii="Arial" w:hAnsi="Arial" w:cs="Arial"/>
                <w:b/>
                <w:iCs/>
                <w:color w:val="0065B0"/>
                <w:sz w:val="22"/>
                <w:lang w:eastAsia="en-GB"/>
              </w:rPr>
              <w:t>D</w:t>
            </w:r>
          </w:p>
          <w:p w14:paraId="1C3E880E" w14:textId="77777777" w:rsidR="00D4044B" w:rsidRPr="004312B7" w:rsidRDefault="00D4044B" w:rsidP="00D4044B">
            <w:pPr>
              <w:rPr>
                <w:rFonts w:ascii="Arial" w:hAnsi="Arial" w:cs="Arial"/>
                <w:b/>
                <w:iCs/>
                <w:color w:val="0065B0"/>
                <w:sz w:val="22"/>
                <w:lang w:eastAsia="en-GB"/>
              </w:rPr>
            </w:pPr>
          </w:p>
          <w:p w14:paraId="25F648DF" w14:textId="77777777" w:rsidR="00D4044B" w:rsidRPr="004312B7" w:rsidRDefault="00D4044B" w:rsidP="00D4044B">
            <w:pPr>
              <w:rPr>
                <w:rFonts w:ascii="Arial" w:hAnsi="Arial" w:cs="Arial"/>
                <w:b/>
                <w:iCs/>
                <w:color w:val="0065B0"/>
                <w:sz w:val="22"/>
                <w:lang w:eastAsia="en-GB"/>
              </w:rPr>
            </w:pPr>
            <w:r w:rsidRPr="004312B7">
              <w:rPr>
                <w:rFonts w:ascii="Arial" w:hAnsi="Arial" w:cs="Arial"/>
                <w:b/>
                <w:iCs/>
                <w:color w:val="0065B0"/>
                <w:sz w:val="22"/>
                <w:lang w:eastAsia="en-GB"/>
              </w:rPr>
              <w:t>I/D</w:t>
            </w:r>
          </w:p>
          <w:p w14:paraId="745646EF" w14:textId="77777777" w:rsidR="00D4044B" w:rsidRPr="004312B7" w:rsidRDefault="00D4044B" w:rsidP="00D4044B">
            <w:pPr>
              <w:rPr>
                <w:rFonts w:ascii="Arial" w:hAnsi="Arial" w:cs="Arial"/>
                <w:b/>
                <w:iCs/>
                <w:color w:val="0065B0"/>
                <w:sz w:val="22"/>
                <w:lang w:eastAsia="en-GB"/>
              </w:rPr>
            </w:pPr>
          </w:p>
          <w:p w14:paraId="2CEC3A4F" w14:textId="77777777" w:rsidR="00D4044B" w:rsidRPr="004312B7" w:rsidRDefault="00D4044B" w:rsidP="00D4044B">
            <w:pPr>
              <w:rPr>
                <w:rFonts w:ascii="Arial" w:hAnsi="Arial" w:cs="Arial"/>
                <w:b/>
                <w:iCs/>
                <w:color w:val="0065B0"/>
                <w:sz w:val="22"/>
                <w:lang w:eastAsia="en-GB"/>
              </w:rPr>
            </w:pPr>
            <w:r w:rsidRPr="004312B7">
              <w:rPr>
                <w:rFonts w:ascii="Arial" w:hAnsi="Arial" w:cs="Arial"/>
                <w:b/>
                <w:iCs/>
                <w:color w:val="0065B0"/>
                <w:sz w:val="22"/>
                <w:lang w:eastAsia="en-GB"/>
              </w:rPr>
              <w:t>D</w:t>
            </w:r>
          </w:p>
          <w:p w14:paraId="7D85A95C" w14:textId="77777777" w:rsidR="00D4044B" w:rsidRPr="004312B7" w:rsidRDefault="00D4044B" w:rsidP="00D4044B">
            <w:pPr>
              <w:rPr>
                <w:rFonts w:ascii="Arial" w:hAnsi="Arial" w:cs="Arial"/>
                <w:b/>
                <w:iCs/>
                <w:color w:val="0065B0"/>
                <w:sz w:val="22"/>
                <w:lang w:eastAsia="en-GB"/>
              </w:rPr>
            </w:pPr>
          </w:p>
          <w:p w14:paraId="0BBF2543" w14:textId="77777777" w:rsidR="00D4044B" w:rsidRPr="004312B7" w:rsidRDefault="00D4044B" w:rsidP="00D4044B">
            <w:pPr>
              <w:rPr>
                <w:rFonts w:ascii="Arial" w:hAnsi="Arial" w:cs="Arial"/>
                <w:b/>
                <w:iCs/>
                <w:color w:val="0065B0"/>
                <w:sz w:val="22"/>
                <w:lang w:eastAsia="en-GB"/>
              </w:rPr>
            </w:pPr>
          </w:p>
          <w:p w14:paraId="3F05321D" w14:textId="77777777" w:rsidR="00D4044B" w:rsidRPr="004312B7" w:rsidRDefault="00D4044B" w:rsidP="00D4044B">
            <w:pPr>
              <w:rPr>
                <w:rFonts w:ascii="Arial" w:hAnsi="Arial" w:cs="Arial"/>
                <w:b/>
                <w:iCs/>
                <w:color w:val="0065B0"/>
                <w:sz w:val="22"/>
                <w:lang w:eastAsia="en-GB"/>
              </w:rPr>
            </w:pPr>
            <w:r w:rsidRPr="004312B7">
              <w:rPr>
                <w:rFonts w:ascii="Arial" w:hAnsi="Arial" w:cs="Arial"/>
                <w:b/>
                <w:iCs/>
                <w:color w:val="0065B0"/>
                <w:sz w:val="22"/>
                <w:lang w:eastAsia="en-GB"/>
              </w:rPr>
              <w:t>I</w:t>
            </w:r>
          </w:p>
          <w:p w14:paraId="456053E8" w14:textId="77777777" w:rsidR="00D4044B" w:rsidRPr="004312B7" w:rsidRDefault="00D4044B" w:rsidP="00D4044B">
            <w:pPr>
              <w:rPr>
                <w:rFonts w:ascii="Arial" w:hAnsi="Arial" w:cs="Arial"/>
                <w:b/>
                <w:iCs/>
                <w:color w:val="0065B0"/>
                <w:sz w:val="22"/>
                <w:lang w:eastAsia="en-GB"/>
              </w:rPr>
            </w:pPr>
          </w:p>
          <w:p w14:paraId="1B7FCF2A" w14:textId="77777777" w:rsidR="00D4044B" w:rsidRPr="004312B7" w:rsidRDefault="00D4044B" w:rsidP="00D4044B">
            <w:pPr>
              <w:rPr>
                <w:rFonts w:ascii="Arial" w:hAnsi="Arial" w:cs="Arial"/>
                <w:b/>
                <w:iCs/>
                <w:color w:val="0065B0"/>
                <w:sz w:val="22"/>
                <w:lang w:eastAsia="en-GB"/>
              </w:rPr>
            </w:pPr>
          </w:p>
          <w:p w14:paraId="113B369B" w14:textId="77777777" w:rsidR="00D4044B" w:rsidRPr="004312B7" w:rsidRDefault="00D4044B" w:rsidP="00D4044B">
            <w:pPr>
              <w:rPr>
                <w:rFonts w:ascii="Arial" w:hAnsi="Arial" w:cs="Arial"/>
                <w:b/>
                <w:iCs/>
                <w:color w:val="0065B0"/>
                <w:sz w:val="22"/>
                <w:lang w:eastAsia="en-GB"/>
              </w:rPr>
            </w:pPr>
          </w:p>
          <w:p w14:paraId="27AAA290" w14:textId="77777777" w:rsidR="00D4044B" w:rsidRPr="004312B7" w:rsidRDefault="00D4044B" w:rsidP="00D4044B">
            <w:pPr>
              <w:rPr>
                <w:rFonts w:ascii="Arial" w:hAnsi="Arial" w:cs="Arial"/>
                <w:b/>
                <w:iCs/>
                <w:color w:val="0065B0"/>
                <w:sz w:val="22"/>
                <w:lang w:eastAsia="en-GB"/>
              </w:rPr>
            </w:pPr>
          </w:p>
        </w:tc>
        <w:tc>
          <w:tcPr>
            <w:tcW w:w="491" w:type="pct"/>
          </w:tcPr>
          <w:p w14:paraId="582B4860" w14:textId="77777777" w:rsidR="00D4044B" w:rsidRPr="00D4044B" w:rsidRDefault="00D4044B" w:rsidP="00D4044B">
            <w:pPr>
              <w:rPr>
                <w:rFonts w:ascii="Arial" w:hAnsi="Arial" w:cs="Arial"/>
                <w:b/>
                <w:iCs/>
                <w:sz w:val="22"/>
                <w:lang w:eastAsia="en-GB"/>
              </w:rPr>
            </w:pPr>
            <w:r w:rsidRPr="00D4044B">
              <w:rPr>
                <w:rFonts w:ascii="Arial" w:hAnsi="Arial" w:cs="Arial"/>
                <w:b/>
                <w:iCs/>
                <w:sz w:val="22"/>
                <w:lang w:eastAsia="en-GB"/>
              </w:rPr>
              <w:t>17/05/23</w:t>
            </w:r>
          </w:p>
          <w:p w14:paraId="0F847175" w14:textId="77777777" w:rsidR="00D4044B" w:rsidRPr="00D4044B" w:rsidRDefault="00D4044B" w:rsidP="00D4044B">
            <w:pPr>
              <w:tabs>
                <w:tab w:val="left" w:pos="432"/>
              </w:tabs>
              <w:rPr>
                <w:rFonts w:ascii="Arial" w:hAnsi="Arial" w:cs="Arial"/>
                <w:bCs/>
                <w:iCs/>
                <w:sz w:val="22"/>
                <w:lang w:eastAsia="en-GB"/>
              </w:rPr>
            </w:pPr>
            <w:r w:rsidRPr="00D4044B">
              <w:rPr>
                <w:rFonts w:ascii="Arial" w:hAnsi="Arial" w:cs="Arial"/>
                <w:bCs/>
                <w:iCs/>
                <w:sz w:val="22"/>
                <w:lang w:eastAsia="en-GB"/>
              </w:rPr>
              <w:t>(Wed)</w:t>
            </w:r>
          </w:p>
          <w:p w14:paraId="67013C2A" w14:textId="77777777" w:rsidR="00D4044B" w:rsidRPr="00D4044B" w:rsidRDefault="00D4044B" w:rsidP="00D4044B">
            <w:pPr>
              <w:rPr>
                <w:rFonts w:ascii="Arial" w:hAnsi="Arial" w:cs="Arial"/>
                <w:iCs/>
                <w:sz w:val="22"/>
                <w:lang w:eastAsia="en-GB"/>
              </w:rPr>
            </w:pPr>
          </w:p>
          <w:p w14:paraId="356E0CF9" w14:textId="77777777" w:rsidR="00D4044B" w:rsidRPr="00D4044B" w:rsidRDefault="00D4044B" w:rsidP="00D4044B">
            <w:pPr>
              <w:rPr>
                <w:rFonts w:ascii="Arial" w:hAnsi="Arial" w:cs="Arial"/>
                <w:iCs/>
                <w:sz w:val="20"/>
                <w:szCs w:val="20"/>
                <w:lang w:eastAsia="en-GB"/>
              </w:rPr>
            </w:pPr>
            <w:r w:rsidRPr="00D4044B">
              <w:rPr>
                <w:rFonts w:ascii="Arial" w:hAnsi="Arial" w:cs="Arial"/>
                <w:iCs/>
                <w:sz w:val="20"/>
                <w:szCs w:val="20"/>
                <w:lang w:eastAsia="en-GB"/>
              </w:rPr>
              <w:t>09:00 – 12:00</w:t>
            </w:r>
          </w:p>
          <w:p w14:paraId="59F46DA5" w14:textId="77777777" w:rsidR="00D4044B" w:rsidRPr="00D4044B" w:rsidRDefault="00D4044B" w:rsidP="00D4044B">
            <w:pPr>
              <w:rPr>
                <w:rFonts w:ascii="Arial" w:hAnsi="Arial" w:cs="Arial"/>
                <w:sz w:val="22"/>
                <w:lang w:eastAsia="en-GB"/>
              </w:rPr>
            </w:pPr>
          </w:p>
          <w:p w14:paraId="111F2DD5" w14:textId="77777777" w:rsidR="00D4044B" w:rsidRPr="00D4044B" w:rsidRDefault="00D4044B" w:rsidP="00D4044B">
            <w:pPr>
              <w:rPr>
                <w:rFonts w:ascii="Arial" w:hAnsi="Arial" w:cs="Arial"/>
                <w:sz w:val="22"/>
                <w:lang w:eastAsia="en-GB"/>
              </w:rPr>
            </w:pPr>
          </w:p>
          <w:p w14:paraId="742E0484" w14:textId="77777777" w:rsidR="00D4044B" w:rsidRPr="00D4044B" w:rsidRDefault="00D4044B" w:rsidP="00D4044B">
            <w:pPr>
              <w:rPr>
                <w:rFonts w:ascii="Arial" w:hAnsi="Arial" w:cs="Arial"/>
                <w:sz w:val="22"/>
                <w:lang w:eastAsia="en-GB"/>
              </w:rPr>
            </w:pPr>
          </w:p>
          <w:p w14:paraId="24702860" w14:textId="77777777" w:rsidR="00D4044B" w:rsidRPr="00D4044B" w:rsidRDefault="00D4044B" w:rsidP="00D4044B">
            <w:pPr>
              <w:rPr>
                <w:rFonts w:ascii="Arial" w:hAnsi="Arial" w:cs="Arial"/>
                <w:sz w:val="22"/>
                <w:lang w:eastAsia="en-GB"/>
              </w:rPr>
            </w:pPr>
          </w:p>
          <w:p w14:paraId="7DC9BE6B" w14:textId="77777777" w:rsidR="00D4044B" w:rsidRPr="00D4044B" w:rsidRDefault="00D4044B" w:rsidP="00D4044B">
            <w:pPr>
              <w:rPr>
                <w:rFonts w:ascii="Arial" w:hAnsi="Arial" w:cs="Arial"/>
                <w:sz w:val="22"/>
                <w:lang w:eastAsia="en-GB"/>
              </w:rPr>
            </w:pPr>
          </w:p>
          <w:p w14:paraId="3F9AFD04" w14:textId="77777777" w:rsidR="00D4044B" w:rsidRPr="00D4044B" w:rsidRDefault="00D4044B" w:rsidP="00D4044B">
            <w:pPr>
              <w:rPr>
                <w:rFonts w:ascii="Arial" w:hAnsi="Arial" w:cs="Arial"/>
                <w:sz w:val="22"/>
                <w:lang w:eastAsia="en-GB"/>
              </w:rPr>
            </w:pPr>
          </w:p>
          <w:p w14:paraId="37E95CE4" w14:textId="77777777" w:rsidR="00D4044B" w:rsidRPr="00D4044B" w:rsidRDefault="00D4044B" w:rsidP="00D4044B">
            <w:pPr>
              <w:rPr>
                <w:rFonts w:ascii="Arial" w:hAnsi="Arial" w:cs="Arial"/>
                <w:sz w:val="22"/>
                <w:lang w:eastAsia="en-GB"/>
              </w:rPr>
            </w:pPr>
          </w:p>
          <w:p w14:paraId="0E9D79E3" w14:textId="77777777" w:rsidR="00D4044B" w:rsidRPr="00D4044B" w:rsidRDefault="00D4044B" w:rsidP="00D4044B">
            <w:pPr>
              <w:rPr>
                <w:rFonts w:ascii="Arial" w:hAnsi="Arial" w:cs="Arial"/>
                <w:b/>
                <w:sz w:val="22"/>
                <w:lang w:eastAsia="en-GB"/>
              </w:rPr>
            </w:pPr>
          </w:p>
          <w:p w14:paraId="4A59B1E3" w14:textId="77777777" w:rsidR="00D4044B" w:rsidRPr="00D4044B" w:rsidRDefault="00D4044B" w:rsidP="00D4044B">
            <w:pPr>
              <w:rPr>
                <w:rFonts w:ascii="Arial" w:hAnsi="Arial" w:cs="Arial"/>
                <w:b/>
                <w:sz w:val="22"/>
                <w:lang w:eastAsia="en-GB"/>
              </w:rPr>
            </w:pPr>
          </w:p>
          <w:p w14:paraId="6E0A22AF" w14:textId="77777777" w:rsidR="00D4044B" w:rsidRPr="00D4044B" w:rsidRDefault="00D4044B" w:rsidP="00D4044B">
            <w:pPr>
              <w:rPr>
                <w:rFonts w:ascii="Arial" w:hAnsi="Arial" w:cs="Arial"/>
                <w:i/>
                <w:iCs/>
                <w:sz w:val="22"/>
                <w:lang w:eastAsia="en-GB"/>
              </w:rPr>
            </w:pPr>
          </w:p>
        </w:tc>
        <w:tc>
          <w:tcPr>
            <w:tcW w:w="982" w:type="pct"/>
          </w:tcPr>
          <w:p w14:paraId="15E18FE2" w14:textId="77777777" w:rsidR="00D4044B" w:rsidRPr="00D4044B" w:rsidRDefault="00D4044B" w:rsidP="00D4044B">
            <w:pPr>
              <w:keepNext/>
              <w:outlineLvl w:val="1"/>
              <w:rPr>
                <w:rFonts w:ascii="Arial" w:hAnsi="Arial" w:cs="Arial"/>
                <w:b/>
                <w:bCs/>
                <w:iCs/>
                <w:lang w:eastAsia="en-GB"/>
              </w:rPr>
            </w:pPr>
            <w:r w:rsidRPr="00D4044B">
              <w:rPr>
                <w:rFonts w:ascii="Arial" w:hAnsi="Arial" w:cs="Arial"/>
                <w:b/>
                <w:bCs/>
                <w:iCs/>
                <w:lang w:eastAsia="en-GB"/>
              </w:rPr>
              <w:t xml:space="preserve">May </w:t>
            </w:r>
            <w:r w:rsidRPr="00D4044B">
              <w:rPr>
                <w:rFonts w:ascii="Arial" w:hAnsi="Arial" w:cs="Arial"/>
                <w:b/>
                <w:sz w:val="20"/>
                <w:szCs w:val="20"/>
                <w:lang w:eastAsia="en-GB"/>
              </w:rPr>
              <w:t>(Remote/Venue TBC)</w:t>
            </w:r>
          </w:p>
          <w:p w14:paraId="095991C5" w14:textId="77777777" w:rsidR="00D4044B" w:rsidRPr="00D4044B" w:rsidRDefault="00D4044B" w:rsidP="00D4044B">
            <w:pPr>
              <w:rPr>
                <w:rFonts w:ascii="Arial" w:hAnsi="Arial" w:cs="Arial"/>
                <w:lang w:eastAsia="en-GB"/>
              </w:rPr>
            </w:pPr>
          </w:p>
          <w:p w14:paraId="4C39DCAD" w14:textId="77777777" w:rsidR="00D4044B" w:rsidRPr="00D4044B" w:rsidRDefault="00D4044B" w:rsidP="00D4044B">
            <w:pPr>
              <w:rPr>
                <w:rFonts w:ascii="Arial" w:hAnsi="Arial" w:cs="Arial"/>
                <w:sz w:val="22"/>
                <w:lang w:eastAsia="en-GB"/>
              </w:rPr>
            </w:pPr>
            <w:r w:rsidRPr="00D4044B">
              <w:rPr>
                <w:rFonts w:ascii="Arial" w:hAnsi="Arial" w:cs="Arial"/>
                <w:sz w:val="22"/>
                <w:lang w:eastAsia="en-GB"/>
              </w:rPr>
              <w:t>Dedicated Schools Grant 2022/23 Outturn</w:t>
            </w:r>
          </w:p>
          <w:p w14:paraId="62D3B5D5" w14:textId="77777777" w:rsidR="00D4044B" w:rsidRPr="00D4044B" w:rsidRDefault="00D4044B" w:rsidP="00D4044B">
            <w:pPr>
              <w:rPr>
                <w:rFonts w:ascii="Arial" w:hAnsi="Arial" w:cs="Arial"/>
                <w:sz w:val="22"/>
                <w:lang w:eastAsia="en-GB"/>
              </w:rPr>
            </w:pPr>
          </w:p>
          <w:p w14:paraId="6EF3962D" w14:textId="77777777" w:rsidR="00D4044B" w:rsidRPr="00D4044B" w:rsidRDefault="00D4044B" w:rsidP="00D4044B">
            <w:pPr>
              <w:rPr>
                <w:rFonts w:ascii="Arial" w:hAnsi="Arial" w:cs="Arial"/>
                <w:sz w:val="22"/>
                <w:szCs w:val="22"/>
                <w:lang w:eastAsia="en-GB"/>
              </w:rPr>
            </w:pPr>
            <w:r w:rsidRPr="00D4044B">
              <w:rPr>
                <w:rFonts w:ascii="Arial" w:hAnsi="Arial" w:cs="Arial"/>
                <w:sz w:val="22"/>
                <w:szCs w:val="22"/>
                <w:lang w:eastAsia="en-GB"/>
              </w:rPr>
              <w:t>Annual Audit Report (Norfolk Audit Service)</w:t>
            </w:r>
          </w:p>
          <w:p w14:paraId="11D52879" w14:textId="77777777" w:rsidR="00D4044B" w:rsidRPr="00D4044B" w:rsidRDefault="00D4044B" w:rsidP="00D4044B">
            <w:pPr>
              <w:rPr>
                <w:rFonts w:ascii="Arial" w:hAnsi="Arial" w:cs="Arial"/>
                <w:sz w:val="22"/>
                <w:lang w:eastAsia="en-GB"/>
              </w:rPr>
            </w:pPr>
          </w:p>
          <w:p w14:paraId="397E61A1" w14:textId="77777777" w:rsidR="00D4044B" w:rsidRPr="00D4044B" w:rsidRDefault="00D4044B" w:rsidP="00D4044B">
            <w:pPr>
              <w:rPr>
                <w:rFonts w:ascii="Arial" w:hAnsi="Arial" w:cs="Arial"/>
                <w:sz w:val="22"/>
                <w:lang w:eastAsia="en-GB"/>
              </w:rPr>
            </w:pPr>
          </w:p>
          <w:p w14:paraId="407435C1" w14:textId="77777777" w:rsidR="00D4044B" w:rsidRPr="00D4044B" w:rsidRDefault="00D4044B" w:rsidP="00D4044B">
            <w:pPr>
              <w:rPr>
                <w:rFonts w:ascii="Arial" w:hAnsi="Arial" w:cs="Arial"/>
                <w:lang w:eastAsia="en-GB"/>
              </w:rPr>
            </w:pPr>
          </w:p>
        </w:tc>
        <w:tc>
          <w:tcPr>
            <w:tcW w:w="223" w:type="pct"/>
          </w:tcPr>
          <w:p w14:paraId="453F05E7" w14:textId="77777777" w:rsidR="00D4044B" w:rsidRPr="004312B7" w:rsidRDefault="00D4044B" w:rsidP="00D4044B">
            <w:pPr>
              <w:keepNext/>
              <w:outlineLvl w:val="1"/>
              <w:rPr>
                <w:rFonts w:ascii="Arial" w:hAnsi="Arial" w:cs="Arial"/>
                <w:b/>
                <w:bCs/>
                <w:iCs/>
                <w:color w:val="0065B0"/>
                <w:lang w:eastAsia="en-GB"/>
              </w:rPr>
            </w:pPr>
          </w:p>
          <w:p w14:paraId="1DD25220" w14:textId="77777777" w:rsidR="00D4044B" w:rsidRPr="004312B7" w:rsidRDefault="00D4044B" w:rsidP="00D4044B">
            <w:pPr>
              <w:rPr>
                <w:rFonts w:ascii="Arial" w:hAnsi="Arial" w:cs="Arial"/>
                <w:b/>
                <w:bCs/>
                <w:color w:val="0065B0"/>
                <w:lang w:eastAsia="en-GB"/>
              </w:rPr>
            </w:pPr>
          </w:p>
          <w:p w14:paraId="28A55BFC" w14:textId="77777777" w:rsidR="00D4044B" w:rsidRPr="004312B7" w:rsidRDefault="00D4044B" w:rsidP="00D4044B">
            <w:pPr>
              <w:rPr>
                <w:rFonts w:ascii="Arial" w:hAnsi="Arial" w:cs="Arial"/>
                <w:b/>
                <w:bCs/>
                <w:color w:val="0065B0"/>
                <w:lang w:eastAsia="en-GB"/>
              </w:rPr>
            </w:pPr>
            <w:r w:rsidRPr="004312B7">
              <w:rPr>
                <w:rFonts w:ascii="Arial" w:hAnsi="Arial" w:cs="Arial"/>
                <w:b/>
                <w:bCs/>
                <w:color w:val="0065B0"/>
                <w:lang w:eastAsia="en-GB"/>
              </w:rPr>
              <w:t>I</w:t>
            </w:r>
          </w:p>
          <w:p w14:paraId="6AC69B86" w14:textId="77777777" w:rsidR="00D4044B" w:rsidRPr="004312B7" w:rsidRDefault="00D4044B" w:rsidP="00D4044B">
            <w:pPr>
              <w:rPr>
                <w:rFonts w:ascii="Arial" w:hAnsi="Arial" w:cs="Arial"/>
                <w:b/>
                <w:bCs/>
                <w:color w:val="0065B0"/>
                <w:lang w:eastAsia="en-GB"/>
              </w:rPr>
            </w:pPr>
          </w:p>
          <w:p w14:paraId="604960BC" w14:textId="77777777" w:rsidR="00D4044B" w:rsidRPr="004312B7" w:rsidRDefault="00D4044B" w:rsidP="00D4044B">
            <w:pPr>
              <w:rPr>
                <w:rFonts w:ascii="Arial" w:hAnsi="Arial" w:cs="Arial"/>
                <w:b/>
                <w:bCs/>
                <w:color w:val="0065B0"/>
                <w:lang w:eastAsia="en-GB"/>
              </w:rPr>
            </w:pPr>
          </w:p>
          <w:p w14:paraId="7A10EC47" w14:textId="77777777" w:rsidR="00D4044B" w:rsidRPr="004312B7" w:rsidRDefault="00D4044B" w:rsidP="00D4044B">
            <w:pPr>
              <w:rPr>
                <w:rFonts w:ascii="Arial" w:hAnsi="Arial" w:cs="Arial"/>
                <w:b/>
                <w:color w:val="0065B0"/>
                <w:sz w:val="22"/>
                <w:lang w:eastAsia="en-GB"/>
              </w:rPr>
            </w:pPr>
            <w:r w:rsidRPr="004312B7">
              <w:rPr>
                <w:rFonts w:ascii="Arial" w:hAnsi="Arial" w:cs="Arial"/>
                <w:b/>
                <w:color w:val="0065B0"/>
                <w:sz w:val="22"/>
                <w:lang w:eastAsia="en-GB"/>
              </w:rPr>
              <w:t>I</w:t>
            </w:r>
          </w:p>
          <w:p w14:paraId="764553C7" w14:textId="77777777" w:rsidR="00D4044B" w:rsidRPr="004312B7" w:rsidRDefault="00D4044B" w:rsidP="00D4044B">
            <w:pPr>
              <w:rPr>
                <w:rFonts w:ascii="Arial" w:hAnsi="Arial" w:cs="Arial"/>
                <w:b/>
                <w:bCs/>
                <w:color w:val="0065B0"/>
                <w:sz w:val="22"/>
                <w:lang w:eastAsia="en-GB"/>
              </w:rPr>
            </w:pPr>
          </w:p>
          <w:p w14:paraId="5CAC0063" w14:textId="77777777" w:rsidR="00D4044B" w:rsidRPr="004312B7" w:rsidRDefault="00D4044B" w:rsidP="00D4044B">
            <w:pPr>
              <w:rPr>
                <w:rFonts w:ascii="Arial" w:hAnsi="Arial" w:cs="Arial"/>
                <w:b/>
                <w:bCs/>
                <w:color w:val="0065B0"/>
                <w:sz w:val="22"/>
                <w:lang w:eastAsia="en-GB"/>
              </w:rPr>
            </w:pPr>
          </w:p>
          <w:p w14:paraId="4D97C2FC" w14:textId="77777777" w:rsidR="00D4044B" w:rsidRPr="004312B7" w:rsidRDefault="00D4044B" w:rsidP="00D4044B">
            <w:pPr>
              <w:rPr>
                <w:rFonts w:ascii="Arial" w:hAnsi="Arial" w:cs="Arial"/>
                <w:b/>
                <w:bCs/>
                <w:color w:val="0065B0"/>
                <w:lang w:eastAsia="en-GB"/>
              </w:rPr>
            </w:pPr>
          </w:p>
        </w:tc>
      </w:tr>
      <w:tr w:rsidR="00D4044B" w:rsidRPr="00D4044B" w14:paraId="3110ADC9" w14:textId="77777777" w:rsidTr="00D4044B">
        <w:trPr>
          <w:trHeight w:val="2864"/>
        </w:trPr>
        <w:tc>
          <w:tcPr>
            <w:tcW w:w="491" w:type="pct"/>
            <w:tcBorders>
              <w:bottom w:val="single" w:sz="4" w:space="0" w:color="auto"/>
            </w:tcBorders>
          </w:tcPr>
          <w:p w14:paraId="35D48FA0" w14:textId="77777777" w:rsidR="00D4044B" w:rsidRPr="00D4044B" w:rsidRDefault="00D4044B" w:rsidP="00D4044B">
            <w:pPr>
              <w:rPr>
                <w:rFonts w:ascii="Arial" w:hAnsi="Arial" w:cs="Arial"/>
                <w:b/>
                <w:sz w:val="22"/>
                <w:szCs w:val="22"/>
                <w:lang w:eastAsia="en-GB"/>
              </w:rPr>
            </w:pPr>
            <w:r w:rsidRPr="00D4044B">
              <w:rPr>
                <w:rFonts w:ascii="Arial" w:hAnsi="Arial" w:cs="Arial"/>
                <w:b/>
                <w:sz w:val="22"/>
                <w:szCs w:val="22"/>
                <w:lang w:eastAsia="en-GB"/>
              </w:rPr>
              <w:t>16/11/22</w:t>
            </w:r>
          </w:p>
          <w:p w14:paraId="3696CE88" w14:textId="77777777" w:rsidR="00D4044B" w:rsidRPr="00D4044B" w:rsidRDefault="00D4044B" w:rsidP="00D4044B">
            <w:pPr>
              <w:rPr>
                <w:rFonts w:ascii="Arial" w:hAnsi="Arial" w:cs="Arial"/>
                <w:sz w:val="22"/>
                <w:szCs w:val="22"/>
                <w:lang w:eastAsia="en-GB"/>
              </w:rPr>
            </w:pPr>
            <w:r w:rsidRPr="00D4044B">
              <w:rPr>
                <w:rFonts w:ascii="Arial" w:hAnsi="Arial" w:cs="Arial"/>
                <w:sz w:val="22"/>
                <w:szCs w:val="22"/>
                <w:lang w:eastAsia="en-GB"/>
              </w:rPr>
              <w:t>(Wed)</w:t>
            </w:r>
          </w:p>
          <w:p w14:paraId="527E1657" w14:textId="77777777" w:rsidR="00D4044B" w:rsidRPr="00D4044B" w:rsidRDefault="00D4044B" w:rsidP="00D4044B">
            <w:pPr>
              <w:rPr>
                <w:rFonts w:ascii="Arial" w:hAnsi="Arial" w:cs="Arial"/>
                <w:sz w:val="22"/>
                <w:szCs w:val="22"/>
                <w:lang w:eastAsia="en-GB"/>
              </w:rPr>
            </w:pPr>
          </w:p>
          <w:p w14:paraId="4A2BE6C4" w14:textId="77777777" w:rsidR="00D4044B" w:rsidRPr="00D4044B" w:rsidRDefault="00D4044B" w:rsidP="00D4044B">
            <w:pPr>
              <w:rPr>
                <w:rFonts w:ascii="Arial" w:hAnsi="Arial" w:cs="Arial"/>
                <w:sz w:val="20"/>
                <w:szCs w:val="20"/>
                <w:lang w:eastAsia="en-GB"/>
              </w:rPr>
            </w:pPr>
            <w:r w:rsidRPr="00D4044B">
              <w:rPr>
                <w:rFonts w:ascii="Arial" w:hAnsi="Arial" w:cs="Arial"/>
                <w:sz w:val="20"/>
                <w:szCs w:val="20"/>
                <w:lang w:eastAsia="en-GB"/>
              </w:rPr>
              <w:t>09:00 – 13:00</w:t>
            </w:r>
          </w:p>
          <w:p w14:paraId="1140BAE8" w14:textId="77777777" w:rsidR="00D4044B" w:rsidRPr="00D4044B" w:rsidRDefault="00D4044B" w:rsidP="00D4044B">
            <w:pPr>
              <w:rPr>
                <w:rFonts w:ascii="Arial" w:hAnsi="Arial" w:cs="Arial"/>
                <w:sz w:val="22"/>
                <w:szCs w:val="22"/>
                <w:lang w:eastAsia="en-GB"/>
              </w:rPr>
            </w:pPr>
          </w:p>
          <w:p w14:paraId="7B4F179E" w14:textId="77777777" w:rsidR="00D4044B" w:rsidRPr="00D4044B" w:rsidRDefault="00D4044B" w:rsidP="00D4044B">
            <w:pPr>
              <w:rPr>
                <w:rFonts w:ascii="Arial" w:hAnsi="Arial" w:cs="Arial"/>
                <w:lang w:eastAsia="en-GB"/>
              </w:rPr>
            </w:pPr>
          </w:p>
          <w:p w14:paraId="2449F13A" w14:textId="77777777" w:rsidR="00D4044B" w:rsidRPr="00D4044B" w:rsidRDefault="00D4044B" w:rsidP="00D4044B">
            <w:pPr>
              <w:rPr>
                <w:rFonts w:ascii="Arial" w:hAnsi="Arial" w:cs="Arial"/>
                <w:lang w:eastAsia="en-GB"/>
              </w:rPr>
            </w:pPr>
          </w:p>
          <w:p w14:paraId="43B7F60B" w14:textId="77777777" w:rsidR="00D4044B" w:rsidRPr="00D4044B" w:rsidRDefault="00D4044B" w:rsidP="00D4044B">
            <w:pPr>
              <w:rPr>
                <w:rFonts w:ascii="Arial" w:hAnsi="Arial" w:cs="Arial"/>
                <w:lang w:eastAsia="en-GB"/>
              </w:rPr>
            </w:pPr>
          </w:p>
          <w:p w14:paraId="0366D1C7" w14:textId="77777777" w:rsidR="00D4044B" w:rsidRPr="00D4044B" w:rsidRDefault="00D4044B" w:rsidP="00D4044B">
            <w:pPr>
              <w:rPr>
                <w:rFonts w:ascii="Arial" w:hAnsi="Arial" w:cs="Arial"/>
                <w:lang w:eastAsia="en-GB"/>
              </w:rPr>
            </w:pPr>
          </w:p>
          <w:p w14:paraId="1A8A613D" w14:textId="77777777" w:rsidR="00D4044B" w:rsidRPr="00D4044B" w:rsidRDefault="00D4044B" w:rsidP="00D4044B">
            <w:pPr>
              <w:rPr>
                <w:rFonts w:ascii="Arial" w:hAnsi="Arial" w:cs="Arial"/>
                <w:lang w:eastAsia="en-GB"/>
              </w:rPr>
            </w:pPr>
          </w:p>
        </w:tc>
        <w:tc>
          <w:tcPr>
            <w:tcW w:w="938" w:type="pct"/>
          </w:tcPr>
          <w:p w14:paraId="49C11F80" w14:textId="77777777" w:rsidR="00D4044B" w:rsidRPr="00D4044B" w:rsidRDefault="00D4044B" w:rsidP="00D4044B">
            <w:pPr>
              <w:rPr>
                <w:rFonts w:ascii="Arial" w:hAnsi="Arial" w:cs="Arial"/>
                <w:b/>
                <w:sz w:val="22"/>
                <w:lang w:eastAsia="en-GB"/>
              </w:rPr>
            </w:pPr>
            <w:r w:rsidRPr="00D4044B">
              <w:rPr>
                <w:rFonts w:ascii="Arial" w:hAnsi="Arial" w:cs="Arial"/>
                <w:b/>
                <w:sz w:val="22"/>
                <w:lang w:eastAsia="en-GB"/>
              </w:rPr>
              <w:t xml:space="preserve">November </w:t>
            </w:r>
            <w:r w:rsidRPr="00D4044B">
              <w:rPr>
                <w:rFonts w:ascii="Arial" w:hAnsi="Arial" w:cs="Arial"/>
                <w:b/>
                <w:sz w:val="20"/>
                <w:szCs w:val="20"/>
                <w:lang w:eastAsia="en-GB"/>
              </w:rPr>
              <w:t>(Remote/Venue TBC)</w:t>
            </w:r>
          </w:p>
          <w:p w14:paraId="10E25023" w14:textId="77777777" w:rsidR="00D4044B" w:rsidRPr="00D4044B" w:rsidRDefault="00D4044B" w:rsidP="00D4044B">
            <w:pPr>
              <w:rPr>
                <w:rFonts w:ascii="Arial" w:hAnsi="Arial" w:cs="Arial"/>
                <w:sz w:val="22"/>
                <w:lang w:eastAsia="en-GB"/>
              </w:rPr>
            </w:pPr>
          </w:p>
          <w:p w14:paraId="55291200" w14:textId="77777777" w:rsidR="00D4044B" w:rsidRPr="00D4044B" w:rsidRDefault="00D4044B" w:rsidP="00D4044B">
            <w:pPr>
              <w:ind w:left="34" w:hanging="2"/>
              <w:rPr>
                <w:rFonts w:ascii="Arial" w:eastAsiaTheme="minorHAnsi" w:hAnsi="Arial" w:cs="Arial"/>
                <w:bCs/>
                <w:sz w:val="22"/>
                <w:szCs w:val="22"/>
              </w:rPr>
            </w:pPr>
            <w:r w:rsidRPr="00D4044B">
              <w:rPr>
                <w:rFonts w:ascii="Arial" w:eastAsiaTheme="minorHAnsi" w:hAnsi="Arial" w:cs="Arial"/>
                <w:bCs/>
                <w:sz w:val="22"/>
                <w:szCs w:val="22"/>
              </w:rPr>
              <w:t>DSG Management Plan</w:t>
            </w:r>
          </w:p>
          <w:p w14:paraId="23A46830" w14:textId="77777777" w:rsidR="00D4044B" w:rsidRPr="00D4044B" w:rsidRDefault="00D4044B" w:rsidP="00D4044B">
            <w:pPr>
              <w:ind w:left="32"/>
              <w:rPr>
                <w:rFonts w:ascii="Arial" w:eastAsiaTheme="minorHAnsi" w:hAnsi="Arial" w:cs="Arial"/>
                <w:sz w:val="22"/>
                <w:szCs w:val="22"/>
              </w:rPr>
            </w:pPr>
          </w:p>
          <w:p w14:paraId="753DB946" w14:textId="77777777" w:rsidR="00D4044B" w:rsidRPr="00D4044B" w:rsidRDefault="00D4044B" w:rsidP="00D4044B">
            <w:pPr>
              <w:ind w:left="32"/>
              <w:rPr>
                <w:rFonts w:ascii="Arial" w:eastAsiaTheme="minorHAnsi" w:hAnsi="Arial" w:cs="Arial"/>
                <w:sz w:val="22"/>
                <w:szCs w:val="22"/>
              </w:rPr>
            </w:pPr>
            <w:r w:rsidRPr="00D4044B">
              <w:rPr>
                <w:rFonts w:ascii="Arial" w:eastAsiaTheme="minorHAnsi" w:hAnsi="Arial" w:cs="Arial"/>
                <w:sz w:val="22"/>
                <w:szCs w:val="22"/>
              </w:rPr>
              <w:t>Early Years Block</w:t>
            </w:r>
          </w:p>
          <w:p w14:paraId="5BF9A957" w14:textId="77777777" w:rsidR="00D4044B" w:rsidRPr="00D4044B" w:rsidRDefault="00D4044B" w:rsidP="00D4044B">
            <w:pPr>
              <w:ind w:left="32"/>
              <w:rPr>
                <w:rFonts w:ascii="Arial" w:eastAsiaTheme="minorHAnsi" w:hAnsi="Arial" w:cs="Arial"/>
                <w:sz w:val="22"/>
                <w:szCs w:val="22"/>
              </w:rPr>
            </w:pPr>
          </w:p>
          <w:p w14:paraId="13E252A3" w14:textId="77777777" w:rsidR="00D4044B" w:rsidRPr="00D4044B" w:rsidRDefault="00D4044B" w:rsidP="00D4044B">
            <w:pPr>
              <w:ind w:left="32"/>
              <w:rPr>
                <w:rFonts w:ascii="Arial" w:eastAsiaTheme="minorHAnsi" w:hAnsi="Arial" w:cs="Arial"/>
                <w:sz w:val="22"/>
                <w:szCs w:val="22"/>
              </w:rPr>
            </w:pPr>
            <w:r w:rsidRPr="00D4044B">
              <w:rPr>
                <w:rFonts w:ascii="Arial" w:eastAsiaTheme="minorHAnsi" w:hAnsi="Arial" w:cs="Arial"/>
                <w:sz w:val="22"/>
                <w:szCs w:val="22"/>
              </w:rPr>
              <w:t>De-delegation/CSS Block</w:t>
            </w:r>
          </w:p>
          <w:p w14:paraId="6C88FD7F" w14:textId="77777777" w:rsidR="00D4044B" w:rsidRPr="00D4044B" w:rsidRDefault="00D4044B" w:rsidP="00D4044B">
            <w:pPr>
              <w:ind w:left="32"/>
              <w:rPr>
                <w:rFonts w:ascii="Arial" w:eastAsiaTheme="minorHAnsi" w:hAnsi="Arial" w:cs="Arial"/>
                <w:sz w:val="22"/>
                <w:szCs w:val="22"/>
              </w:rPr>
            </w:pPr>
          </w:p>
          <w:p w14:paraId="63EC9BD2" w14:textId="6643A720" w:rsidR="00D4044B" w:rsidRPr="00D4044B" w:rsidRDefault="00D4044B" w:rsidP="00D4044B">
            <w:pPr>
              <w:ind w:left="32"/>
              <w:rPr>
                <w:rFonts w:asciiTheme="minorHAnsi" w:eastAsiaTheme="minorHAnsi" w:hAnsiTheme="minorHAnsi" w:cstheme="minorBidi"/>
                <w:bCs/>
                <w:sz w:val="22"/>
                <w:szCs w:val="22"/>
              </w:rPr>
            </w:pPr>
            <w:r w:rsidRPr="00D4044B">
              <w:rPr>
                <w:rFonts w:ascii="Arial" w:eastAsiaTheme="minorHAnsi" w:hAnsi="Arial" w:cs="Arial"/>
                <w:sz w:val="22"/>
                <w:szCs w:val="22"/>
              </w:rPr>
              <w:t>Schools Block (inc. consultation outcomes and, if necessary, Schools Block transfer)</w:t>
            </w:r>
          </w:p>
        </w:tc>
        <w:tc>
          <w:tcPr>
            <w:tcW w:w="178" w:type="pct"/>
          </w:tcPr>
          <w:p w14:paraId="0722B3B7" w14:textId="77777777" w:rsidR="00D4044B" w:rsidRPr="004312B7" w:rsidRDefault="00D4044B" w:rsidP="00D4044B">
            <w:pPr>
              <w:jc w:val="center"/>
              <w:rPr>
                <w:rFonts w:ascii="Arial" w:hAnsi="Arial" w:cs="Arial"/>
                <w:b/>
                <w:color w:val="0065B0"/>
                <w:sz w:val="22"/>
                <w:lang w:eastAsia="en-GB"/>
              </w:rPr>
            </w:pPr>
          </w:p>
          <w:p w14:paraId="59552096" w14:textId="77777777" w:rsidR="00D4044B" w:rsidRPr="004312B7" w:rsidRDefault="00D4044B" w:rsidP="00D4044B">
            <w:pPr>
              <w:jc w:val="center"/>
              <w:rPr>
                <w:rFonts w:ascii="Arial" w:hAnsi="Arial" w:cs="Arial"/>
                <w:b/>
                <w:color w:val="0065B0"/>
                <w:sz w:val="22"/>
                <w:lang w:eastAsia="en-GB"/>
              </w:rPr>
            </w:pPr>
          </w:p>
          <w:p w14:paraId="31D001AB" w14:textId="77777777" w:rsidR="00D4044B" w:rsidRPr="004312B7" w:rsidRDefault="00D4044B" w:rsidP="00D4044B">
            <w:pPr>
              <w:rPr>
                <w:rFonts w:ascii="Arial" w:hAnsi="Arial" w:cs="Arial"/>
                <w:b/>
                <w:color w:val="0065B0"/>
                <w:sz w:val="22"/>
                <w:lang w:eastAsia="en-GB"/>
              </w:rPr>
            </w:pPr>
          </w:p>
          <w:p w14:paraId="13DCDB89" w14:textId="77777777" w:rsidR="00D4044B" w:rsidRPr="004312B7" w:rsidRDefault="00D4044B" w:rsidP="00D4044B">
            <w:pPr>
              <w:rPr>
                <w:rFonts w:ascii="Arial" w:hAnsi="Arial" w:cs="Arial"/>
                <w:b/>
                <w:color w:val="0065B0"/>
                <w:sz w:val="22"/>
                <w:lang w:eastAsia="en-GB"/>
              </w:rPr>
            </w:pPr>
            <w:r w:rsidRPr="004312B7">
              <w:rPr>
                <w:rFonts w:ascii="Arial" w:hAnsi="Arial" w:cs="Arial"/>
                <w:b/>
                <w:color w:val="0065B0"/>
                <w:sz w:val="22"/>
                <w:lang w:eastAsia="en-GB"/>
              </w:rPr>
              <w:t>I</w:t>
            </w:r>
          </w:p>
          <w:p w14:paraId="1ADEC527" w14:textId="77777777" w:rsidR="00D4044B" w:rsidRPr="004312B7" w:rsidRDefault="00D4044B" w:rsidP="00D4044B">
            <w:pPr>
              <w:rPr>
                <w:rFonts w:ascii="Arial" w:hAnsi="Arial" w:cs="Arial"/>
                <w:b/>
                <w:color w:val="0065B0"/>
                <w:sz w:val="22"/>
                <w:lang w:eastAsia="en-GB"/>
              </w:rPr>
            </w:pPr>
          </w:p>
          <w:p w14:paraId="6F3E2D5A" w14:textId="77777777" w:rsidR="00D4044B" w:rsidRPr="004312B7" w:rsidRDefault="00D4044B" w:rsidP="00D4044B">
            <w:pPr>
              <w:rPr>
                <w:rFonts w:ascii="Arial" w:hAnsi="Arial" w:cs="Arial"/>
                <w:b/>
                <w:color w:val="0065B0"/>
                <w:sz w:val="22"/>
                <w:lang w:eastAsia="en-GB"/>
              </w:rPr>
            </w:pPr>
            <w:r w:rsidRPr="004312B7">
              <w:rPr>
                <w:rFonts w:ascii="Arial" w:hAnsi="Arial" w:cs="Arial"/>
                <w:b/>
                <w:color w:val="0065B0"/>
                <w:sz w:val="22"/>
                <w:lang w:eastAsia="en-GB"/>
              </w:rPr>
              <w:t>D</w:t>
            </w:r>
          </w:p>
          <w:p w14:paraId="3F5EBAC6" w14:textId="77777777" w:rsidR="00D4044B" w:rsidRPr="004312B7" w:rsidRDefault="00D4044B" w:rsidP="00D4044B">
            <w:pPr>
              <w:jc w:val="center"/>
              <w:rPr>
                <w:rFonts w:ascii="Arial" w:hAnsi="Arial" w:cs="Arial"/>
                <w:b/>
                <w:color w:val="0065B0"/>
                <w:sz w:val="22"/>
                <w:lang w:eastAsia="en-GB"/>
              </w:rPr>
            </w:pPr>
          </w:p>
          <w:p w14:paraId="3030191E" w14:textId="77777777" w:rsidR="00D4044B" w:rsidRPr="004312B7" w:rsidRDefault="00D4044B" w:rsidP="00D4044B">
            <w:pPr>
              <w:rPr>
                <w:rFonts w:ascii="Arial" w:hAnsi="Arial" w:cs="Arial"/>
                <w:b/>
                <w:color w:val="0065B0"/>
                <w:sz w:val="22"/>
                <w:lang w:eastAsia="en-GB"/>
              </w:rPr>
            </w:pPr>
            <w:r w:rsidRPr="004312B7">
              <w:rPr>
                <w:rFonts w:ascii="Arial" w:hAnsi="Arial" w:cs="Arial"/>
                <w:b/>
                <w:color w:val="0065B0"/>
                <w:sz w:val="22"/>
                <w:lang w:eastAsia="en-GB"/>
              </w:rPr>
              <w:t>D</w:t>
            </w:r>
          </w:p>
          <w:p w14:paraId="40406FE9" w14:textId="77777777" w:rsidR="00D4044B" w:rsidRPr="004312B7" w:rsidRDefault="00D4044B" w:rsidP="00D4044B">
            <w:pPr>
              <w:rPr>
                <w:rFonts w:ascii="Arial" w:hAnsi="Arial" w:cs="Arial"/>
                <w:b/>
                <w:color w:val="0065B0"/>
                <w:sz w:val="22"/>
                <w:lang w:eastAsia="en-GB"/>
              </w:rPr>
            </w:pPr>
          </w:p>
          <w:p w14:paraId="03121996" w14:textId="77777777" w:rsidR="00D4044B" w:rsidRPr="004312B7" w:rsidRDefault="00D4044B" w:rsidP="00D4044B">
            <w:pPr>
              <w:rPr>
                <w:rFonts w:ascii="Arial" w:hAnsi="Arial" w:cs="Arial"/>
                <w:b/>
                <w:color w:val="0065B0"/>
                <w:sz w:val="22"/>
                <w:lang w:eastAsia="en-GB"/>
              </w:rPr>
            </w:pPr>
            <w:r w:rsidRPr="004312B7">
              <w:rPr>
                <w:rFonts w:ascii="Arial" w:hAnsi="Arial" w:cs="Arial"/>
                <w:b/>
                <w:color w:val="0065B0"/>
                <w:sz w:val="22"/>
                <w:lang w:eastAsia="en-GB"/>
              </w:rPr>
              <w:t>D</w:t>
            </w:r>
          </w:p>
          <w:p w14:paraId="686C3E18" w14:textId="77777777" w:rsidR="00D4044B" w:rsidRPr="004312B7" w:rsidRDefault="00D4044B" w:rsidP="00D4044B">
            <w:pPr>
              <w:rPr>
                <w:rFonts w:ascii="Arial" w:hAnsi="Arial" w:cs="Arial"/>
                <w:b/>
                <w:color w:val="0065B0"/>
                <w:sz w:val="22"/>
                <w:lang w:eastAsia="en-GB"/>
              </w:rPr>
            </w:pPr>
          </w:p>
          <w:p w14:paraId="1B971E2D" w14:textId="77777777" w:rsidR="00D4044B" w:rsidRPr="004312B7" w:rsidRDefault="00D4044B" w:rsidP="00D4044B">
            <w:pPr>
              <w:rPr>
                <w:rFonts w:ascii="Arial" w:hAnsi="Arial" w:cs="Arial"/>
                <w:b/>
                <w:color w:val="0065B0"/>
                <w:sz w:val="22"/>
                <w:lang w:eastAsia="en-GB"/>
              </w:rPr>
            </w:pPr>
          </w:p>
          <w:p w14:paraId="1A43109E" w14:textId="77777777" w:rsidR="00D4044B" w:rsidRPr="004312B7" w:rsidRDefault="00D4044B" w:rsidP="00D4044B">
            <w:pPr>
              <w:rPr>
                <w:rFonts w:ascii="Arial" w:hAnsi="Arial" w:cs="Arial"/>
                <w:b/>
                <w:color w:val="0065B0"/>
                <w:sz w:val="22"/>
                <w:lang w:eastAsia="en-GB"/>
              </w:rPr>
            </w:pPr>
          </w:p>
        </w:tc>
        <w:tc>
          <w:tcPr>
            <w:tcW w:w="491" w:type="pct"/>
          </w:tcPr>
          <w:p w14:paraId="19E14602" w14:textId="77777777" w:rsidR="00D4044B" w:rsidRPr="00D4044B" w:rsidRDefault="00D4044B" w:rsidP="00D4044B">
            <w:pPr>
              <w:rPr>
                <w:rFonts w:ascii="Arial" w:hAnsi="Arial" w:cs="Arial"/>
                <w:b/>
                <w:sz w:val="22"/>
                <w:lang w:eastAsia="en-GB"/>
              </w:rPr>
            </w:pPr>
            <w:r w:rsidRPr="00D4044B">
              <w:rPr>
                <w:rFonts w:ascii="Arial" w:hAnsi="Arial" w:cs="Arial"/>
                <w:b/>
                <w:sz w:val="22"/>
                <w:lang w:eastAsia="en-GB"/>
              </w:rPr>
              <w:t>15/03/23</w:t>
            </w:r>
          </w:p>
          <w:p w14:paraId="72476E93" w14:textId="77777777" w:rsidR="00D4044B" w:rsidRPr="00D4044B" w:rsidRDefault="00D4044B" w:rsidP="00D4044B">
            <w:pPr>
              <w:rPr>
                <w:rFonts w:ascii="Arial" w:hAnsi="Arial" w:cs="Arial"/>
                <w:sz w:val="22"/>
                <w:lang w:eastAsia="en-GB"/>
              </w:rPr>
            </w:pPr>
            <w:r w:rsidRPr="00D4044B">
              <w:rPr>
                <w:rFonts w:ascii="Arial" w:hAnsi="Arial" w:cs="Arial"/>
                <w:sz w:val="22"/>
                <w:lang w:eastAsia="en-GB"/>
              </w:rPr>
              <w:t>(Wed)</w:t>
            </w:r>
          </w:p>
          <w:p w14:paraId="3969F1EB" w14:textId="77777777" w:rsidR="00D4044B" w:rsidRPr="00D4044B" w:rsidRDefault="00D4044B" w:rsidP="00D4044B">
            <w:pPr>
              <w:rPr>
                <w:rFonts w:ascii="Arial" w:hAnsi="Arial" w:cs="Arial"/>
                <w:sz w:val="22"/>
                <w:lang w:eastAsia="en-GB"/>
              </w:rPr>
            </w:pPr>
          </w:p>
          <w:p w14:paraId="3072893B" w14:textId="77777777" w:rsidR="00D4044B" w:rsidRPr="00D4044B" w:rsidRDefault="00D4044B" w:rsidP="00D4044B">
            <w:pPr>
              <w:jc w:val="center"/>
              <w:rPr>
                <w:rFonts w:ascii="Arial" w:hAnsi="Arial" w:cs="Arial"/>
                <w:sz w:val="20"/>
                <w:szCs w:val="20"/>
                <w:lang w:eastAsia="en-GB"/>
              </w:rPr>
            </w:pPr>
            <w:r w:rsidRPr="00D4044B">
              <w:rPr>
                <w:rFonts w:ascii="Arial" w:hAnsi="Arial" w:cs="Arial"/>
                <w:sz w:val="20"/>
                <w:szCs w:val="20"/>
                <w:lang w:eastAsia="en-GB"/>
              </w:rPr>
              <w:t>09:00 – 12:00</w:t>
            </w:r>
          </w:p>
          <w:p w14:paraId="35077380" w14:textId="77777777" w:rsidR="00D4044B" w:rsidRPr="00D4044B" w:rsidRDefault="00D4044B" w:rsidP="00D4044B">
            <w:pPr>
              <w:jc w:val="center"/>
              <w:rPr>
                <w:rFonts w:ascii="Arial" w:hAnsi="Arial" w:cs="Arial"/>
                <w:sz w:val="22"/>
                <w:lang w:eastAsia="en-GB"/>
              </w:rPr>
            </w:pPr>
          </w:p>
        </w:tc>
        <w:tc>
          <w:tcPr>
            <w:tcW w:w="938" w:type="pct"/>
          </w:tcPr>
          <w:p w14:paraId="79E6D1E2" w14:textId="77777777" w:rsidR="00D4044B" w:rsidRPr="00D4044B" w:rsidRDefault="00D4044B" w:rsidP="00D4044B">
            <w:pPr>
              <w:rPr>
                <w:rFonts w:ascii="Arial" w:hAnsi="Arial" w:cs="Arial"/>
                <w:b/>
                <w:sz w:val="22"/>
                <w:lang w:eastAsia="en-GB"/>
              </w:rPr>
            </w:pPr>
            <w:r w:rsidRPr="00D4044B">
              <w:rPr>
                <w:rFonts w:ascii="Arial" w:hAnsi="Arial" w:cs="Arial"/>
                <w:b/>
                <w:sz w:val="22"/>
                <w:lang w:eastAsia="en-GB"/>
              </w:rPr>
              <w:t xml:space="preserve">March </w:t>
            </w:r>
            <w:r w:rsidRPr="00D4044B">
              <w:rPr>
                <w:rFonts w:ascii="Arial" w:hAnsi="Arial" w:cs="Arial"/>
                <w:b/>
                <w:sz w:val="20"/>
                <w:szCs w:val="20"/>
                <w:lang w:eastAsia="en-GB"/>
              </w:rPr>
              <w:t>(Remote/Venue TBC)</w:t>
            </w:r>
          </w:p>
          <w:p w14:paraId="270EC9E2" w14:textId="77777777" w:rsidR="00D4044B" w:rsidRPr="00D4044B" w:rsidRDefault="00D4044B" w:rsidP="00D4044B">
            <w:pPr>
              <w:rPr>
                <w:rFonts w:ascii="Arial" w:hAnsi="Arial" w:cs="Arial"/>
                <w:b/>
                <w:lang w:eastAsia="en-GB"/>
              </w:rPr>
            </w:pPr>
          </w:p>
          <w:p w14:paraId="7D63A376" w14:textId="77777777" w:rsidR="00D4044B" w:rsidRPr="00D4044B" w:rsidRDefault="00D4044B" w:rsidP="00D4044B">
            <w:pPr>
              <w:rPr>
                <w:rFonts w:ascii="Arial" w:hAnsi="Arial" w:cs="Arial"/>
                <w:sz w:val="22"/>
                <w:lang w:eastAsia="en-GB"/>
              </w:rPr>
            </w:pPr>
            <w:r w:rsidRPr="00D4044B">
              <w:rPr>
                <w:rFonts w:ascii="Arial" w:hAnsi="Arial" w:cs="Arial"/>
                <w:sz w:val="22"/>
                <w:lang w:eastAsia="en-GB"/>
              </w:rPr>
              <w:t>Agree next year’s plan</w:t>
            </w:r>
          </w:p>
          <w:p w14:paraId="7282E731" w14:textId="77777777" w:rsidR="00D4044B" w:rsidRPr="00D4044B" w:rsidRDefault="00D4044B" w:rsidP="00D4044B">
            <w:pPr>
              <w:rPr>
                <w:rFonts w:ascii="Arial" w:hAnsi="Arial" w:cs="Arial"/>
                <w:sz w:val="22"/>
                <w:lang w:eastAsia="en-GB"/>
              </w:rPr>
            </w:pPr>
          </w:p>
          <w:p w14:paraId="22EC306C" w14:textId="77777777" w:rsidR="00D4044B" w:rsidRPr="00D4044B" w:rsidRDefault="00D4044B" w:rsidP="00D4044B">
            <w:pPr>
              <w:rPr>
                <w:rFonts w:ascii="Arial" w:hAnsi="Arial" w:cs="Arial"/>
                <w:bCs/>
                <w:sz w:val="22"/>
                <w:szCs w:val="22"/>
                <w:lang w:eastAsia="en-GB"/>
              </w:rPr>
            </w:pPr>
            <w:r w:rsidRPr="00D4044B">
              <w:rPr>
                <w:rFonts w:ascii="Arial" w:hAnsi="Arial" w:cs="Arial"/>
                <w:bCs/>
                <w:sz w:val="22"/>
                <w:szCs w:val="22"/>
                <w:lang w:eastAsia="en-GB"/>
              </w:rPr>
              <w:t>Final pupil variations</w:t>
            </w:r>
          </w:p>
          <w:p w14:paraId="5A0A6F2E" w14:textId="77777777" w:rsidR="00D4044B" w:rsidRPr="00D4044B" w:rsidRDefault="00D4044B" w:rsidP="00D4044B">
            <w:pPr>
              <w:rPr>
                <w:rFonts w:ascii="Arial" w:hAnsi="Arial" w:cs="Arial"/>
                <w:bCs/>
                <w:sz w:val="22"/>
                <w:szCs w:val="22"/>
                <w:lang w:eastAsia="en-GB"/>
              </w:rPr>
            </w:pPr>
          </w:p>
          <w:p w14:paraId="5D5830A5" w14:textId="77777777" w:rsidR="00D4044B" w:rsidRPr="00D4044B" w:rsidRDefault="00D4044B" w:rsidP="00D4044B">
            <w:pPr>
              <w:rPr>
                <w:rFonts w:asciiTheme="minorHAnsi" w:eastAsiaTheme="minorHAnsi" w:hAnsiTheme="minorHAnsi" w:cstheme="minorBidi"/>
                <w:bCs/>
                <w:sz w:val="22"/>
                <w:szCs w:val="22"/>
              </w:rPr>
            </w:pPr>
          </w:p>
        </w:tc>
        <w:tc>
          <w:tcPr>
            <w:tcW w:w="268" w:type="pct"/>
          </w:tcPr>
          <w:p w14:paraId="1B4F0A3A" w14:textId="77777777" w:rsidR="00D4044B" w:rsidRPr="004312B7" w:rsidRDefault="00D4044B" w:rsidP="00D4044B">
            <w:pPr>
              <w:rPr>
                <w:rFonts w:ascii="Arial" w:hAnsi="Arial" w:cs="Arial"/>
                <w:b/>
                <w:color w:val="0065B0"/>
                <w:sz w:val="22"/>
                <w:lang w:eastAsia="en-GB"/>
              </w:rPr>
            </w:pPr>
          </w:p>
          <w:p w14:paraId="42481635" w14:textId="77777777" w:rsidR="00D4044B" w:rsidRPr="004312B7" w:rsidRDefault="00D4044B" w:rsidP="00D4044B">
            <w:pPr>
              <w:rPr>
                <w:rFonts w:ascii="Arial" w:hAnsi="Arial" w:cs="Arial"/>
                <w:b/>
                <w:color w:val="0065B0"/>
                <w:sz w:val="22"/>
                <w:lang w:eastAsia="en-GB"/>
              </w:rPr>
            </w:pPr>
          </w:p>
          <w:p w14:paraId="6288BF80" w14:textId="77777777" w:rsidR="00D4044B" w:rsidRPr="004312B7" w:rsidRDefault="00D4044B" w:rsidP="00D4044B">
            <w:pPr>
              <w:rPr>
                <w:rFonts w:ascii="Arial" w:hAnsi="Arial" w:cs="Arial"/>
                <w:b/>
                <w:color w:val="0065B0"/>
                <w:sz w:val="22"/>
                <w:lang w:eastAsia="en-GB"/>
              </w:rPr>
            </w:pPr>
            <w:r w:rsidRPr="004312B7">
              <w:rPr>
                <w:rFonts w:ascii="Arial" w:hAnsi="Arial" w:cs="Arial"/>
                <w:b/>
                <w:color w:val="0065B0"/>
                <w:sz w:val="22"/>
                <w:lang w:eastAsia="en-GB"/>
              </w:rPr>
              <w:t>D</w:t>
            </w:r>
          </w:p>
          <w:p w14:paraId="33277FF2" w14:textId="77777777" w:rsidR="00D4044B" w:rsidRPr="004312B7" w:rsidRDefault="00D4044B" w:rsidP="00D4044B">
            <w:pPr>
              <w:rPr>
                <w:rFonts w:ascii="Arial" w:hAnsi="Arial" w:cs="Arial"/>
                <w:b/>
                <w:color w:val="0065B0"/>
                <w:sz w:val="22"/>
                <w:lang w:eastAsia="en-GB"/>
              </w:rPr>
            </w:pPr>
          </w:p>
          <w:p w14:paraId="0D6436B7" w14:textId="77777777" w:rsidR="00D4044B" w:rsidRPr="004312B7" w:rsidRDefault="00D4044B" w:rsidP="00D4044B">
            <w:pPr>
              <w:rPr>
                <w:rFonts w:ascii="Arial" w:hAnsi="Arial" w:cs="Arial"/>
                <w:b/>
                <w:color w:val="0065B0"/>
                <w:sz w:val="22"/>
                <w:lang w:eastAsia="en-GB"/>
              </w:rPr>
            </w:pPr>
            <w:r w:rsidRPr="004312B7">
              <w:rPr>
                <w:rFonts w:ascii="Arial" w:hAnsi="Arial" w:cs="Arial"/>
                <w:b/>
                <w:color w:val="0065B0"/>
                <w:sz w:val="22"/>
                <w:lang w:eastAsia="en-GB"/>
              </w:rPr>
              <w:t>I</w:t>
            </w:r>
          </w:p>
          <w:p w14:paraId="5893CF1D" w14:textId="77777777" w:rsidR="00D4044B" w:rsidRPr="004312B7" w:rsidRDefault="00D4044B" w:rsidP="00D4044B">
            <w:pPr>
              <w:rPr>
                <w:rFonts w:ascii="Arial" w:hAnsi="Arial" w:cs="Arial"/>
                <w:b/>
                <w:iCs/>
                <w:color w:val="0065B0"/>
                <w:sz w:val="22"/>
                <w:lang w:eastAsia="en-GB"/>
              </w:rPr>
            </w:pPr>
          </w:p>
          <w:p w14:paraId="397D7410" w14:textId="77777777" w:rsidR="00D4044B" w:rsidRPr="004312B7" w:rsidRDefault="00D4044B" w:rsidP="00D4044B">
            <w:pPr>
              <w:rPr>
                <w:rFonts w:ascii="Arial" w:hAnsi="Arial" w:cs="Arial"/>
                <w:b/>
                <w:color w:val="0065B0"/>
                <w:sz w:val="22"/>
                <w:lang w:eastAsia="en-GB"/>
              </w:rPr>
            </w:pPr>
          </w:p>
        </w:tc>
        <w:tc>
          <w:tcPr>
            <w:tcW w:w="491" w:type="pct"/>
          </w:tcPr>
          <w:p w14:paraId="1CDA4C34" w14:textId="77777777" w:rsidR="00D4044B" w:rsidRPr="00D4044B" w:rsidRDefault="00D4044B" w:rsidP="00D4044B">
            <w:pPr>
              <w:rPr>
                <w:rFonts w:ascii="Arial" w:hAnsi="Arial" w:cs="Arial"/>
                <w:b/>
                <w:sz w:val="22"/>
                <w:lang w:eastAsia="en-GB"/>
              </w:rPr>
            </w:pPr>
            <w:r w:rsidRPr="00D4044B">
              <w:rPr>
                <w:rFonts w:ascii="Arial" w:hAnsi="Arial" w:cs="Arial"/>
                <w:b/>
                <w:sz w:val="22"/>
                <w:lang w:eastAsia="en-GB"/>
              </w:rPr>
              <w:t>07/07/23</w:t>
            </w:r>
          </w:p>
          <w:p w14:paraId="7DAA17D1" w14:textId="77777777" w:rsidR="00D4044B" w:rsidRPr="00D4044B" w:rsidRDefault="00D4044B" w:rsidP="00D4044B">
            <w:pPr>
              <w:rPr>
                <w:rFonts w:ascii="Arial" w:hAnsi="Arial" w:cs="Arial"/>
                <w:sz w:val="22"/>
                <w:lang w:eastAsia="en-GB"/>
              </w:rPr>
            </w:pPr>
            <w:r w:rsidRPr="00D4044B">
              <w:rPr>
                <w:rFonts w:ascii="Arial" w:hAnsi="Arial" w:cs="Arial"/>
                <w:sz w:val="22"/>
                <w:lang w:eastAsia="en-GB"/>
              </w:rPr>
              <w:t>(Friday)</w:t>
            </w:r>
          </w:p>
          <w:p w14:paraId="01609E39" w14:textId="77777777" w:rsidR="00D4044B" w:rsidRPr="00D4044B" w:rsidRDefault="00D4044B" w:rsidP="00D4044B">
            <w:pPr>
              <w:rPr>
                <w:rFonts w:ascii="Arial" w:hAnsi="Arial" w:cs="Arial"/>
                <w:iCs/>
                <w:sz w:val="22"/>
                <w:lang w:eastAsia="en-GB"/>
              </w:rPr>
            </w:pPr>
          </w:p>
          <w:p w14:paraId="72A29665" w14:textId="77777777" w:rsidR="00D4044B" w:rsidRPr="00D4044B" w:rsidRDefault="00D4044B" w:rsidP="00D4044B">
            <w:pPr>
              <w:rPr>
                <w:rFonts w:ascii="Arial" w:hAnsi="Arial" w:cs="Arial"/>
                <w:iCs/>
                <w:sz w:val="20"/>
                <w:szCs w:val="20"/>
                <w:lang w:eastAsia="en-GB"/>
              </w:rPr>
            </w:pPr>
            <w:r w:rsidRPr="00D4044B">
              <w:rPr>
                <w:rFonts w:ascii="Arial" w:hAnsi="Arial" w:cs="Arial"/>
                <w:iCs/>
                <w:sz w:val="20"/>
                <w:szCs w:val="20"/>
                <w:lang w:eastAsia="en-GB"/>
              </w:rPr>
              <w:t>09:00 – 12:00</w:t>
            </w:r>
          </w:p>
          <w:p w14:paraId="6270888B" w14:textId="77777777" w:rsidR="00D4044B" w:rsidRPr="00D4044B" w:rsidRDefault="00D4044B" w:rsidP="00D4044B">
            <w:pPr>
              <w:rPr>
                <w:rFonts w:ascii="Arial" w:hAnsi="Arial" w:cs="Arial"/>
                <w:b/>
                <w:iCs/>
                <w:sz w:val="22"/>
                <w:lang w:eastAsia="en-GB"/>
              </w:rPr>
            </w:pPr>
          </w:p>
        </w:tc>
        <w:tc>
          <w:tcPr>
            <w:tcW w:w="982" w:type="pct"/>
          </w:tcPr>
          <w:p w14:paraId="12331870" w14:textId="77777777" w:rsidR="00D4044B" w:rsidRPr="00D4044B" w:rsidRDefault="00D4044B" w:rsidP="00D4044B">
            <w:pPr>
              <w:rPr>
                <w:rFonts w:ascii="Arial" w:hAnsi="Arial" w:cs="Arial"/>
                <w:b/>
                <w:sz w:val="22"/>
                <w:lang w:eastAsia="en-GB"/>
              </w:rPr>
            </w:pPr>
            <w:r w:rsidRPr="00D4044B">
              <w:rPr>
                <w:rFonts w:ascii="Arial" w:hAnsi="Arial" w:cs="Arial"/>
                <w:b/>
                <w:sz w:val="22"/>
                <w:lang w:eastAsia="en-GB"/>
              </w:rPr>
              <w:t xml:space="preserve">July </w:t>
            </w:r>
            <w:r w:rsidRPr="00D4044B">
              <w:rPr>
                <w:rFonts w:ascii="Arial" w:hAnsi="Arial" w:cs="Arial"/>
                <w:b/>
                <w:sz w:val="20"/>
                <w:szCs w:val="20"/>
                <w:lang w:eastAsia="en-GB"/>
              </w:rPr>
              <w:t>(Remote/Venue TBC)</w:t>
            </w:r>
          </w:p>
          <w:p w14:paraId="4D3D2F4B" w14:textId="77777777" w:rsidR="00D4044B" w:rsidRPr="00D4044B" w:rsidRDefault="00D4044B" w:rsidP="00D4044B">
            <w:pPr>
              <w:rPr>
                <w:rFonts w:ascii="Arial" w:hAnsi="Arial" w:cs="Arial"/>
                <w:sz w:val="22"/>
                <w:lang w:eastAsia="en-GB"/>
              </w:rPr>
            </w:pPr>
          </w:p>
          <w:p w14:paraId="3F4C2956" w14:textId="77777777" w:rsidR="00D4044B" w:rsidRPr="00D4044B" w:rsidRDefault="00D4044B" w:rsidP="00D4044B">
            <w:pPr>
              <w:rPr>
                <w:rFonts w:ascii="Arial" w:hAnsi="Arial" w:cs="Arial"/>
                <w:sz w:val="22"/>
                <w:lang w:eastAsia="en-GB"/>
              </w:rPr>
            </w:pPr>
            <w:r w:rsidRPr="00D4044B">
              <w:rPr>
                <w:rFonts w:ascii="Arial" w:hAnsi="Arial" w:cs="Arial"/>
                <w:sz w:val="22"/>
                <w:lang w:eastAsia="en-GB"/>
              </w:rPr>
              <w:t>DSG Management Plan</w:t>
            </w:r>
          </w:p>
          <w:p w14:paraId="67DAA0F5" w14:textId="77777777" w:rsidR="00D4044B" w:rsidRPr="00D4044B" w:rsidRDefault="00D4044B" w:rsidP="00D4044B">
            <w:pPr>
              <w:rPr>
                <w:rFonts w:ascii="Arial" w:hAnsi="Arial" w:cs="Arial"/>
                <w:sz w:val="22"/>
                <w:lang w:eastAsia="en-GB"/>
              </w:rPr>
            </w:pPr>
          </w:p>
          <w:p w14:paraId="495DB33E" w14:textId="77777777" w:rsidR="00D4044B" w:rsidRPr="00D4044B" w:rsidRDefault="00D4044B" w:rsidP="00D4044B">
            <w:pPr>
              <w:rPr>
                <w:rFonts w:ascii="Arial" w:hAnsi="Arial" w:cs="Arial"/>
                <w:sz w:val="22"/>
                <w:lang w:eastAsia="en-GB"/>
              </w:rPr>
            </w:pPr>
          </w:p>
          <w:p w14:paraId="2AB21C01" w14:textId="77777777" w:rsidR="00D4044B" w:rsidRPr="00D4044B" w:rsidRDefault="00D4044B" w:rsidP="00D4044B">
            <w:pPr>
              <w:rPr>
                <w:rFonts w:ascii="Arial" w:eastAsiaTheme="minorHAnsi" w:hAnsi="Arial" w:cs="Arial"/>
                <w:sz w:val="22"/>
                <w:szCs w:val="22"/>
              </w:rPr>
            </w:pPr>
            <w:r w:rsidRPr="00D4044B">
              <w:rPr>
                <w:rFonts w:ascii="Arial" w:eastAsiaTheme="minorHAnsi" w:hAnsi="Arial" w:cs="Arial"/>
                <w:sz w:val="22"/>
                <w:szCs w:val="22"/>
              </w:rPr>
              <w:t>Updates on Scheme for Financing Schools</w:t>
            </w:r>
          </w:p>
          <w:p w14:paraId="0DE91AF9" w14:textId="77777777" w:rsidR="00D4044B" w:rsidRPr="00D4044B" w:rsidRDefault="00D4044B" w:rsidP="00D4044B">
            <w:pPr>
              <w:rPr>
                <w:rFonts w:ascii="Arial" w:eastAsiaTheme="minorHAnsi" w:hAnsi="Arial" w:cs="Arial"/>
                <w:sz w:val="22"/>
                <w:szCs w:val="22"/>
              </w:rPr>
            </w:pPr>
            <w:r w:rsidRPr="00D4044B">
              <w:rPr>
                <w:rFonts w:ascii="Arial" w:eastAsiaTheme="minorHAnsi" w:hAnsi="Arial" w:cs="Arial"/>
                <w:sz w:val="22"/>
                <w:szCs w:val="22"/>
              </w:rPr>
              <w:t>(Financial Regulations)</w:t>
            </w:r>
          </w:p>
          <w:p w14:paraId="42BC764F" w14:textId="77777777" w:rsidR="00D4044B" w:rsidRPr="00D4044B" w:rsidRDefault="00D4044B" w:rsidP="00D4044B">
            <w:pPr>
              <w:rPr>
                <w:rFonts w:ascii="Arial" w:hAnsi="Arial" w:cs="Arial"/>
                <w:sz w:val="22"/>
                <w:lang w:eastAsia="en-GB"/>
              </w:rPr>
            </w:pPr>
          </w:p>
          <w:p w14:paraId="531382D9" w14:textId="77777777" w:rsidR="00D4044B" w:rsidRPr="00D4044B" w:rsidRDefault="00D4044B" w:rsidP="00D4044B">
            <w:pPr>
              <w:rPr>
                <w:rFonts w:ascii="Arial" w:hAnsi="Arial" w:cs="Arial"/>
                <w:sz w:val="22"/>
                <w:lang w:eastAsia="en-GB"/>
              </w:rPr>
            </w:pPr>
          </w:p>
          <w:p w14:paraId="2E8FA9FB" w14:textId="77777777" w:rsidR="00D4044B" w:rsidRPr="00D4044B" w:rsidRDefault="00D4044B" w:rsidP="00D4044B">
            <w:pPr>
              <w:rPr>
                <w:rFonts w:ascii="Arial" w:hAnsi="Arial" w:cs="Arial"/>
                <w:sz w:val="22"/>
                <w:lang w:eastAsia="en-GB"/>
              </w:rPr>
            </w:pPr>
          </w:p>
          <w:p w14:paraId="5878D248" w14:textId="77777777" w:rsidR="00D4044B" w:rsidRPr="00D4044B" w:rsidRDefault="00D4044B" w:rsidP="00D4044B">
            <w:pPr>
              <w:tabs>
                <w:tab w:val="center" w:pos="4153"/>
                <w:tab w:val="right" w:pos="8306"/>
              </w:tabs>
              <w:rPr>
                <w:rFonts w:ascii="Arial" w:hAnsi="Arial" w:cs="Arial"/>
                <w:i/>
                <w:lang w:eastAsia="en-GB"/>
              </w:rPr>
            </w:pPr>
          </w:p>
        </w:tc>
        <w:tc>
          <w:tcPr>
            <w:tcW w:w="223" w:type="pct"/>
          </w:tcPr>
          <w:p w14:paraId="2E27F4AA" w14:textId="77777777" w:rsidR="00D4044B" w:rsidRPr="004312B7" w:rsidRDefault="00D4044B" w:rsidP="00D4044B">
            <w:pPr>
              <w:rPr>
                <w:rFonts w:ascii="Arial" w:hAnsi="Arial" w:cs="Arial"/>
                <w:b/>
                <w:color w:val="0065B0"/>
                <w:sz w:val="22"/>
                <w:lang w:eastAsia="en-GB"/>
              </w:rPr>
            </w:pPr>
          </w:p>
          <w:p w14:paraId="4DE1F5CC" w14:textId="77777777" w:rsidR="00D4044B" w:rsidRPr="004312B7" w:rsidRDefault="00D4044B" w:rsidP="00D4044B">
            <w:pPr>
              <w:rPr>
                <w:rFonts w:ascii="Arial" w:hAnsi="Arial" w:cs="Arial"/>
                <w:b/>
                <w:color w:val="0065B0"/>
                <w:sz w:val="22"/>
                <w:lang w:eastAsia="en-GB"/>
              </w:rPr>
            </w:pPr>
          </w:p>
          <w:p w14:paraId="709F7D5B" w14:textId="77777777" w:rsidR="00D4044B" w:rsidRPr="004312B7" w:rsidRDefault="00D4044B" w:rsidP="00D4044B">
            <w:pPr>
              <w:rPr>
                <w:rFonts w:ascii="Arial" w:hAnsi="Arial" w:cs="Arial"/>
                <w:b/>
                <w:color w:val="0065B0"/>
                <w:sz w:val="22"/>
                <w:lang w:eastAsia="en-GB"/>
              </w:rPr>
            </w:pPr>
            <w:r w:rsidRPr="004312B7">
              <w:rPr>
                <w:rFonts w:ascii="Arial" w:hAnsi="Arial" w:cs="Arial"/>
                <w:b/>
                <w:color w:val="0065B0"/>
                <w:sz w:val="22"/>
                <w:lang w:eastAsia="en-GB"/>
              </w:rPr>
              <w:t>I</w:t>
            </w:r>
          </w:p>
          <w:p w14:paraId="3198FBA1" w14:textId="77777777" w:rsidR="00D4044B" w:rsidRPr="004312B7" w:rsidRDefault="00D4044B" w:rsidP="00D4044B">
            <w:pPr>
              <w:rPr>
                <w:rFonts w:ascii="Arial" w:hAnsi="Arial" w:cs="Arial"/>
                <w:b/>
                <w:color w:val="0065B0"/>
                <w:sz w:val="22"/>
                <w:lang w:eastAsia="en-GB"/>
              </w:rPr>
            </w:pPr>
          </w:p>
          <w:p w14:paraId="54FA14CC" w14:textId="77777777" w:rsidR="00D4044B" w:rsidRPr="004312B7" w:rsidRDefault="00D4044B" w:rsidP="00D4044B">
            <w:pPr>
              <w:rPr>
                <w:rFonts w:ascii="Arial" w:hAnsi="Arial" w:cs="Arial"/>
                <w:b/>
                <w:color w:val="0065B0"/>
                <w:sz w:val="22"/>
                <w:lang w:eastAsia="en-GB"/>
              </w:rPr>
            </w:pPr>
          </w:p>
          <w:p w14:paraId="18FCB0A0" w14:textId="77777777" w:rsidR="00D4044B" w:rsidRPr="004312B7" w:rsidRDefault="00D4044B" w:rsidP="00D4044B">
            <w:pPr>
              <w:rPr>
                <w:rFonts w:ascii="Arial" w:hAnsi="Arial" w:cs="Arial"/>
                <w:b/>
                <w:color w:val="0065B0"/>
                <w:sz w:val="22"/>
                <w:lang w:eastAsia="en-GB"/>
              </w:rPr>
            </w:pPr>
            <w:r w:rsidRPr="004312B7">
              <w:rPr>
                <w:rFonts w:ascii="Arial" w:hAnsi="Arial" w:cs="Arial"/>
                <w:b/>
                <w:color w:val="0065B0"/>
                <w:sz w:val="22"/>
                <w:lang w:eastAsia="en-GB"/>
              </w:rPr>
              <w:t>D</w:t>
            </w:r>
          </w:p>
        </w:tc>
      </w:tr>
    </w:tbl>
    <w:p w14:paraId="6E3DD825" w14:textId="5599EBD1" w:rsidR="00B579FA" w:rsidRPr="00B579FA" w:rsidRDefault="00B579FA" w:rsidP="00D4044B">
      <w:pPr>
        <w:rPr>
          <w:rFonts w:ascii="Arial" w:hAnsi="Arial" w:cs="Arial"/>
        </w:rPr>
      </w:pPr>
    </w:p>
    <w:sectPr w:rsidR="00B579FA" w:rsidRPr="00B579FA" w:rsidSect="0070669E">
      <w:pgSz w:w="16838" w:h="11906" w:orient="landscape"/>
      <w:pgMar w:top="1276" w:right="426" w:bottom="127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692AA" w14:textId="77777777" w:rsidR="00D82AEB" w:rsidRDefault="00D82AEB" w:rsidP="00DE4DB9">
      <w:r>
        <w:separator/>
      </w:r>
    </w:p>
  </w:endnote>
  <w:endnote w:type="continuationSeparator" w:id="0">
    <w:p w14:paraId="423C1867" w14:textId="77777777" w:rsidR="00D82AEB" w:rsidRDefault="00D82AEB" w:rsidP="00DE4DB9">
      <w:r>
        <w:continuationSeparator/>
      </w:r>
    </w:p>
  </w:endnote>
  <w:endnote w:type="continuationNotice" w:id="1">
    <w:p w14:paraId="6F7E829C" w14:textId="77777777" w:rsidR="00D82AEB" w:rsidRDefault="00D82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699730"/>
      <w:docPartObj>
        <w:docPartGallery w:val="Page Numbers (Bottom of Page)"/>
        <w:docPartUnique/>
      </w:docPartObj>
    </w:sdtPr>
    <w:sdtEndPr>
      <w:rPr>
        <w:noProof/>
      </w:rPr>
    </w:sdtEndPr>
    <w:sdtContent>
      <w:p w14:paraId="41D205F4" w14:textId="4837B16D" w:rsidR="00F12D89" w:rsidRDefault="00F12D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2E304C" w14:textId="77777777" w:rsidR="00617ECF" w:rsidRDefault="00617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426C" w14:textId="77777777" w:rsidR="000167F0" w:rsidRDefault="000167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04117"/>
      <w:docPartObj>
        <w:docPartGallery w:val="Page Numbers (Bottom of Page)"/>
        <w:docPartUnique/>
      </w:docPartObj>
    </w:sdtPr>
    <w:sdtEndPr>
      <w:rPr>
        <w:noProof/>
      </w:rPr>
    </w:sdtEndPr>
    <w:sdtContent>
      <w:p w14:paraId="47FC6BCC" w14:textId="1F788FEE" w:rsidR="00F12D89" w:rsidRDefault="00F12D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B937B0" w14:textId="77777777" w:rsidR="000167F0" w:rsidRPr="00A13530" w:rsidRDefault="000167F0" w:rsidP="00A135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1097" w14:textId="77777777" w:rsidR="000167F0" w:rsidRDefault="000167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F01A" w14:textId="77777777" w:rsidR="00B579FA" w:rsidRDefault="00B579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384923"/>
      <w:docPartObj>
        <w:docPartGallery w:val="Page Numbers (Bottom of Page)"/>
        <w:docPartUnique/>
      </w:docPartObj>
    </w:sdtPr>
    <w:sdtEndPr>
      <w:rPr>
        <w:noProof/>
      </w:rPr>
    </w:sdtEndPr>
    <w:sdtContent>
      <w:p w14:paraId="7B221DCD" w14:textId="7861F1F7" w:rsidR="00F12D89" w:rsidRDefault="00F12D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A4FFFB" w14:textId="77777777" w:rsidR="00B579FA" w:rsidRDefault="00B579F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94A7" w14:textId="77777777" w:rsidR="00B579FA" w:rsidRDefault="00B57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9C9DD" w14:textId="77777777" w:rsidR="00D82AEB" w:rsidRDefault="00D82AEB" w:rsidP="00DE4DB9">
      <w:r>
        <w:separator/>
      </w:r>
    </w:p>
  </w:footnote>
  <w:footnote w:type="continuationSeparator" w:id="0">
    <w:p w14:paraId="5CDE41C9" w14:textId="77777777" w:rsidR="00D82AEB" w:rsidRDefault="00D82AEB" w:rsidP="00DE4DB9">
      <w:r>
        <w:continuationSeparator/>
      </w:r>
    </w:p>
  </w:footnote>
  <w:footnote w:type="continuationNotice" w:id="1">
    <w:p w14:paraId="5C680FF4" w14:textId="77777777" w:rsidR="00D82AEB" w:rsidRDefault="00D82AEB"/>
  </w:footnote>
  <w:footnote w:id="2">
    <w:p w14:paraId="3435AE68" w14:textId="77777777" w:rsidR="00B579FA" w:rsidRDefault="00B579FA" w:rsidP="00B579FA">
      <w:pPr>
        <w:pStyle w:val="FootnoteText"/>
      </w:pPr>
      <w:r>
        <w:rPr>
          <w:rStyle w:val="FootnoteReference"/>
        </w:rPr>
        <w:footnoteRef/>
      </w:r>
      <w:r>
        <w:t xml:space="preserve"> All figures rounded to 3 decimal places</w:t>
      </w:r>
    </w:p>
  </w:footnote>
  <w:footnote w:id="3">
    <w:p w14:paraId="0A70A88C" w14:textId="77777777" w:rsidR="00B579FA" w:rsidRPr="00815CEA" w:rsidRDefault="00B579FA" w:rsidP="00B579FA">
      <w:pPr>
        <w:rPr>
          <w:sz w:val="16"/>
          <w:szCs w:val="16"/>
        </w:rPr>
      </w:pPr>
      <w:r w:rsidRPr="00815CEA">
        <w:rPr>
          <w:rStyle w:val="FootnoteReference"/>
          <w:sz w:val="16"/>
          <w:szCs w:val="16"/>
        </w:rPr>
        <w:footnoteRef/>
      </w:r>
      <w:r w:rsidRPr="00815CEA">
        <w:rPr>
          <w:sz w:val="16"/>
          <w:szCs w:val="16"/>
        </w:rPr>
        <w:t xml:space="preserve"> High Needs Block Support Services </w:t>
      </w:r>
      <w:r w:rsidRPr="00815CEA">
        <w:rPr>
          <w:sz w:val="16"/>
          <w:szCs w:val="16"/>
        </w:rPr>
        <w:t>includes:  Services to Home Educators, Sensory Support, Learning Support, Access Through Technology, Critical Incident and Medical Needs Co-ordination, Specialist Learning Teachers and SEMH Practitioners.</w:t>
      </w:r>
    </w:p>
    <w:p w14:paraId="1EFEB164" w14:textId="77777777" w:rsidR="00B579FA" w:rsidRPr="00815CEA" w:rsidRDefault="00B579FA" w:rsidP="00B579FA">
      <w:pPr>
        <w:pStyle w:val="FootnoteText"/>
        <w:rPr>
          <w:sz w:val="16"/>
          <w:szCs w:val="16"/>
        </w:rPr>
      </w:pPr>
    </w:p>
  </w:footnote>
  <w:footnote w:id="4">
    <w:p w14:paraId="2BE81B73" w14:textId="77777777" w:rsidR="00B579FA" w:rsidRPr="00815CEA" w:rsidRDefault="00B579FA" w:rsidP="00B579FA">
      <w:pPr>
        <w:rPr>
          <w:sz w:val="16"/>
          <w:szCs w:val="16"/>
        </w:rPr>
      </w:pPr>
      <w:r w:rsidRPr="00815CEA">
        <w:rPr>
          <w:rStyle w:val="FootnoteReference"/>
          <w:sz w:val="16"/>
          <w:szCs w:val="16"/>
        </w:rPr>
        <w:footnoteRef/>
      </w:r>
      <w:r w:rsidRPr="00815CEA">
        <w:rPr>
          <w:sz w:val="16"/>
          <w:szCs w:val="16"/>
        </w:rPr>
        <w:t xml:space="preserve"> Budget made up of:  Final HN Block DSG income £103.840m plus 0.5% transfer from Schools Block of £2.621m, plus deficit budget of £8.635m set based on forecast of HNB requirement for 2021-22 (included in the budgeted figure), and DfE in-year import/export adjustment of £0.090m not known at time of initial budgeting (reducing income and increasing budgeted deficit to £8.725m).</w:t>
      </w:r>
    </w:p>
    <w:p w14:paraId="0271E79E" w14:textId="77777777" w:rsidR="00B579FA" w:rsidRDefault="00B579FA" w:rsidP="00B579FA">
      <w:pPr>
        <w:pStyle w:val="FootnoteText"/>
      </w:pPr>
    </w:p>
  </w:footnote>
  <w:footnote w:id="5">
    <w:p w14:paraId="66CF4DE5" w14:textId="77777777" w:rsidR="00B579FA" w:rsidRDefault="00B579FA" w:rsidP="00B579FA">
      <w:pPr>
        <w:pStyle w:val="FootnoteText"/>
      </w:pPr>
      <w:r>
        <w:rPr>
          <w:rStyle w:val="FootnoteReference"/>
        </w:rPr>
        <w:footnoteRef/>
      </w:r>
      <w:r>
        <w:t xml:space="preserve"> The LA planned for 5% of the initial 3-and-4 year-old DSG funding allocation to be retained for central services, as agreed at Schools Forum in November’20, £1.919m based on Dec’20 EY Block allocation.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E78A" w14:textId="77777777" w:rsidR="00326664" w:rsidRDefault="004312B7">
    <w:pPr>
      <w:pStyle w:val="Header"/>
    </w:pPr>
    <w:r>
      <w:rPr>
        <w:noProof/>
      </w:rPr>
      <w:pict w14:anchorId="136B7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2" o:spid="_x0000_s4098" type="#_x0000_t136" style="position:absolute;margin-left:0;margin-top:0;width:397.7pt;height:238.6pt;rotation:315;z-index:-251656192;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9985" w14:textId="77777777" w:rsidR="00326664" w:rsidRDefault="004312B7">
    <w:pPr>
      <w:pStyle w:val="Header"/>
    </w:pPr>
    <w:r>
      <w:rPr>
        <w:noProof/>
      </w:rPr>
      <w:pict w14:anchorId="1DF54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3" o:spid="_x0000_s4099" type="#_x0000_t136" style="position:absolute;margin-left:0;margin-top:0;width:397.7pt;height:238.6pt;rotation:315;z-index:-251655168;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098F" w14:textId="77777777" w:rsidR="00326664" w:rsidRDefault="004312B7">
    <w:pPr>
      <w:pStyle w:val="Header"/>
    </w:pPr>
    <w:r>
      <w:rPr>
        <w:noProof/>
      </w:rPr>
      <w:pict w14:anchorId="6537E1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1" o:spid="_x0000_s4097" type="#_x0000_t136" style="position:absolute;margin-left:0;margin-top:0;width:397.7pt;height:238.6pt;rotation:315;z-index:-251658240;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3A1D8" w14:textId="5C161A18" w:rsidR="000167F0" w:rsidRDefault="000167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07C8" w14:textId="56F3E3A8" w:rsidR="000167F0" w:rsidRPr="007D6974" w:rsidRDefault="000167F0" w:rsidP="007D69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904D" w14:textId="1957E5C3" w:rsidR="000167F0" w:rsidRDefault="000167F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3E8F" w14:textId="77777777" w:rsidR="00B579FA" w:rsidRDefault="00B579F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A4BF" w14:textId="77777777" w:rsidR="00B579FA" w:rsidRDefault="00B579F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1105" w14:textId="77777777" w:rsidR="00B579FA" w:rsidRDefault="00B57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2AC"/>
    <w:multiLevelType w:val="hybridMultilevel"/>
    <w:tmpl w:val="024E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1797D"/>
    <w:multiLevelType w:val="hybridMultilevel"/>
    <w:tmpl w:val="FA72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E7DA7"/>
    <w:multiLevelType w:val="multilevel"/>
    <w:tmpl w:val="07DE3E38"/>
    <w:lvl w:ilvl="0">
      <w:start w:val="1"/>
      <w:numFmt w:val="lowerLetter"/>
      <w:lvlText w:val="%1."/>
      <w:lvlJc w:val="left"/>
      <w:pPr>
        <w:ind w:left="720" w:hanging="360"/>
      </w:pPr>
      <w:rPr>
        <w:rFonts w:ascii="Arial" w:eastAsia="Calibri"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1B4A7A"/>
    <w:multiLevelType w:val="hybridMultilevel"/>
    <w:tmpl w:val="F5A8C2E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08D34955"/>
    <w:multiLevelType w:val="hybridMultilevel"/>
    <w:tmpl w:val="1C5A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4D789C"/>
    <w:multiLevelType w:val="hybridMultilevel"/>
    <w:tmpl w:val="E21C0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585778"/>
    <w:multiLevelType w:val="hybridMultilevel"/>
    <w:tmpl w:val="C0AC0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D53E7"/>
    <w:multiLevelType w:val="hybridMultilevel"/>
    <w:tmpl w:val="108C1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01AE2"/>
    <w:multiLevelType w:val="hybridMultilevel"/>
    <w:tmpl w:val="1764C056"/>
    <w:lvl w:ilvl="0" w:tplc="22D83C4C">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137A5C"/>
    <w:multiLevelType w:val="hybridMultilevel"/>
    <w:tmpl w:val="43884CAC"/>
    <w:lvl w:ilvl="0" w:tplc="560A2D40">
      <w:start w:val="1"/>
      <w:numFmt w:val="lowerLetter"/>
      <w:lvlText w:val="%1."/>
      <w:lvlJc w:val="left"/>
      <w:pPr>
        <w:ind w:left="39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B029F6"/>
    <w:multiLevelType w:val="hybridMultilevel"/>
    <w:tmpl w:val="8A50A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13B0F"/>
    <w:multiLevelType w:val="hybridMultilevel"/>
    <w:tmpl w:val="BD7E1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4650C"/>
    <w:multiLevelType w:val="hybridMultilevel"/>
    <w:tmpl w:val="74E87B4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02962CA"/>
    <w:multiLevelType w:val="hybridMultilevel"/>
    <w:tmpl w:val="69DA43C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4" w15:restartNumberingAfterBreak="0">
    <w:nsid w:val="32580A10"/>
    <w:multiLevelType w:val="hybridMultilevel"/>
    <w:tmpl w:val="82CA2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6706E"/>
    <w:multiLevelType w:val="hybridMultilevel"/>
    <w:tmpl w:val="578E4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B75A20"/>
    <w:multiLevelType w:val="hybridMultilevel"/>
    <w:tmpl w:val="83421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0F0B33"/>
    <w:multiLevelType w:val="hybridMultilevel"/>
    <w:tmpl w:val="B5A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D16BB5"/>
    <w:multiLevelType w:val="hybridMultilevel"/>
    <w:tmpl w:val="C3F2C330"/>
    <w:lvl w:ilvl="0" w:tplc="E780B47E">
      <w:numFmt w:val="bullet"/>
      <w:lvlText w:val="-"/>
      <w:lvlJc w:val="left"/>
      <w:pPr>
        <w:ind w:left="752" w:hanging="360"/>
      </w:pPr>
      <w:rPr>
        <w:rFonts w:ascii="Arial" w:eastAsiaTheme="minorHAnsi" w:hAnsi="Arial" w:cs="Aria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9" w15:restartNumberingAfterBreak="0">
    <w:nsid w:val="470B27CC"/>
    <w:multiLevelType w:val="hybridMultilevel"/>
    <w:tmpl w:val="375E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B94ED0"/>
    <w:multiLevelType w:val="hybridMultilevel"/>
    <w:tmpl w:val="8844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F22647"/>
    <w:multiLevelType w:val="hybridMultilevel"/>
    <w:tmpl w:val="7F0C933E"/>
    <w:lvl w:ilvl="0" w:tplc="33ACBA80">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E54ED0"/>
    <w:multiLevelType w:val="hybridMultilevel"/>
    <w:tmpl w:val="7004E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D717DF"/>
    <w:multiLevelType w:val="hybridMultilevel"/>
    <w:tmpl w:val="A36E61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291659"/>
    <w:multiLevelType w:val="hybridMultilevel"/>
    <w:tmpl w:val="1A86D3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DE1B00"/>
    <w:multiLevelType w:val="hybridMultilevel"/>
    <w:tmpl w:val="17C4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F664B1"/>
    <w:multiLevelType w:val="hybridMultilevel"/>
    <w:tmpl w:val="532C3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DD2A34"/>
    <w:multiLevelType w:val="hybridMultilevel"/>
    <w:tmpl w:val="80C23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896AF8"/>
    <w:multiLevelType w:val="hybridMultilevel"/>
    <w:tmpl w:val="ACE6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0F2F1B"/>
    <w:multiLevelType w:val="hybridMultilevel"/>
    <w:tmpl w:val="7D2690B4"/>
    <w:lvl w:ilvl="0" w:tplc="351CD42A">
      <w:start w:val="1"/>
      <w:numFmt w:val="lowerLetter"/>
      <w:lvlText w:val="%1."/>
      <w:lvlJc w:val="left"/>
      <w:pPr>
        <w:ind w:left="720" w:hanging="360"/>
      </w:pPr>
      <w:rPr>
        <w:rFonts w:ascii="Arial" w:hAnsi="Arial" w:cs="Arial" w:hint="default"/>
        <w:strike w:val="0"/>
        <w:d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360E2D"/>
    <w:multiLevelType w:val="hybridMultilevel"/>
    <w:tmpl w:val="E36C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E96005"/>
    <w:multiLevelType w:val="hybridMultilevel"/>
    <w:tmpl w:val="D906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006E2"/>
    <w:multiLevelType w:val="hybridMultilevel"/>
    <w:tmpl w:val="738AE6E6"/>
    <w:lvl w:ilvl="0" w:tplc="4FF6FB8C">
      <w:start w:val="1"/>
      <w:numFmt w:val="lowerLetter"/>
      <w:lvlText w:val="%1."/>
      <w:lvlJc w:val="left"/>
      <w:pPr>
        <w:ind w:left="39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EE52DB"/>
    <w:multiLevelType w:val="hybridMultilevel"/>
    <w:tmpl w:val="36642A2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4" w15:restartNumberingAfterBreak="0">
    <w:nsid w:val="7CF6330A"/>
    <w:multiLevelType w:val="hybridMultilevel"/>
    <w:tmpl w:val="4C3E4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C24CB3"/>
    <w:multiLevelType w:val="hybridMultilevel"/>
    <w:tmpl w:val="5D28536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6" w15:restartNumberingAfterBreak="0">
    <w:nsid w:val="7E62485B"/>
    <w:multiLevelType w:val="hybridMultilevel"/>
    <w:tmpl w:val="239C8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2D3053"/>
    <w:multiLevelType w:val="hybridMultilevel"/>
    <w:tmpl w:val="A886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3"/>
  </w:num>
  <w:num w:numId="3">
    <w:abstractNumId w:val="26"/>
  </w:num>
  <w:num w:numId="4">
    <w:abstractNumId w:val="19"/>
  </w:num>
  <w:num w:numId="5">
    <w:abstractNumId w:val="27"/>
  </w:num>
  <w:num w:numId="6">
    <w:abstractNumId w:val="8"/>
  </w:num>
  <w:num w:numId="7">
    <w:abstractNumId w:val="31"/>
  </w:num>
  <w:num w:numId="8">
    <w:abstractNumId w:val="29"/>
  </w:num>
  <w:num w:numId="9">
    <w:abstractNumId w:val="2"/>
  </w:num>
  <w:num w:numId="10">
    <w:abstractNumId w:val="32"/>
  </w:num>
  <w:num w:numId="11">
    <w:abstractNumId w:val="18"/>
  </w:num>
  <w:num w:numId="12">
    <w:abstractNumId w:val="5"/>
  </w:num>
  <w:num w:numId="13">
    <w:abstractNumId w:val="7"/>
  </w:num>
  <w:num w:numId="14">
    <w:abstractNumId w:val="12"/>
  </w:num>
  <w:num w:numId="15">
    <w:abstractNumId w:val="9"/>
  </w:num>
  <w:num w:numId="16">
    <w:abstractNumId w:val="24"/>
  </w:num>
  <w:num w:numId="17">
    <w:abstractNumId w:val="21"/>
  </w:num>
  <w:num w:numId="18">
    <w:abstractNumId w:val="17"/>
  </w:num>
  <w:num w:numId="19">
    <w:abstractNumId w:val="6"/>
  </w:num>
  <w:num w:numId="20">
    <w:abstractNumId w:val="10"/>
  </w:num>
  <w:num w:numId="21">
    <w:abstractNumId w:val="16"/>
  </w:num>
  <w:num w:numId="22">
    <w:abstractNumId w:val="33"/>
  </w:num>
  <w:num w:numId="23">
    <w:abstractNumId w:val="30"/>
  </w:num>
  <w:num w:numId="24">
    <w:abstractNumId w:val="28"/>
  </w:num>
  <w:num w:numId="25">
    <w:abstractNumId w:val="0"/>
  </w:num>
  <w:num w:numId="26">
    <w:abstractNumId w:val="25"/>
  </w:num>
  <w:num w:numId="27">
    <w:abstractNumId w:val="14"/>
  </w:num>
  <w:num w:numId="28">
    <w:abstractNumId w:val="4"/>
  </w:num>
  <w:num w:numId="29">
    <w:abstractNumId w:val="13"/>
  </w:num>
  <w:num w:numId="30">
    <w:abstractNumId w:val="11"/>
  </w:num>
  <w:num w:numId="31">
    <w:abstractNumId w:val="3"/>
  </w:num>
  <w:num w:numId="32">
    <w:abstractNumId w:val="37"/>
  </w:num>
  <w:num w:numId="33">
    <w:abstractNumId w:val="15"/>
  </w:num>
  <w:num w:numId="34">
    <w:abstractNumId w:val="35"/>
  </w:num>
  <w:num w:numId="35">
    <w:abstractNumId w:val="36"/>
  </w:num>
  <w:num w:numId="36">
    <w:abstractNumId w:val="1"/>
  </w:num>
  <w:num w:numId="37">
    <w:abstractNumId w:val="20"/>
  </w:num>
  <w:num w:numId="3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E4"/>
    <w:rsid w:val="00001605"/>
    <w:rsid w:val="000167F0"/>
    <w:rsid w:val="00017C23"/>
    <w:rsid w:val="00020D00"/>
    <w:rsid w:val="000316B8"/>
    <w:rsid w:val="00036E20"/>
    <w:rsid w:val="0005722B"/>
    <w:rsid w:val="00085226"/>
    <w:rsid w:val="00086D09"/>
    <w:rsid w:val="000911E3"/>
    <w:rsid w:val="0009782A"/>
    <w:rsid w:val="000A2AF8"/>
    <w:rsid w:val="000A6E26"/>
    <w:rsid w:val="000B3E38"/>
    <w:rsid w:val="000B67AF"/>
    <w:rsid w:val="000C3EDD"/>
    <w:rsid w:val="000F3E77"/>
    <w:rsid w:val="00121DC0"/>
    <w:rsid w:val="001313B5"/>
    <w:rsid w:val="001418DA"/>
    <w:rsid w:val="00144B57"/>
    <w:rsid w:val="00160509"/>
    <w:rsid w:val="00165B3D"/>
    <w:rsid w:val="00180012"/>
    <w:rsid w:val="0018773E"/>
    <w:rsid w:val="0019605C"/>
    <w:rsid w:val="001D5B3C"/>
    <w:rsid w:val="001E14F2"/>
    <w:rsid w:val="001F5856"/>
    <w:rsid w:val="00221979"/>
    <w:rsid w:val="00241D92"/>
    <w:rsid w:val="0026209B"/>
    <w:rsid w:val="0027578B"/>
    <w:rsid w:val="00286C7F"/>
    <w:rsid w:val="002A22C2"/>
    <w:rsid w:val="002D342A"/>
    <w:rsid w:val="002E777B"/>
    <w:rsid w:val="00303B8D"/>
    <w:rsid w:val="00326664"/>
    <w:rsid w:val="0034202E"/>
    <w:rsid w:val="00356571"/>
    <w:rsid w:val="00364178"/>
    <w:rsid w:val="00373CF0"/>
    <w:rsid w:val="0037780D"/>
    <w:rsid w:val="003825C5"/>
    <w:rsid w:val="003B090A"/>
    <w:rsid w:val="003B31C6"/>
    <w:rsid w:val="003B6FD1"/>
    <w:rsid w:val="003C4E7E"/>
    <w:rsid w:val="00406760"/>
    <w:rsid w:val="0041142D"/>
    <w:rsid w:val="0041281B"/>
    <w:rsid w:val="00415E34"/>
    <w:rsid w:val="004312B7"/>
    <w:rsid w:val="00433317"/>
    <w:rsid w:val="00473E06"/>
    <w:rsid w:val="00483B68"/>
    <w:rsid w:val="00485FEC"/>
    <w:rsid w:val="00495774"/>
    <w:rsid w:val="004A4DC7"/>
    <w:rsid w:val="004C0523"/>
    <w:rsid w:val="00515577"/>
    <w:rsid w:val="00520B94"/>
    <w:rsid w:val="00545587"/>
    <w:rsid w:val="00552EAC"/>
    <w:rsid w:val="00560724"/>
    <w:rsid w:val="00574C70"/>
    <w:rsid w:val="00587CC8"/>
    <w:rsid w:val="005C6D5A"/>
    <w:rsid w:val="005D4DAC"/>
    <w:rsid w:val="005D59AC"/>
    <w:rsid w:val="005E32DB"/>
    <w:rsid w:val="005F66C0"/>
    <w:rsid w:val="00612102"/>
    <w:rsid w:val="00617ECF"/>
    <w:rsid w:val="006608D3"/>
    <w:rsid w:val="00662766"/>
    <w:rsid w:val="006928F3"/>
    <w:rsid w:val="006D2423"/>
    <w:rsid w:val="006E26FE"/>
    <w:rsid w:val="006F5610"/>
    <w:rsid w:val="00703574"/>
    <w:rsid w:val="0070389E"/>
    <w:rsid w:val="0070669E"/>
    <w:rsid w:val="00717808"/>
    <w:rsid w:val="007236F1"/>
    <w:rsid w:val="00766B7F"/>
    <w:rsid w:val="007733BC"/>
    <w:rsid w:val="007746C9"/>
    <w:rsid w:val="00784E02"/>
    <w:rsid w:val="00791546"/>
    <w:rsid w:val="00796144"/>
    <w:rsid w:val="007968BE"/>
    <w:rsid w:val="007A3769"/>
    <w:rsid w:val="007C29D2"/>
    <w:rsid w:val="007C3006"/>
    <w:rsid w:val="007D6974"/>
    <w:rsid w:val="008001EC"/>
    <w:rsid w:val="00824291"/>
    <w:rsid w:val="0083495E"/>
    <w:rsid w:val="00834A35"/>
    <w:rsid w:val="0083556B"/>
    <w:rsid w:val="0084061E"/>
    <w:rsid w:val="00847E62"/>
    <w:rsid w:val="00853C31"/>
    <w:rsid w:val="00865BA8"/>
    <w:rsid w:val="008678B3"/>
    <w:rsid w:val="00872F4A"/>
    <w:rsid w:val="00877CE0"/>
    <w:rsid w:val="008A2580"/>
    <w:rsid w:val="008A64AA"/>
    <w:rsid w:val="008A6F17"/>
    <w:rsid w:val="008C6AA3"/>
    <w:rsid w:val="008D440E"/>
    <w:rsid w:val="008D706A"/>
    <w:rsid w:val="008E0270"/>
    <w:rsid w:val="008E1A2B"/>
    <w:rsid w:val="008E59AD"/>
    <w:rsid w:val="008E61BD"/>
    <w:rsid w:val="0090136E"/>
    <w:rsid w:val="009456D9"/>
    <w:rsid w:val="00947222"/>
    <w:rsid w:val="00962398"/>
    <w:rsid w:val="0097230B"/>
    <w:rsid w:val="00977331"/>
    <w:rsid w:val="009965E8"/>
    <w:rsid w:val="00997A1D"/>
    <w:rsid w:val="009A0A4F"/>
    <w:rsid w:val="009A1BF5"/>
    <w:rsid w:val="009A6343"/>
    <w:rsid w:val="009F3C26"/>
    <w:rsid w:val="00A1160F"/>
    <w:rsid w:val="00A13530"/>
    <w:rsid w:val="00A2555A"/>
    <w:rsid w:val="00A34D38"/>
    <w:rsid w:val="00A37783"/>
    <w:rsid w:val="00A6394A"/>
    <w:rsid w:val="00A66892"/>
    <w:rsid w:val="00A82BF8"/>
    <w:rsid w:val="00A86321"/>
    <w:rsid w:val="00A91DE3"/>
    <w:rsid w:val="00AB36AE"/>
    <w:rsid w:val="00AB5F05"/>
    <w:rsid w:val="00AD60EB"/>
    <w:rsid w:val="00AE74EB"/>
    <w:rsid w:val="00AF27A9"/>
    <w:rsid w:val="00B15C5B"/>
    <w:rsid w:val="00B20888"/>
    <w:rsid w:val="00B346D4"/>
    <w:rsid w:val="00B541E4"/>
    <w:rsid w:val="00B579FA"/>
    <w:rsid w:val="00B72AB8"/>
    <w:rsid w:val="00B86E5C"/>
    <w:rsid w:val="00BC2D5F"/>
    <w:rsid w:val="00BD286D"/>
    <w:rsid w:val="00BE7D8A"/>
    <w:rsid w:val="00BF6EED"/>
    <w:rsid w:val="00C256B8"/>
    <w:rsid w:val="00C26580"/>
    <w:rsid w:val="00C64B7F"/>
    <w:rsid w:val="00C7049F"/>
    <w:rsid w:val="00C7051C"/>
    <w:rsid w:val="00C74B56"/>
    <w:rsid w:val="00C81921"/>
    <w:rsid w:val="00C90D0A"/>
    <w:rsid w:val="00C91DFC"/>
    <w:rsid w:val="00CB5B78"/>
    <w:rsid w:val="00CD7E69"/>
    <w:rsid w:val="00CF5470"/>
    <w:rsid w:val="00CF654C"/>
    <w:rsid w:val="00D04AD4"/>
    <w:rsid w:val="00D1234E"/>
    <w:rsid w:val="00D2268A"/>
    <w:rsid w:val="00D32CD9"/>
    <w:rsid w:val="00D333AA"/>
    <w:rsid w:val="00D4044B"/>
    <w:rsid w:val="00D4268B"/>
    <w:rsid w:val="00D600CC"/>
    <w:rsid w:val="00D63D41"/>
    <w:rsid w:val="00D63E80"/>
    <w:rsid w:val="00D739FA"/>
    <w:rsid w:val="00D76DD1"/>
    <w:rsid w:val="00D82AEB"/>
    <w:rsid w:val="00D9188E"/>
    <w:rsid w:val="00D9454C"/>
    <w:rsid w:val="00D96904"/>
    <w:rsid w:val="00DA1727"/>
    <w:rsid w:val="00DA19E8"/>
    <w:rsid w:val="00DA5173"/>
    <w:rsid w:val="00DA6BD0"/>
    <w:rsid w:val="00DA72F2"/>
    <w:rsid w:val="00DC49B5"/>
    <w:rsid w:val="00DD6F91"/>
    <w:rsid w:val="00DD790B"/>
    <w:rsid w:val="00DE4DB9"/>
    <w:rsid w:val="00DF7EB6"/>
    <w:rsid w:val="00E2273D"/>
    <w:rsid w:val="00E249BF"/>
    <w:rsid w:val="00E405BD"/>
    <w:rsid w:val="00E75E53"/>
    <w:rsid w:val="00E80F67"/>
    <w:rsid w:val="00E827A1"/>
    <w:rsid w:val="00EA0790"/>
    <w:rsid w:val="00EA51C0"/>
    <w:rsid w:val="00EA64A5"/>
    <w:rsid w:val="00EC7D96"/>
    <w:rsid w:val="00ED716F"/>
    <w:rsid w:val="00EE6863"/>
    <w:rsid w:val="00EF6463"/>
    <w:rsid w:val="00EF742C"/>
    <w:rsid w:val="00F07465"/>
    <w:rsid w:val="00F10BC2"/>
    <w:rsid w:val="00F12D89"/>
    <w:rsid w:val="00F162B8"/>
    <w:rsid w:val="00F44CFA"/>
    <w:rsid w:val="00F5365F"/>
    <w:rsid w:val="00F7416D"/>
    <w:rsid w:val="00F837DE"/>
    <w:rsid w:val="00F84693"/>
    <w:rsid w:val="00F85137"/>
    <w:rsid w:val="00FA1539"/>
    <w:rsid w:val="00FA4980"/>
    <w:rsid w:val="00FB3BED"/>
    <w:rsid w:val="00FD5A3A"/>
    <w:rsid w:val="00FD5CFA"/>
    <w:rsid w:val="00FD7902"/>
    <w:rsid w:val="00FE11A7"/>
    <w:rsid w:val="00FF06B6"/>
    <w:rsid w:val="041FEEED"/>
    <w:rsid w:val="0511F1FC"/>
    <w:rsid w:val="0639C6E5"/>
    <w:rsid w:val="091F4C1F"/>
    <w:rsid w:val="0A8FFA53"/>
    <w:rsid w:val="0FE0A92B"/>
    <w:rsid w:val="11C5A351"/>
    <w:rsid w:val="1447DAAE"/>
    <w:rsid w:val="1E69FF4D"/>
    <w:rsid w:val="221746B7"/>
    <w:rsid w:val="23590D59"/>
    <w:rsid w:val="25A4D8AE"/>
    <w:rsid w:val="2740A90F"/>
    <w:rsid w:val="276E70DA"/>
    <w:rsid w:val="2C141A32"/>
    <w:rsid w:val="2E4B530F"/>
    <w:rsid w:val="39CD37D0"/>
    <w:rsid w:val="3AACB2ED"/>
    <w:rsid w:val="4739E4B6"/>
    <w:rsid w:val="4A08BBA1"/>
    <w:rsid w:val="4B1AE68C"/>
    <w:rsid w:val="51F65B05"/>
    <w:rsid w:val="572966DF"/>
    <w:rsid w:val="5C865506"/>
    <w:rsid w:val="5EE97D7B"/>
    <w:rsid w:val="67146190"/>
    <w:rsid w:val="679F83DB"/>
    <w:rsid w:val="69565AE9"/>
    <w:rsid w:val="6997D323"/>
    <w:rsid w:val="6AF16101"/>
    <w:rsid w:val="73AAD490"/>
    <w:rsid w:val="7A0A7D8D"/>
    <w:rsid w:val="7FC36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6ECD2E8E"/>
  <w15:chartTrackingRefBased/>
  <w15:docId w15:val="{B2ACD86D-2434-47E4-9C93-7736A36F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1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541E4"/>
    <w:pPr>
      <w:keepNext/>
      <w:outlineLvl w:val="0"/>
    </w:pPr>
    <w:rPr>
      <w:rFonts w:ascii="Arial" w:hAnsi="Arial" w:cs="Arial"/>
      <w:b/>
      <w:bCs/>
    </w:rPr>
  </w:style>
  <w:style w:type="paragraph" w:styleId="Heading2">
    <w:name w:val="heading 2"/>
    <w:basedOn w:val="Normal"/>
    <w:next w:val="Normal"/>
    <w:link w:val="Heading2Char"/>
    <w:qFormat/>
    <w:rsid w:val="00B541E4"/>
    <w:pPr>
      <w:keepNext/>
      <w:jc w:val="both"/>
      <w:outlineLvl w:val="1"/>
    </w:pPr>
    <w:rPr>
      <w:rFonts w:ascii="Arial" w:hAnsi="Arial" w:cs="Arial"/>
      <w:u w:val="single"/>
    </w:rPr>
  </w:style>
  <w:style w:type="paragraph" w:styleId="Heading3">
    <w:name w:val="heading 3"/>
    <w:basedOn w:val="Normal"/>
    <w:next w:val="Normal"/>
    <w:link w:val="Heading3Char"/>
    <w:qFormat/>
    <w:rsid w:val="00DE4DB9"/>
    <w:pPr>
      <w:keepNext/>
      <w:jc w:val="center"/>
      <w:outlineLvl w:val="2"/>
    </w:pPr>
    <w:rPr>
      <w:rFonts w:ascii="Arial" w:hAnsi="Arial" w:cs="Arial"/>
      <w:sz w:val="28"/>
      <w:szCs w:val="20"/>
    </w:rPr>
  </w:style>
  <w:style w:type="paragraph" w:styleId="Heading4">
    <w:name w:val="heading 4"/>
    <w:basedOn w:val="Normal"/>
    <w:next w:val="Normal"/>
    <w:link w:val="Heading4Char"/>
    <w:qFormat/>
    <w:rsid w:val="00DE4DB9"/>
    <w:pPr>
      <w:keepNext/>
      <w:outlineLvl w:val="3"/>
    </w:pPr>
    <w:rPr>
      <w:rFonts w:ascii="Arial" w:hAnsi="Arial" w:cs="Arial"/>
      <w:b/>
      <w:bCs/>
      <w:sz w:val="28"/>
      <w:szCs w:val="20"/>
    </w:rPr>
  </w:style>
  <w:style w:type="paragraph" w:styleId="Heading5">
    <w:name w:val="heading 5"/>
    <w:basedOn w:val="Normal"/>
    <w:next w:val="Normal"/>
    <w:link w:val="Heading5Char"/>
    <w:qFormat/>
    <w:rsid w:val="00DE4DB9"/>
    <w:pPr>
      <w:keepNext/>
      <w:ind w:left="720" w:hanging="720"/>
      <w:outlineLvl w:val="4"/>
    </w:pPr>
    <w:rPr>
      <w:rFonts w:ascii="Arial" w:hAnsi="Arial" w:cs="Arial"/>
      <w:b/>
      <w:bCs/>
      <w:szCs w:val="20"/>
    </w:rPr>
  </w:style>
  <w:style w:type="paragraph" w:styleId="Heading6">
    <w:name w:val="heading 6"/>
    <w:basedOn w:val="Normal"/>
    <w:next w:val="Normal"/>
    <w:link w:val="Heading6Char"/>
    <w:qFormat/>
    <w:rsid w:val="00DE4DB9"/>
    <w:pPr>
      <w:keepNext/>
      <w:ind w:left="720" w:hanging="720"/>
      <w:outlineLvl w:val="5"/>
    </w:pPr>
    <w:rPr>
      <w:rFonts w:ascii="Arial" w:hAnsi="Arial" w:cs="Arial"/>
      <w:b/>
      <w:bCs/>
      <w:sz w:val="28"/>
      <w:szCs w:val="20"/>
    </w:rPr>
  </w:style>
  <w:style w:type="paragraph" w:styleId="Heading7">
    <w:name w:val="heading 7"/>
    <w:basedOn w:val="Default"/>
    <w:next w:val="Default"/>
    <w:link w:val="Heading7Char"/>
    <w:qFormat/>
    <w:rsid w:val="00DE4DB9"/>
    <w:pPr>
      <w:spacing w:after="240"/>
      <w:outlineLvl w:val="6"/>
    </w:pPr>
    <w:rPr>
      <w:rFonts w:cs="Times New Roman"/>
      <w:szCs w:val="24"/>
    </w:rPr>
  </w:style>
  <w:style w:type="paragraph" w:styleId="Heading8">
    <w:name w:val="heading 8"/>
    <w:basedOn w:val="Normal"/>
    <w:next w:val="Normal"/>
    <w:link w:val="Heading8Char"/>
    <w:qFormat/>
    <w:rsid w:val="00DE4DB9"/>
    <w:pPr>
      <w:keepNext/>
      <w:outlineLvl w:val="7"/>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1E4"/>
    <w:rPr>
      <w:rFonts w:ascii="Arial" w:eastAsia="Times New Roman" w:hAnsi="Arial" w:cs="Arial"/>
      <w:b/>
      <w:bCs/>
      <w:sz w:val="24"/>
      <w:szCs w:val="24"/>
    </w:rPr>
  </w:style>
  <w:style w:type="character" w:customStyle="1" w:styleId="Heading2Char">
    <w:name w:val="Heading 2 Char"/>
    <w:basedOn w:val="DefaultParagraphFont"/>
    <w:link w:val="Heading2"/>
    <w:rsid w:val="00B541E4"/>
    <w:rPr>
      <w:rFonts w:ascii="Arial" w:eastAsia="Times New Roman" w:hAnsi="Arial" w:cs="Arial"/>
      <w:sz w:val="24"/>
      <w:szCs w:val="24"/>
      <w:u w:val="single"/>
    </w:rPr>
  </w:style>
  <w:style w:type="paragraph" w:customStyle="1" w:styleId="CcList">
    <w:name w:val="Cc List"/>
    <w:basedOn w:val="Normal"/>
    <w:rsid w:val="00B541E4"/>
    <w:rPr>
      <w:rFonts w:ascii="New York" w:hAnsi="New York"/>
      <w:szCs w:val="20"/>
    </w:rPr>
  </w:style>
  <w:style w:type="paragraph" w:styleId="NoSpacing">
    <w:name w:val="No Spacing"/>
    <w:uiPriority w:val="1"/>
    <w:qFormat/>
    <w:rsid w:val="00B541E4"/>
    <w:pPr>
      <w:spacing w:after="0" w:line="240" w:lineRule="auto"/>
    </w:pPr>
  </w:style>
  <w:style w:type="paragraph" w:styleId="ListParagraph">
    <w:name w:val="List Paragraph"/>
    <w:basedOn w:val="Normal"/>
    <w:uiPriority w:val="34"/>
    <w:qFormat/>
    <w:rsid w:val="00B541E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nhideWhenUsed/>
    <w:rsid w:val="008E61BD"/>
    <w:rPr>
      <w:rFonts w:ascii="Segoe UI" w:hAnsi="Segoe UI" w:cs="Segoe UI"/>
      <w:sz w:val="18"/>
      <w:szCs w:val="18"/>
    </w:rPr>
  </w:style>
  <w:style w:type="character" w:customStyle="1" w:styleId="BalloonTextChar">
    <w:name w:val="Balloon Text Char"/>
    <w:basedOn w:val="DefaultParagraphFont"/>
    <w:link w:val="BalloonText"/>
    <w:rsid w:val="008E61BD"/>
    <w:rPr>
      <w:rFonts w:ascii="Segoe UI" w:eastAsia="Times New Roman" w:hAnsi="Segoe UI" w:cs="Segoe UI"/>
      <w:sz w:val="18"/>
      <w:szCs w:val="18"/>
    </w:rPr>
  </w:style>
  <w:style w:type="paragraph" w:styleId="Header">
    <w:name w:val="header"/>
    <w:basedOn w:val="Normal"/>
    <w:link w:val="HeaderChar"/>
    <w:uiPriority w:val="99"/>
    <w:unhideWhenUsed/>
    <w:rsid w:val="00DE4DB9"/>
    <w:pPr>
      <w:tabs>
        <w:tab w:val="center" w:pos="4513"/>
        <w:tab w:val="right" w:pos="9026"/>
      </w:tabs>
    </w:pPr>
  </w:style>
  <w:style w:type="character" w:customStyle="1" w:styleId="HeaderChar">
    <w:name w:val="Header Char"/>
    <w:basedOn w:val="DefaultParagraphFont"/>
    <w:link w:val="Header"/>
    <w:uiPriority w:val="99"/>
    <w:rsid w:val="00DE4D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4DB9"/>
    <w:pPr>
      <w:tabs>
        <w:tab w:val="center" w:pos="4513"/>
        <w:tab w:val="right" w:pos="9026"/>
      </w:tabs>
    </w:pPr>
  </w:style>
  <w:style w:type="character" w:customStyle="1" w:styleId="FooterChar">
    <w:name w:val="Footer Char"/>
    <w:basedOn w:val="DefaultParagraphFont"/>
    <w:link w:val="Footer"/>
    <w:uiPriority w:val="99"/>
    <w:rsid w:val="00DE4DB9"/>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DE4DB9"/>
    <w:rPr>
      <w:rFonts w:ascii="Arial" w:eastAsia="Times New Roman" w:hAnsi="Arial" w:cs="Arial"/>
      <w:sz w:val="28"/>
      <w:szCs w:val="20"/>
    </w:rPr>
  </w:style>
  <w:style w:type="character" w:customStyle="1" w:styleId="Heading4Char">
    <w:name w:val="Heading 4 Char"/>
    <w:basedOn w:val="DefaultParagraphFont"/>
    <w:link w:val="Heading4"/>
    <w:rsid w:val="00DE4DB9"/>
    <w:rPr>
      <w:rFonts w:ascii="Arial" w:eastAsia="Times New Roman" w:hAnsi="Arial" w:cs="Arial"/>
      <w:b/>
      <w:bCs/>
      <w:sz w:val="28"/>
      <w:szCs w:val="20"/>
    </w:rPr>
  </w:style>
  <w:style w:type="character" w:customStyle="1" w:styleId="Heading5Char">
    <w:name w:val="Heading 5 Char"/>
    <w:basedOn w:val="DefaultParagraphFont"/>
    <w:link w:val="Heading5"/>
    <w:rsid w:val="00DE4DB9"/>
    <w:rPr>
      <w:rFonts w:ascii="Arial" w:eastAsia="Times New Roman" w:hAnsi="Arial" w:cs="Arial"/>
      <w:b/>
      <w:bCs/>
      <w:sz w:val="24"/>
      <w:szCs w:val="20"/>
    </w:rPr>
  </w:style>
  <w:style w:type="character" w:customStyle="1" w:styleId="Heading6Char">
    <w:name w:val="Heading 6 Char"/>
    <w:basedOn w:val="DefaultParagraphFont"/>
    <w:link w:val="Heading6"/>
    <w:rsid w:val="00DE4DB9"/>
    <w:rPr>
      <w:rFonts w:ascii="Arial" w:eastAsia="Times New Roman" w:hAnsi="Arial" w:cs="Arial"/>
      <w:b/>
      <w:bCs/>
      <w:sz w:val="28"/>
      <w:szCs w:val="20"/>
    </w:rPr>
  </w:style>
  <w:style w:type="character" w:customStyle="1" w:styleId="Heading7Char">
    <w:name w:val="Heading 7 Char"/>
    <w:basedOn w:val="DefaultParagraphFont"/>
    <w:link w:val="Heading7"/>
    <w:rsid w:val="00DE4DB9"/>
    <w:rPr>
      <w:rFonts w:ascii="Arial" w:eastAsia="Times New Roman" w:hAnsi="Arial" w:cs="Times New Roman"/>
      <w:sz w:val="20"/>
      <w:szCs w:val="24"/>
      <w:lang w:val="en-US"/>
    </w:rPr>
  </w:style>
  <w:style w:type="character" w:customStyle="1" w:styleId="Heading8Char">
    <w:name w:val="Heading 8 Char"/>
    <w:basedOn w:val="DefaultParagraphFont"/>
    <w:link w:val="Heading8"/>
    <w:rsid w:val="00DE4DB9"/>
    <w:rPr>
      <w:rFonts w:ascii="Arial" w:eastAsia="Times New Roman" w:hAnsi="Arial" w:cs="Arial"/>
      <w:b/>
      <w:bCs/>
      <w:sz w:val="24"/>
      <w:szCs w:val="20"/>
    </w:rPr>
  </w:style>
  <w:style w:type="numbering" w:customStyle="1" w:styleId="NoList1">
    <w:name w:val="No List1"/>
    <w:next w:val="NoList"/>
    <w:uiPriority w:val="99"/>
    <w:semiHidden/>
    <w:unhideWhenUsed/>
    <w:rsid w:val="00DE4DB9"/>
  </w:style>
  <w:style w:type="paragraph" w:customStyle="1" w:styleId="Default">
    <w:name w:val="Default"/>
    <w:rsid w:val="00DE4DB9"/>
    <w:pPr>
      <w:autoSpaceDE w:val="0"/>
      <w:autoSpaceDN w:val="0"/>
      <w:adjustRightInd w:val="0"/>
      <w:spacing w:after="0" w:line="240" w:lineRule="auto"/>
    </w:pPr>
    <w:rPr>
      <w:rFonts w:ascii="Arial" w:eastAsia="Times New Roman" w:hAnsi="Arial" w:cs="Arial"/>
      <w:sz w:val="20"/>
      <w:szCs w:val="20"/>
      <w:lang w:val="en-US"/>
    </w:rPr>
  </w:style>
  <w:style w:type="paragraph" w:styleId="BodyTextIndent">
    <w:name w:val="Body Text Indent"/>
    <w:basedOn w:val="Normal"/>
    <w:link w:val="BodyTextIndentChar"/>
    <w:rsid w:val="00DE4DB9"/>
    <w:pPr>
      <w:ind w:left="720" w:hanging="720"/>
    </w:pPr>
    <w:rPr>
      <w:rFonts w:ascii="Arial" w:hAnsi="Arial" w:cs="Arial"/>
      <w:szCs w:val="20"/>
    </w:rPr>
  </w:style>
  <w:style w:type="character" w:customStyle="1" w:styleId="BodyTextIndentChar">
    <w:name w:val="Body Text Indent Char"/>
    <w:basedOn w:val="DefaultParagraphFont"/>
    <w:link w:val="BodyTextIndent"/>
    <w:rsid w:val="00DE4DB9"/>
    <w:rPr>
      <w:rFonts w:ascii="Arial" w:eastAsia="Times New Roman" w:hAnsi="Arial" w:cs="Arial"/>
      <w:sz w:val="24"/>
      <w:szCs w:val="20"/>
    </w:rPr>
  </w:style>
  <w:style w:type="character" w:styleId="Hyperlink">
    <w:name w:val="Hyperlink"/>
    <w:rsid w:val="00DE4DB9"/>
    <w:rPr>
      <w:color w:val="0000FF"/>
      <w:u w:val="single"/>
    </w:rPr>
  </w:style>
  <w:style w:type="character" w:styleId="FollowedHyperlink">
    <w:name w:val="FollowedHyperlink"/>
    <w:rsid w:val="00DE4DB9"/>
    <w:rPr>
      <w:color w:val="800080"/>
      <w:u w:val="single"/>
    </w:rPr>
  </w:style>
  <w:style w:type="paragraph" w:styleId="NormalWeb">
    <w:name w:val="Normal (Web)"/>
    <w:basedOn w:val="Normal"/>
    <w:rsid w:val="00DE4DB9"/>
    <w:pPr>
      <w:spacing w:before="100" w:beforeAutospacing="1" w:after="100" w:afterAutospacing="1"/>
    </w:pPr>
    <w:rPr>
      <w:lang w:eastAsia="en-GB"/>
    </w:rPr>
  </w:style>
  <w:style w:type="character" w:customStyle="1" w:styleId="ecx711101811-29122009">
    <w:name w:val="ecx711101811-29122009"/>
    <w:basedOn w:val="DefaultParagraphFont"/>
    <w:rsid w:val="00DE4DB9"/>
  </w:style>
  <w:style w:type="table" w:styleId="TableGrid">
    <w:name w:val="Table Grid"/>
    <w:basedOn w:val="TableNormal"/>
    <w:rsid w:val="00DE4DB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4DB9"/>
    <w:rPr>
      <w:rFonts w:ascii="Arial" w:hAnsi="Arial" w:cs="Arial"/>
      <w:sz w:val="20"/>
      <w:szCs w:val="20"/>
    </w:rPr>
  </w:style>
  <w:style w:type="character" w:customStyle="1" w:styleId="CommentTextChar">
    <w:name w:val="Comment Text Char"/>
    <w:basedOn w:val="DefaultParagraphFont"/>
    <w:link w:val="CommentText"/>
    <w:uiPriority w:val="99"/>
    <w:semiHidden/>
    <w:rsid w:val="00DE4DB9"/>
    <w:rPr>
      <w:rFonts w:ascii="Arial" w:eastAsia="Times New Roman" w:hAnsi="Arial" w:cs="Arial"/>
      <w:sz w:val="20"/>
      <w:szCs w:val="20"/>
    </w:rPr>
  </w:style>
  <w:style w:type="character" w:customStyle="1" w:styleId="apple-converted-space">
    <w:name w:val="apple-converted-space"/>
    <w:basedOn w:val="DefaultParagraphFont"/>
    <w:rsid w:val="00DE4DB9"/>
  </w:style>
  <w:style w:type="character" w:styleId="Emphasis">
    <w:name w:val="Emphasis"/>
    <w:uiPriority w:val="20"/>
    <w:qFormat/>
    <w:rsid w:val="00DE4DB9"/>
    <w:rPr>
      <w:i/>
      <w:iCs/>
    </w:rPr>
  </w:style>
  <w:style w:type="character" w:styleId="Strong">
    <w:name w:val="Strong"/>
    <w:uiPriority w:val="22"/>
    <w:qFormat/>
    <w:rsid w:val="00DE4DB9"/>
    <w:rPr>
      <w:b/>
      <w:bCs/>
    </w:rPr>
  </w:style>
  <w:style w:type="paragraph" w:styleId="BlockText">
    <w:name w:val="Block Text"/>
    <w:basedOn w:val="Normal"/>
    <w:link w:val="BlockTextChar"/>
    <w:rsid w:val="00DE4DB9"/>
    <w:pPr>
      <w:ind w:left="900" w:right="-6" w:hanging="540"/>
    </w:pPr>
    <w:rPr>
      <w:rFonts w:ascii="Arial" w:hAnsi="Arial" w:cs="Arial"/>
      <w:szCs w:val="20"/>
    </w:rPr>
  </w:style>
  <w:style w:type="character" w:customStyle="1" w:styleId="BlockTextChar">
    <w:name w:val="Block Text Char"/>
    <w:link w:val="BlockText"/>
    <w:rsid w:val="00DE4DB9"/>
    <w:rPr>
      <w:rFonts w:ascii="Arial" w:eastAsia="Times New Roman" w:hAnsi="Arial" w:cs="Arial"/>
      <w:sz w:val="24"/>
      <w:szCs w:val="20"/>
    </w:rPr>
  </w:style>
  <w:style w:type="paragraph" w:styleId="BodyText">
    <w:name w:val="Body Text"/>
    <w:basedOn w:val="Normal"/>
    <w:link w:val="BodyTextChar"/>
    <w:unhideWhenUsed/>
    <w:rsid w:val="00DE4DB9"/>
    <w:pPr>
      <w:spacing w:after="120"/>
    </w:pPr>
    <w:rPr>
      <w:rFonts w:ascii="Arial" w:hAnsi="Arial" w:cs="Arial"/>
      <w:szCs w:val="20"/>
    </w:rPr>
  </w:style>
  <w:style w:type="character" w:customStyle="1" w:styleId="BodyTextChar">
    <w:name w:val="Body Text Char"/>
    <w:basedOn w:val="DefaultParagraphFont"/>
    <w:link w:val="BodyText"/>
    <w:rsid w:val="00DE4DB9"/>
    <w:rPr>
      <w:rFonts w:ascii="Arial" w:eastAsia="Times New Roman" w:hAnsi="Arial" w:cs="Arial"/>
      <w:sz w:val="24"/>
      <w:szCs w:val="20"/>
    </w:rPr>
  </w:style>
  <w:style w:type="character" w:styleId="CommentReference">
    <w:name w:val="annotation reference"/>
    <w:basedOn w:val="DefaultParagraphFont"/>
    <w:rsid w:val="00DE4DB9"/>
    <w:rPr>
      <w:sz w:val="16"/>
      <w:szCs w:val="16"/>
    </w:rPr>
  </w:style>
  <w:style w:type="paragraph" w:styleId="CommentSubject">
    <w:name w:val="annotation subject"/>
    <w:basedOn w:val="CommentText"/>
    <w:next w:val="CommentText"/>
    <w:link w:val="CommentSubjectChar"/>
    <w:rsid w:val="00DE4DB9"/>
    <w:rPr>
      <w:b/>
      <w:bCs/>
    </w:rPr>
  </w:style>
  <w:style w:type="character" w:customStyle="1" w:styleId="CommentSubjectChar">
    <w:name w:val="Comment Subject Char"/>
    <w:basedOn w:val="CommentTextChar"/>
    <w:link w:val="CommentSubject"/>
    <w:rsid w:val="00DE4DB9"/>
    <w:rPr>
      <w:rFonts w:ascii="Arial" w:eastAsia="Times New Roman" w:hAnsi="Arial" w:cs="Arial"/>
      <w:b/>
      <w:bCs/>
      <w:sz w:val="20"/>
      <w:szCs w:val="20"/>
    </w:rPr>
  </w:style>
  <w:style w:type="character" w:styleId="UnresolvedMention">
    <w:name w:val="Unresolved Mention"/>
    <w:basedOn w:val="DefaultParagraphFont"/>
    <w:uiPriority w:val="99"/>
    <w:unhideWhenUsed/>
    <w:rsid w:val="00DE4DB9"/>
    <w:rPr>
      <w:color w:val="605E5C"/>
      <w:shd w:val="clear" w:color="auto" w:fill="E1DFDD"/>
    </w:rPr>
  </w:style>
  <w:style w:type="paragraph" w:styleId="FootnoteText">
    <w:name w:val="footnote text"/>
    <w:basedOn w:val="Normal"/>
    <w:link w:val="FootnoteTextChar"/>
    <w:rsid w:val="00DE4DB9"/>
    <w:rPr>
      <w:rFonts w:ascii="Arial" w:hAnsi="Arial" w:cs="Arial"/>
      <w:sz w:val="20"/>
      <w:szCs w:val="20"/>
    </w:rPr>
  </w:style>
  <w:style w:type="character" w:customStyle="1" w:styleId="FootnoteTextChar">
    <w:name w:val="Footnote Text Char"/>
    <w:basedOn w:val="DefaultParagraphFont"/>
    <w:link w:val="FootnoteText"/>
    <w:rsid w:val="00DE4DB9"/>
    <w:rPr>
      <w:rFonts w:ascii="Arial" w:eastAsia="Times New Roman" w:hAnsi="Arial" w:cs="Arial"/>
      <w:sz w:val="20"/>
      <w:szCs w:val="20"/>
    </w:rPr>
  </w:style>
  <w:style w:type="character" w:styleId="FootnoteReference">
    <w:name w:val="footnote reference"/>
    <w:basedOn w:val="DefaultParagraphFont"/>
    <w:rsid w:val="00DE4DB9"/>
    <w:rPr>
      <w:vertAlign w:val="superscript"/>
    </w:rPr>
  </w:style>
  <w:style w:type="character" w:styleId="Mention">
    <w:name w:val="Mention"/>
    <w:basedOn w:val="DefaultParagraphFont"/>
    <w:uiPriority w:val="99"/>
    <w:unhideWhenUsed/>
    <w:rsid w:val="00DE4DB9"/>
    <w:rPr>
      <w:color w:val="2B579A"/>
      <w:shd w:val="clear" w:color="auto" w:fill="E6E6E6"/>
    </w:rPr>
  </w:style>
  <w:style w:type="table" w:customStyle="1" w:styleId="TableGrid1">
    <w:name w:val="Table Grid1"/>
    <w:basedOn w:val="TableNormal"/>
    <w:next w:val="TableGrid"/>
    <w:uiPriority w:val="39"/>
    <w:rsid w:val="002E7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6D2423"/>
    <w:pPr>
      <w:spacing w:after="120" w:line="480" w:lineRule="auto"/>
    </w:pPr>
  </w:style>
  <w:style w:type="character" w:customStyle="1" w:styleId="BodyText2Char">
    <w:name w:val="Body Text 2 Char"/>
    <w:basedOn w:val="DefaultParagraphFont"/>
    <w:link w:val="BodyText2"/>
    <w:uiPriority w:val="99"/>
    <w:semiHidden/>
    <w:rsid w:val="006D2423"/>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B579FA"/>
  </w:style>
  <w:style w:type="table" w:customStyle="1" w:styleId="TableGrid2">
    <w:name w:val="Table Grid2"/>
    <w:basedOn w:val="TableNormal"/>
    <w:next w:val="TableGrid"/>
    <w:rsid w:val="00B579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79FA"/>
    <w:pPr>
      <w:spacing w:after="0" w:line="240" w:lineRule="auto"/>
    </w:pPr>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9274">
      <w:bodyDiv w:val="1"/>
      <w:marLeft w:val="0"/>
      <w:marRight w:val="0"/>
      <w:marTop w:val="0"/>
      <w:marBottom w:val="0"/>
      <w:divBdr>
        <w:top w:val="none" w:sz="0" w:space="0" w:color="auto"/>
        <w:left w:val="none" w:sz="0" w:space="0" w:color="auto"/>
        <w:bottom w:val="none" w:sz="0" w:space="0" w:color="auto"/>
        <w:right w:val="none" w:sz="0" w:space="0" w:color="auto"/>
      </w:divBdr>
    </w:div>
    <w:div w:id="711853562">
      <w:bodyDiv w:val="1"/>
      <w:marLeft w:val="0"/>
      <w:marRight w:val="0"/>
      <w:marTop w:val="0"/>
      <w:marBottom w:val="0"/>
      <w:divBdr>
        <w:top w:val="none" w:sz="0" w:space="0" w:color="auto"/>
        <w:left w:val="none" w:sz="0" w:space="0" w:color="auto"/>
        <w:bottom w:val="none" w:sz="0" w:space="0" w:color="auto"/>
        <w:right w:val="none" w:sz="0" w:space="0" w:color="auto"/>
      </w:divBdr>
    </w:div>
    <w:div w:id="921185385">
      <w:bodyDiv w:val="1"/>
      <w:marLeft w:val="0"/>
      <w:marRight w:val="0"/>
      <w:marTop w:val="0"/>
      <w:marBottom w:val="0"/>
      <w:divBdr>
        <w:top w:val="none" w:sz="0" w:space="0" w:color="auto"/>
        <w:left w:val="none" w:sz="0" w:space="0" w:color="auto"/>
        <w:bottom w:val="none" w:sz="0" w:space="0" w:color="auto"/>
        <w:right w:val="none" w:sz="0" w:space="0" w:color="auto"/>
      </w:divBdr>
    </w:div>
    <w:div w:id="972635090">
      <w:bodyDiv w:val="1"/>
      <w:marLeft w:val="0"/>
      <w:marRight w:val="0"/>
      <w:marTop w:val="0"/>
      <w:marBottom w:val="0"/>
      <w:divBdr>
        <w:top w:val="none" w:sz="0" w:space="0" w:color="auto"/>
        <w:left w:val="none" w:sz="0" w:space="0" w:color="auto"/>
        <w:bottom w:val="none" w:sz="0" w:space="0" w:color="auto"/>
        <w:right w:val="none" w:sz="0" w:space="0" w:color="auto"/>
      </w:divBdr>
      <w:divsChild>
        <w:div w:id="291323736">
          <w:marLeft w:val="0"/>
          <w:marRight w:val="0"/>
          <w:marTop w:val="0"/>
          <w:marBottom w:val="0"/>
          <w:divBdr>
            <w:top w:val="none" w:sz="0" w:space="0" w:color="auto"/>
            <w:left w:val="none" w:sz="0" w:space="0" w:color="auto"/>
            <w:bottom w:val="none" w:sz="0" w:space="0" w:color="auto"/>
            <w:right w:val="none" w:sz="0" w:space="0" w:color="auto"/>
          </w:divBdr>
        </w:div>
      </w:divsChild>
    </w:div>
    <w:div w:id="1083644332">
      <w:bodyDiv w:val="1"/>
      <w:marLeft w:val="0"/>
      <w:marRight w:val="0"/>
      <w:marTop w:val="0"/>
      <w:marBottom w:val="0"/>
      <w:divBdr>
        <w:top w:val="none" w:sz="0" w:space="0" w:color="auto"/>
        <w:left w:val="none" w:sz="0" w:space="0" w:color="auto"/>
        <w:bottom w:val="none" w:sz="0" w:space="0" w:color="auto"/>
        <w:right w:val="none" w:sz="0" w:space="0" w:color="auto"/>
      </w:divBdr>
    </w:div>
    <w:div w:id="118424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eating-sustainable-high-needs-systems/sustainable-high-needs-systems-learning-from-the-safety-valve-intervention-programme" TargetMode="Externa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norfolkcc.cmis.uk.com/norfolkcc/CalendarofMeetings/tabid/128/ctl/ViewMeetingPublic/mid/496/Meeting/1672/Committee/169/Default.aspx" TargetMode="External"/><Relationship Id="rId27" Type="http://schemas.openxmlformats.org/officeDocument/2006/relationships/header" Target="head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1A63CFC253C24186F515289D243DD1" ma:contentTypeVersion="6" ma:contentTypeDescription="Create a new document." ma:contentTypeScope="" ma:versionID="262d629cedef52793513e4284dbe95b8">
  <xsd:schema xmlns:xsd="http://www.w3.org/2001/XMLSchema" xmlns:xs="http://www.w3.org/2001/XMLSchema" xmlns:p="http://schemas.microsoft.com/office/2006/metadata/properties" xmlns:ns2="8062f177-1ab9-4511-83ab-b17adecfa715" xmlns:ns3="7fe3c019-5bff-48d9-9584-b1c3ca24b42e" targetNamespace="http://schemas.microsoft.com/office/2006/metadata/properties" ma:root="true" ma:fieldsID="e423ec3d9fed182090d03c294ddde9d2" ns2:_="" ns3:_="">
    <xsd:import namespace="8062f177-1ab9-4511-83ab-b17adecfa715"/>
    <xsd:import namespace="7fe3c019-5bff-48d9-9584-b1c3ca24b4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f177-1ab9-4511-83ab-b17adecfa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e3c019-5bff-48d9-9584-b1c3ca24b4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BE3B4-B802-41CE-A35B-91FB14D8C6FA}">
  <ds:schemaRefs>
    <ds:schemaRef ds:uri="http://schemas.openxmlformats.org/officeDocument/2006/bibliography"/>
  </ds:schemaRefs>
</ds:datastoreItem>
</file>

<file path=customXml/itemProps2.xml><?xml version="1.0" encoding="utf-8"?>
<ds:datastoreItem xmlns:ds="http://schemas.openxmlformats.org/officeDocument/2006/customXml" ds:itemID="{407C011A-1E4D-42DC-8348-2C250AD11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f177-1ab9-4511-83ab-b17adecfa715"/>
    <ds:schemaRef ds:uri="7fe3c019-5bff-48d9-9584-b1c3ca24b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15B4B-4B3A-4C07-9664-B4BB7D586AD5}">
  <ds:schemaRefs>
    <ds:schemaRef ds:uri="http://purl.org/dc/elements/1.1/"/>
    <ds:schemaRef ds:uri="http://schemas.microsoft.com/office/2006/metadata/properties"/>
    <ds:schemaRef ds:uri="8062f177-1ab9-4511-83ab-b17adecfa715"/>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7fe3c019-5bff-48d9-9584-b1c3ca24b42e"/>
    <ds:schemaRef ds:uri="http://www.w3.org/XML/1998/namespace"/>
  </ds:schemaRefs>
</ds:datastoreItem>
</file>

<file path=customXml/itemProps4.xml><?xml version="1.0" encoding="utf-8"?>
<ds:datastoreItem xmlns:ds="http://schemas.openxmlformats.org/officeDocument/2006/customXml" ds:itemID="{DEA8D097-FDE3-4D82-A643-8E44598BD8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28</Pages>
  <Words>7874</Words>
  <Characters>44886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&amp; Papers 18-05-2022</dc:title>
  <dc:subject/>
  <dc:creator>Edgeley, Marilyn</dc:creator>
  <cp:keywords>Norfolk Schools Forum</cp:keywords>
  <dc:description/>
  <cp:lastModifiedBy>Harding, Deborah</cp:lastModifiedBy>
  <cp:revision>9</cp:revision>
  <dcterms:created xsi:type="dcterms:W3CDTF">2022-05-11T12:31:00Z</dcterms:created>
  <dcterms:modified xsi:type="dcterms:W3CDTF">2022-05-12T14:10:00Z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0x010100451A63CFC253C24186F515289D243DD1</vt:lpwstr>
  </property>
</Properties>
</file>