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0F8F5" w14:textId="1DD5771A" w:rsidR="00DA4172" w:rsidRPr="00DD7057" w:rsidRDefault="002C7281">
      <w:pPr>
        <w:rPr>
          <w:rFonts w:ascii="Arial" w:hAnsi="Arial" w:cs="Arial"/>
          <w:b/>
          <w:bCs/>
          <w:sz w:val="24"/>
          <w:szCs w:val="24"/>
          <w:u w:val="single"/>
        </w:rPr>
      </w:pPr>
      <w:r w:rsidRPr="00DD7057">
        <w:rPr>
          <w:rFonts w:ascii="Arial" w:hAnsi="Arial" w:cs="Arial"/>
          <w:b/>
          <w:bCs/>
          <w:sz w:val="24"/>
          <w:szCs w:val="24"/>
          <w:u w:val="single"/>
        </w:rPr>
        <w:t xml:space="preserve">School Balances </w:t>
      </w:r>
      <w:r w:rsidR="00334512">
        <w:rPr>
          <w:rFonts w:ascii="Arial" w:hAnsi="Arial" w:cs="Arial"/>
          <w:b/>
          <w:bCs/>
          <w:sz w:val="24"/>
          <w:szCs w:val="24"/>
          <w:u w:val="single"/>
        </w:rPr>
        <w:t>Analysis Review</w:t>
      </w:r>
    </w:p>
    <w:p w14:paraId="39B4E2EF" w14:textId="479C1072" w:rsidR="00334512" w:rsidRDefault="00334512">
      <w:pPr>
        <w:rPr>
          <w:rFonts w:ascii="Arial" w:hAnsi="Arial" w:cs="Arial"/>
          <w:sz w:val="24"/>
          <w:szCs w:val="24"/>
        </w:rPr>
      </w:pPr>
      <w:r>
        <w:rPr>
          <w:rFonts w:ascii="Arial" w:hAnsi="Arial" w:cs="Arial"/>
          <w:sz w:val="24"/>
          <w:szCs w:val="24"/>
        </w:rPr>
        <w:t>Norfolk’s Scheme for Financing Schools contains a Revenue Balance Analysis mechanism, that all LA maintained schools are required to undertake after the closedown of the financial year.  The aim of the mechanism is to encourage schools to spend the funding received on the pupils in school each year and not to build up too large unplanned surpluses</w:t>
      </w:r>
      <w:r w:rsidR="00A463EF">
        <w:rPr>
          <w:rFonts w:ascii="Arial" w:hAnsi="Arial" w:cs="Arial"/>
          <w:sz w:val="24"/>
          <w:szCs w:val="24"/>
        </w:rPr>
        <w:t>,</w:t>
      </w:r>
      <w:r>
        <w:rPr>
          <w:rFonts w:ascii="Arial" w:hAnsi="Arial" w:cs="Arial"/>
          <w:sz w:val="24"/>
          <w:szCs w:val="24"/>
        </w:rPr>
        <w:t xml:space="preserve"> unless they are for a specific pre-planned educational purpose.</w:t>
      </w:r>
    </w:p>
    <w:p w14:paraId="7E30E813" w14:textId="77777777" w:rsidR="00334512" w:rsidRPr="00DD7057" w:rsidRDefault="00334512" w:rsidP="00334512">
      <w:pPr>
        <w:rPr>
          <w:rFonts w:ascii="Arial" w:hAnsi="Arial" w:cs="Arial"/>
          <w:b/>
          <w:bCs/>
          <w:sz w:val="24"/>
          <w:szCs w:val="24"/>
        </w:rPr>
      </w:pPr>
      <w:r w:rsidRPr="00DD7057">
        <w:rPr>
          <w:rFonts w:ascii="Arial" w:hAnsi="Arial" w:cs="Arial"/>
          <w:b/>
          <w:bCs/>
          <w:sz w:val="24"/>
          <w:szCs w:val="24"/>
        </w:rPr>
        <w:t>Current Balance Control Mechanism</w:t>
      </w:r>
    </w:p>
    <w:p w14:paraId="35440F93" w14:textId="3927EDDF" w:rsidR="00334512" w:rsidRPr="00DD7057" w:rsidRDefault="009C518E" w:rsidP="00334512">
      <w:pPr>
        <w:rPr>
          <w:rFonts w:ascii="Arial" w:hAnsi="Arial" w:cs="Arial"/>
          <w:sz w:val="24"/>
          <w:szCs w:val="24"/>
        </w:rPr>
      </w:pPr>
      <w:r>
        <w:rPr>
          <w:rFonts w:ascii="Arial" w:hAnsi="Arial" w:cs="Arial"/>
          <w:sz w:val="24"/>
          <w:szCs w:val="24"/>
        </w:rPr>
        <w:t>L</w:t>
      </w:r>
      <w:r w:rsidR="00334512" w:rsidRPr="00DD7057">
        <w:rPr>
          <w:rFonts w:ascii="Arial" w:hAnsi="Arial" w:cs="Arial"/>
          <w:sz w:val="24"/>
          <w:szCs w:val="24"/>
        </w:rPr>
        <w:t xml:space="preserve">egitimate purposes that balances may be held for </w:t>
      </w:r>
      <w:proofErr w:type="gramStart"/>
      <w:r w:rsidR="00334512" w:rsidRPr="00DD7057">
        <w:rPr>
          <w:rFonts w:ascii="Arial" w:hAnsi="Arial" w:cs="Arial"/>
          <w:sz w:val="24"/>
          <w:szCs w:val="24"/>
        </w:rPr>
        <w:t>are:-</w:t>
      </w:r>
      <w:proofErr w:type="gramEnd"/>
      <w:r w:rsidR="00334512" w:rsidRPr="00DD7057">
        <w:rPr>
          <w:rFonts w:ascii="Arial" w:hAnsi="Arial" w:cs="Arial"/>
          <w:sz w:val="24"/>
          <w:szCs w:val="24"/>
        </w:rPr>
        <w:t xml:space="preserve"> </w:t>
      </w:r>
    </w:p>
    <w:p w14:paraId="0F1638D2" w14:textId="77777777" w:rsidR="00334512" w:rsidRPr="00DD7057" w:rsidRDefault="00334512" w:rsidP="00334512">
      <w:pPr>
        <w:rPr>
          <w:rFonts w:ascii="Arial" w:hAnsi="Arial" w:cs="Arial"/>
          <w:sz w:val="24"/>
          <w:szCs w:val="24"/>
        </w:rPr>
      </w:pPr>
      <w:r w:rsidRPr="00DD7057">
        <w:rPr>
          <w:rFonts w:ascii="Arial" w:hAnsi="Arial" w:cs="Arial"/>
          <w:sz w:val="24"/>
          <w:szCs w:val="24"/>
        </w:rPr>
        <w:t xml:space="preserve">• To provide the school with contingency funding, the amount not exceeding 8% of the final budget share or £20,000 whichever is the greater. </w:t>
      </w:r>
    </w:p>
    <w:p w14:paraId="628E8F87" w14:textId="77777777" w:rsidR="00334512" w:rsidRPr="00DD7057" w:rsidRDefault="00334512" w:rsidP="00334512">
      <w:pPr>
        <w:rPr>
          <w:rFonts w:ascii="Arial" w:hAnsi="Arial" w:cs="Arial"/>
          <w:sz w:val="24"/>
          <w:szCs w:val="24"/>
        </w:rPr>
      </w:pPr>
      <w:r w:rsidRPr="00DD7057">
        <w:rPr>
          <w:rFonts w:ascii="Arial" w:hAnsi="Arial" w:cs="Arial"/>
          <w:sz w:val="24"/>
          <w:szCs w:val="24"/>
        </w:rPr>
        <w:t xml:space="preserve">• Surpluses derived from sources other than the budget share e.g. contributions from parents for school trips where expenditure will not be incurred until the following year or surpluses arising from providing community facilities </w:t>
      </w:r>
    </w:p>
    <w:p w14:paraId="12251393" w14:textId="6670211D" w:rsidR="00334512" w:rsidRPr="00DD7057" w:rsidRDefault="3895339E" w:rsidP="00334512">
      <w:pPr>
        <w:rPr>
          <w:rFonts w:ascii="Arial" w:hAnsi="Arial" w:cs="Arial"/>
          <w:sz w:val="24"/>
          <w:szCs w:val="24"/>
        </w:rPr>
      </w:pPr>
      <w:r w:rsidRPr="1224D803">
        <w:rPr>
          <w:rFonts w:ascii="Arial" w:hAnsi="Arial" w:cs="Arial"/>
          <w:sz w:val="24"/>
          <w:szCs w:val="24"/>
        </w:rPr>
        <w:t xml:space="preserve">• In exceptional circumstances with authorisation of the </w:t>
      </w:r>
      <w:r w:rsidR="3B688AF3" w:rsidRPr="1224D803">
        <w:rPr>
          <w:rFonts w:ascii="Arial" w:hAnsi="Arial" w:cs="Arial"/>
          <w:sz w:val="24"/>
          <w:szCs w:val="24"/>
        </w:rPr>
        <w:t>Finance Business Partner (Children’s Services)</w:t>
      </w:r>
      <w:r w:rsidRPr="1224D803">
        <w:rPr>
          <w:rFonts w:ascii="Arial" w:hAnsi="Arial" w:cs="Arial"/>
          <w:sz w:val="24"/>
          <w:szCs w:val="24"/>
        </w:rPr>
        <w:t xml:space="preserve">, where an individual allocation amounting to more than 1% of the final budget share and was allocated after the 1st February. </w:t>
      </w:r>
    </w:p>
    <w:p w14:paraId="336CA69A" w14:textId="77777777" w:rsidR="00334512" w:rsidRPr="00DD7057" w:rsidRDefault="00334512" w:rsidP="00334512">
      <w:pPr>
        <w:rPr>
          <w:rFonts w:ascii="Arial" w:hAnsi="Arial" w:cs="Arial"/>
          <w:sz w:val="24"/>
          <w:szCs w:val="24"/>
        </w:rPr>
      </w:pPr>
      <w:r w:rsidRPr="00DD7057">
        <w:rPr>
          <w:rFonts w:ascii="Arial" w:hAnsi="Arial" w:cs="Arial"/>
          <w:sz w:val="24"/>
          <w:szCs w:val="24"/>
        </w:rPr>
        <w:t xml:space="preserve">• Voluntary Aided schools </w:t>
      </w:r>
      <w:proofErr w:type="gramStart"/>
      <w:r w:rsidRPr="00DD7057">
        <w:rPr>
          <w:rFonts w:ascii="Arial" w:hAnsi="Arial" w:cs="Arial"/>
          <w:sz w:val="24"/>
          <w:szCs w:val="24"/>
        </w:rPr>
        <w:t>are allowed to</w:t>
      </w:r>
      <w:proofErr w:type="gramEnd"/>
      <w:r w:rsidRPr="00DD7057">
        <w:rPr>
          <w:rFonts w:ascii="Arial" w:hAnsi="Arial" w:cs="Arial"/>
          <w:sz w:val="24"/>
          <w:szCs w:val="24"/>
        </w:rPr>
        <w:t xml:space="preserve"> hold revenue monies to fund governors’ liabilities towards DfE grant aided capital works. Evidence of the cost and timing of the project will be required to support this. </w:t>
      </w:r>
    </w:p>
    <w:p w14:paraId="6A401E43" w14:textId="77777777" w:rsidR="00334512" w:rsidRPr="00DD7057" w:rsidRDefault="00334512" w:rsidP="00334512">
      <w:pPr>
        <w:rPr>
          <w:rFonts w:ascii="Arial" w:hAnsi="Arial" w:cs="Arial"/>
          <w:sz w:val="24"/>
          <w:szCs w:val="24"/>
        </w:rPr>
      </w:pPr>
      <w:r w:rsidRPr="00DD7057">
        <w:rPr>
          <w:rFonts w:ascii="Arial" w:hAnsi="Arial" w:cs="Arial"/>
          <w:sz w:val="24"/>
          <w:szCs w:val="24"/>
        </w:rPr>
        <w:t xml:space="preserve">• Surpluses derived from Pupil Premium funding - this would mean that, for the purposes of calculating the contingency sum of 8% of the final budget share, the Pupil Premium would be excluded, but would be shown as a separate category in its’ own right. </w:t>
      </w:r>
    </w:p>
    <w:p w14:paraId="38D5D2A6" w14:textId="77777777" w:rsidR="00334512" w:rsidRPr="00DD7057" w:rsidRDefault="00334512" w:rsidP="00334512">
      <w:pPr>
        <w:ind w:left="720"/>
        <w:rPr>
          <w:rFonts w:ascii="Arial" w:hAnsi="Arial" w:cs="Arial"/>
          <w:sz w:val="24"/>
          <w:szCs w:val="24"/>
        </w:rPr>
      </w:pPr>
      <w:r w:rsidRPr="00DD7057">
        <w:rPr>
          <w:rFonts w:ascii="Arial" w:hAnsi="Arial" w:cs="Arial"/>
          <w:sz w:val="24"/>
          <w:szCs w:val="24"/>
        </w:rPr>
        <w:t xml:space="preserve">• The amount of Pupil Premium allowed to be carried forward should not exceed the sum received in that financial year. </w:t>
      </w:r>
    </w:p>
    <w:p w14:paraId="7DFEE9C4" w14:textId="77777777" w:rsidR="00334512" w:rsidRPr="00DD7057" w:rsidRDefault="00334512" w:rsidP="00334512">
      <w:pPr>
        <w:ind w:left="720"/>
        <w:rPr>
          <w:rFonts w:ascii="Arial" w:hAnsi="Arial" w:cs="Arial"/>
          <w:sz w:val="24"/>
          <w:szCs w:val="24"/>
        </w:rPr>
      </w:pPr>
      <w:r w:rsidRPr="00DD7057">
        <w:rPr>
          <w:rFonts w:ascii="Arial" w:hAnsi="Arial" w:cs="Arial"/>
          <w:sz w:val="24"/>
          <w:szCs w:val="24"/>
        </w:rPr>
        <w:t xml:space="preserve">• The Analysis of Surplus Revenue Balances form would be pre-populated, after the year-end closure of accounts, with the maximum sum allowed under this category for each school. </w:t>
      </w:r>
    </w:p>
    <w:p w14:paraId="375AFEA3" w14:textId="77777777" w:rsidR="00334512" w:rsidRPr="00DD7057" w:rsidRDefault="00334512" w:rsidP="00334512">
      <w:pPr>
        <w:ind w:left="720"/>
        <w:rPr>
          <w:rFonts w:ascii="Arial" w:hAnsi="Arial" w:cs="Arial"/>
          <w:sz w:val="24"/>
          <w:szCs w:val="24"/>
        </w:rPr>
      </w:pPr>
      <w:r w:rsidRPr="00DD7057">
        <w:rPr>
          <w:rFonts w:ascii="Arial" w:hAnsi="Arial" w:cs="Arial"/>
          <w:sz w:val="24"/>
          <w:szCs w:val="24"/>
        </w:rPr>
        <w:t xml:space="preserve">• A school by school justification for an additional exception, subject to the submission of justification data by the 28 February and approval of the exception by the Head of Finance, Leadership and Governance. </w:t>
      </w:r>
    </w:p>
    <w:p w14:paraId="38E78590" w14:textId="77777777" w:rsidR="00334512" w:rsidRPr="00DD7057" w:rsidRDefault="00334512" w:rsidP="009C518E">
      <w:pPr>
        <w:rPr>
          <w:rFonts w:ascii="Arial" w:hAnsi="Arial" w:cs="Arial"/>
          <w:sz w:val="24"/>
          <w:szCs w:val="24"/>
        </w:rPr>
      </w:pPr>
      <w:r w:rsidRPr="00DD7057">
        <w:rPr>
          <w:rFonts w:ascii="Arial" w:hAnsi="Arial" w:cs="Arial"/>
          <w:sz w:val="24"/>
          <w:szCs w:val="24"/>
        </w:rPr>
        <w:t>Any balances falling outside these categories will be returned to the Authority for redistribution to schools. The actual balances each school has at the end of 2020/21 and subsequent financial years will be analysed and any surplus over and above monies falling into one of the legitimate categories above will be redistributed in the following financial year.</w:t>
      </w:r>
    </w:p>
    <w:p w14:paraId="0643C76C" w14:textId="36413055" w:rsidR="009C518E" w:rsidRPr="009C518E" w:rsidRDefault="009C518E" w:rsidP="00334512">
      <w:pPr>
        <w:rPr>
          <w:rFonts w:ascii="Arial" w:hAnsi="Arial" w:cs="Arial"/>
          <w:b/>
          <w:bCs/>
          <w:sz w:val="24"/>
          <w:szCs w:val="24"/>
        </w:rPr>
      </w:pPr>
      <w:r>
        <w:rPr>
          <w:rFonts w:ascii="Arial" w:hAnsi="Arial" w:cs="Arial"/>
          <w:b/>
          <w:bCs/>
          <w:sz w:val="24"/>
          <w:szCs w:val="24"/>
        </w:rPr>
        <w:t>Additional categories</w:t>
      </w:r>
    </w:p>
    <w:p w14:paraId="6097A57B" w14:textId="77777777" w:rsidR="00D67BD3" w:rsidRDefault="00334512" w:rsidP="00334512">
      <w:pPr>
        <w:rPr>
          <w:rFonts w:ascii="Arial" w:hAnsi="Arial" w:cs="Arial"/>
          <w:sz w:val="24"/>
          <w:szCs w:val="24"/>
        </w:rPr>
      </w:pPr>
      <w:r w:rsidRPr="00DD7057">
        <w:rPr>
          <w:rFonts w:ascii="Arial" w:hAnsi="Arial" w:cs="Arial"/>
          <w:sz w:val="24"/>
          <w:szCs w:val="24"/>
        </w:rPr>
        <w:t xml:space="preserve">There are three other main areas where </w:t>
      </w:r>
      <w:r w:rsidR="009C518E">
        <w:rPr>
          <w:rFonts w:ascii="Arial" w:hAnsi="Arial" w:cs="Arial"/>
          <w:sz w:val="24"/>
          <w:szCs w:val="24"/>
        </w:rPr>
        <w:t xml:space="preserve">surplus </w:t>
      </w:r>
      <w:r w:rsidRPr="00DD7057">
        <w:rPr>
          <w:rFonts w:ascii="Arial" w:hAnsi="Arial" w:cs="Arial"/>
          <w:sz w:val="24"/>
          <w:szCs w:val="24"/>
        </w:rPr>
        <w:t xml:space="preserve">funds </w:t>
      </w:r>
      <w:r w:rsidR="009C518E">
        <w:rPr>
          <w:rFonts w:ascii="Arial" w:hAnsi="Arial" w:cs="Arial"/>
          <w:sz w:val="24"/>
          <w:szCs w:val="24"/>
        </w:rPr>
        <w:t>may</w:t>
      </w:r>
      <w:r w:rsidRPr="00DD7057">
        <w:rPr>
          <w:rFonts w:ascii="Arial" w:hAnsi="Arial" w:cs="Arial"/>
          <w:sz w:val="24"/>
          <w:szCs w:val="24"/>
        </w:rPr>
        <w:t xml:space="preserve"> be held</w:t>
      </w:r>
      <w:r w:rsidR="00D67BD3">
        <w:rPr>
          <w:rFonts w:ascii="Arial" w:hAnsi="Arial" w:cs="Arial"/>
          <w:sz w:val="24"/>
          <w:szCs w:val="24"/>
        </w:rPr>
        <w:t>:</w:t>
      </w:r>
    </w:p>
    <w:p w14:paraId="24FBB0B1" w14:textId="65C40FB1" w:rsidR="00334512" w:rsidRPr="00DD7057" w:rsidRDefault="00D67BD3" w:rsidP="00334512">
      <w:pPr>
        <w:rPr>
          <w:rFonts w:ascii="Arial" w:hAnsi="Arial" w:cs="Arial"/>
          <w:sz w:val="24"/>
          <w:szCs w:val="24"/>
        </w:rPr>
      </w:pPr>
      <w:r>
        <w:rPr>
          <w:rFonts w:ascii="Arial" w:hAnsi="Arial" w:cs="Arial"/>
          <w:sz w:val="24"/>
          <w:szCs w:val="24"/>
        </w:rPr>
        <w:lastRenderedPageBreak/>
        <w:t>The first</w:t>
      </w:r>
      <w:r w:rsidR="00334512" w:rsidRPr="00DD7057">
        <w:rPr>
          <w:rFonts w:ascii="Arial" w:hAnsi="Arial" w:cs="Arial"/>
          <w:sz w:val="24"/>
          <w:szCs w:val="24"/>
        </w:rPr>
        <w:t xml:space="preserve"> is part of the balance control mechanism</w:t>
      </w:r>
      <w:r w:rsidR="009C518E">
        <w:rPr>
          <w:rFonts w:ascii="Arial" w:hAnsi="Arial" w:cs="Arial"/>
          <w:sz w:val="24"/>
          <w:szCs w:val="24"/>
        </w:rPr>
        <w:t>,</w:t>
      </w:r>
      <w:r w:rsidR="00334512" w:rsidRPr="00DD7057">
        <w:rPr>
          <w:rFonts w:ascii="Arial" w:hAnsi="Arial" w:cs="Arial"/>
          <w:sz w:val="24"/>
          <w:szCs w:val="24"/>
        </w:rPr>
        <w:t xml:space="preserve"> which is the additional exception process </w:t>
      </w:r>
      <w:r w:rsidR="009C518E">
        <w:rPr>
          <w:rFonts w:ascii="Arial" w:hAnsi="Arial" w:cs="Arial"/>
          <w:sz w:val="24"/>
          <w:szCs w:val="24"/>
        </w:rPr>
        <w:t>and</w:t>
      </w:r>
      <w:r w:rsidR="00334512" w:rsidRPr="00DD7057">
        <w:rPr>
          <w:rFonts w:ascii="Arial" w:hAnsi="Arial" w:cs="Arial"/>
          <w:sz w:val="24"/>
          <w:szCs w:val="24"/>
        </w:rPr>
        <w:t xml:space="preserve"> must be completed by the 28</w:t>
      </w:r>
      <w:r w:rsidR="00334512" w:rsidRPr="00DD7057">
        <w:rPr>
          <w:rFonts w:ascii="Arial" w:hAnsi="Arial" w:cs="Arial"/>
          <w:sz w:val="24"/>
          <w:szCs w:val="24"/>
          <w:vertAlign w:val="superscript"/>
        </w:rPr>
        <w:t>th</w:t>
      </w:r>
      <w:r w:rsidR="00334512" w:rsidRPr="00DD7057">
        <w:rPr>
          <w:rFonts w:ascii="Arial" w:hAnsi="Arial" w:cs="Arial"/>
          <w:sz w:val="24"/>
          <w:szCs w:val="24"/>
        </w:rPr>
        <w:t xml:space="preserve"> February deadline. This enables schools to lodge funds in exceptional circumstances</w:t>
      </w:r>
      <w:r w:rsidR="009C518E">
        <w:rPr>
          <w:rFonts w:ascii="Arial" w:hAnsi="Arial" w:cs="Arial"/>
          <w:sz w:val="24"/>
          <w:szCs w:val="24"/>
        </w:rPr>
        <w:t xml:space="preserve">, e.g. </w:t>
      </w:r>
      <w:r w:rsidR="00334512" w:rsidRPr="00DD7057">
        <w:rPr>
          <w:rFonts w:ascii="Arial" w:hAnsi="Arial" w:cs="Arial"/>
          <w:sz w:val="24"/>
          <w:szCs w:val="24"/>
        </w:rPr>
        <w:t xml:space="preserve">where expected cost pressures are likely to occur in the following year. This could be linked to requiring additional staff at the start of an academic year due to pupil number increase but funds for those children will not be received until the following April due to a funding lag. Also, where schools have a temporary dip in pupil numbers, rather than </w:t>
      </w:r>
      <w:r w:rsidR="009C518E">
        <w:rPr>
          <w:rFonts w:ascii="Arial" w:hAnsi="Arial" w:cs="Arial"/>
          <w:sz w:val="24"/>
          <w:szCs w:val="24"/>
        </w:rPr>
        <w:t>undertake</w:t>
      </w:r>
      <w:r w:rsidR="00334512" w:rsidRPr="00DD7057">
        <w:rPr>
          <w:rFonts w:ascii="Arial" w:hAnsi="Arial" w:cs="Arial"/>
          <w:sz w:val="24"/>
          <w:szCs w:val="24"/>
        </w:rPr>
        <w:t xml:space="preserve"> a staff reduction, </w:t>
      </w:r>
      <w:r w:rsidR="009C518E">
        <w:rPr>
          <w:rFonts w:ascii="Arial" w:hAnsi="Arial" w:cs="Arial"/>
          <w:sz w:val="24"/>
          <w:szCs w:val="24"/>
        </w:rPr>
        <w:t>schools</w:t>
      </w:r>
      <w:r w:rsidR="00334512" w:rsidRPr="00DD7057">
        <w:rPr>
          <w:rFonts w:ascii="Arial" w:hAnsi="Arial" w:cs="Arial"/>
          <w:sz w:val="24"/>
          <w:szCs w:val="24"/>
        </w:rPr>
        <w:t xml:space="preserve"> could </w:t>
      </w:r>
      <w:r w:rsidR="009C518E">
        <w:rPr>
          <w:rFonts w:ascii="Arial" w:hAnsi="Arial" w:cs="Arial"/>
          <w:sz w:val="24"/>
          <w:szCs w:val="24"/>
        </w:rPr>
        <w:t>request that they reserve the</w:t>
      </w:r>
      <w:r w:rsidR="00334512" w:rsidRPr="00DD7057">
        <w:rPr>
          <w:rFonts w:ascii="Arial" w:hAnsi="Arial" w:cs="Arial"/>
          <w:sz w:val="24"/>
          <w:szCs w:val="24"/>
        </w:rPr>
        <w:t xml:space="preserve"> funds to support the drop to maintain their staffing levels.</w:t>
      </w:r>
    </w:p>
    <w:p w14:paraId="66B645CC" w14:textId="77777777" w:rsidR="00334512" w:rsidRPr="00DD7057" w:rsidRDefault="00334512" w:rsidP="00334512">
      <w:pPr>
        <w:rPr>
          <w:rFonts w:ascii="Arial" w:hAnsi="Arial" w:cs="Arial"/>
          <w:sz w:val="24"/>
          <w:szCs w:val="24"/>
        </w:rPr>
      </w:pPr>
      <w:r w:rsidRPr="00DD7057">
        <w:rPr>
          <w:rFonts w:ascii="Arial" w:hAnsi="Arial" w:cs="Arial"/>
          <w:sz w:val="24"/>
          <w:szCs w:val="24"/>
        </w:rPr>
        <w:t>The second area is linked to schools who are not part of the Building Maintenance Partnership Pool. Schools not in (BMPP) may lodge monies with the Local Authority up to a maximum of £250,000 or £450 per pupil whichever is the lower. This money will be released at any time on production of an appropriate invoice for maintenance or building work that would have been covered by the BMPP scheme. Interest will be payable on monies lodged in this way. Funds lodged must be transferred before the financial year-end, or they will be deemed to be part of the school’s surplus balance for the purposes of the analysis of balances mechanism.</w:t>
      </w:r>
    </w:p>
    <w:p w14:paraId="79A09898" w14:textId="499AA8E6" w:rsidR="00334512" w:rsidRPr="00DD7057" w:rsidRDefault="00334512" w:rsidP="00334512">
      <w:pPr>
        <w:rPr>
          <w:rFonts w:ascii="Arial" w:hAnsi="Arial" w:cs="Arial"/>
          <w:sz w:val="24"/>
          <w:szCs w:val="24"/>
        </w:rPr>
      </w:pPr>
      <w:r w:rsidRPr="00DD7057">
        <w:rPr>
          <w:rFonts w:ascii="Arial" w:hAnsi="Arial" w:cs="Arial"/>
          <w:sz w:val="24"/>
          <w:szCs w:val="24"/>
        </w:rPr>
        <w:t>The third area enables schools to transfer funds to capital where a revenue to capital contribution is required. Again, a deadline of 28</w:t>
      </w:r>
      <w:r w:rsidRPr="00DD7057">
        <w:rPr>
          <w:rFonts w:ascii="Arial" w:hAnsi="Arial" w:cs="Arial"/>
          <w:sz w:val="24"/>
          <w:szCs w:val="24"/>
          <w:vertAlign w:val="superscript"/>
        </w:rPr>
        <w:t>th</w:t>
      </w:r>
      <w:r w:rsidRPr="00DD7057">
        <w:rPr>
          <w:rFonts w:ascii="Arial" w:hAnsi="Arial" w:cs="Arial"/>
          <w:sz w:val="24"/>
          <w:szCs w:val="24"/>
        </w:rPr>
        <w:t xml:space="preserve"> February is in place. Those schools wishing to contribute </w:t>
      </w:r>
      <w:r w:rsidR="00D67BD3">
        <w:rPr>
          <w:rFonts w:ascii="Arial" w:hAnsi="Arial" w:cs="Arial"/>
          <w:sz w:val="24"/>
          <w:szCs w:val="24"/>
        </w:rPr>
        <w:t>may</w:t>
      </w:r>
      <w:r w:rsidRPr="00DD7057">
        <w:rPr>
          <w:rFonts w:ascii="Arial" w:hAnsi="Arial" w:cs="Arial"/>
          <w:sz w:val="24"/>
          <w:szCs w:val="24"/>
        </w:rPr>
        <w:t xml:space="preserve"> transfer to capital up to but not exceeding the amount of capital spent in year with no governor approval and can be actioned at any time. This is very unlikely based on reducing capital grants received – therefore a revenue contribution to capital must be approved and recorded in the minutes by governors for a transfer to take place.</w:t>
      </w:r>
    </w:p>
    <w:p w14:paraId="210AF83B" w14:textId="3362D839" w:rsidR="00334512" w:rsidRDefault="00D67BD3" w:rsidP="00334512">
      <w:pPr>
        <w:rPr>
          <w:rFonts w:ascii="Arial" w:hAnsi="Arial" w:cs="Arial"/>
          <w:color w:val="0B0C0C"/>
          <w:sz w:val="24"/>
          <w:szCs w:val="24"/>
        </w:rPr>
      </w:pPr>
      <w:r>
        <w:rPr>
          <w:rFonts w:ascii="Arial" w:hAnsi="Arial" w:cs="Arial"/>
          <w:sz w:val="24"/>
          <w:szCs w:val="24"/>
        </w:rPr>
        <w:t>The LA</w:t>
      </w:r>
      <w:r w:rsidR="00334512" w:rsidRPr="00DD7057">
        <w:rPr>
          <w:rFonts w:ascii="Arial" w:hAnsi="Arial" w:cs="Arial"/>
          <w:sz w:val="24"/>
          <w:szCs w:val="24"/>
        </w:rPr>
        <w:t xml:space="preserve"> also allow schools to carry forward any unspent PE Sports Premium Grant if this falls within current DfE guidelines. Currently the DfE conditions of grant document requires a</w:t>
      </w:r>
      <w:r w:rsidR="00334512" w:rsidRPr="00DD7057">
        <w:rPr>
          <w:rFonts w:ascii="Arial" w:hAnsi="Arial" w:cs="Arial"/>
          <w:color w:val="0B0C0C"/>
          <w:sz w:val="24"/>
          <w:szCs w:val="24"/>
        </w:rPr>
        <w:t xml:space="preserve">ny under-spends carried forward to be spent in full by 31 March 2021. </w:t>
      </w:r>
      <w:r w:rsidR="00334512" w:rsidRPr="007E06B5">
        <w:rPr>
          <w:rFonts w:ascii="Arial" w:hAnsi="Arial" w:cs="Arial"/>
          <w:color w:val="0B0C0C"/>
          <w:sz w:val="24"/>
          <w:szCs w:val="24"/>
          <w:u w:val="single"/>
        </w:rPr>
        <w:t>Th</w:t>
      </w:r>
      <w:r w:rsidR="007E06B5" w:rsidRPr="007E06B5">
        <w:rPr>
          <w:rFonts w:ascii="Arial" w:hAnsi="Arial" w:cs="Arial"/>
          <w:color w:val="0B0C0C"/>
          <w:sz w:val="24"/>
          <w:szCs w:val="24"/>
          <w:u w:val="single"/>
        </w:rPr>
        <w:t>ere is a concern</w:t>
      </w:r>
      <w:r w:rsidR="007E06B5" w:rsidRPr="007E06B5">
        <w:rPr>
          <w:rFonts w:ascii="Arial" w:hAnsi="Arial" w:cs="Arial"/>
          <w:color w:val="0B0C0C"/>
          <w:sz w:val="24"/>
          <w:szCs w:val="24"/>
        </w:rPr>
        <w:t xml:space="preserve"> that this</w:t>
      </w:r>
      <w:r w:rsidR="00334512" w:rsidRPr="007E06B5">
        <w:rPr>
          <w:rFonts w:ascii="Arial" w:hAnsi="Arial" w:cs="Arial"/>
          <w:color w:val="0B0C0C"/>
          <w:sz w:val="24"/>
          <w:szCs w:val="24"/>
        </w:rPr>
        <w:t xml:space="preserve"> may</w:t>
      </w:r>
      <w:r w:rsidR="00334512" w:rsidRPr="00DD7057">
        <w:rPr>
          <w:rFonts w:ascii="Arial" w:hAnsi="Arial" w:cs="Arial"/>
          <w:color w:val="0B0C0C"/>
          <w:sz w:val="24"/>
          <w:szCs w:val="24"/>
        </w:rPr>
        <w:t xml:space="preserve"> create some</w:t>
      </w:r>
      <w:r w:rsidR="007E06B5">
        <w:rPr>
          <w:rFonts w:ascii="Arial" w:hAnsi="Arial" w:cs="Arial"/>
          <w:color w:val="0B0C0C"/>
          <w:sz w:val="24"/>
          <w:szCs w:val="24"/>
        </w:rPr>
        <w:t xml:space="preserve"> issues </w:t>
      </w:r>
      <w:r w:rsidR="00334512" w:rsidRPr="00DD7057">
        <w:rPr>
          <w:rFonts w:ascii="Arial" w:hAnsi="Arial" w:cs="Arial"/>
          <w:color w:val="0B0C0C"/>
          <w:sz w:val="24"/>
          <w:szCs w:val="24"/>
        </w:rPr>
        <w:t xml:space="preserve">for </w:t>
      </w:r>
      <w:r w:rsidR="007E06B5">
        <w:rPr>
          <w:rFonts w:ascii="Arial" w:hAnsi="Arial" w:cs="Arial"/>
          <w:color w:val="0B0C0C"/>
          <w:sz w:val="24"/>
          <w:szCs w:val="24"/>
        </w:rPr>
        <w:t xml:space="preserve">those </w:t>
      </w:r>
      <w:r w:rsidR="00334512" w:rsidRPr="00DD7057">
        <w:rPr>
          <w:rFonts w:ascii="Arial" w:hAnsi="Arial" w:cs="Arial"/>
          <w:color w:val="0B0C0C"/>
          <w:sz w:val="24"/>
          <w:szCs w:val="24"/>
        </w:rPr>
        <w:t>schools</w:t>
      </w:r>
      <w:r w:rsidR="007E06B5">
        <w:rPr>
          <w:rFonts w:ascii="Arial" w:hAnsi="Arial" w:cs="Arial"/>
          <w:color w:val="0B0C0C"/>
          <w:sz w:val="24"/>
          <w:szCs w:val="24"/>
        </w:rPr>
        <w:t xml:space="preserve"> that are unable to spend the grant appropriately within the DfE deadline</w:t>
      </w:r>
      <w:r w:rsidR="00334512" w:rsidRPr="00DD7057">
        <w:rPr>
          <w:rFonts w:ascii="Arial" w:hAnsi="Arial" w:cs="Arial"/>
          <w:color w:val="0B0C0C"/>
          <w:sz w:val="24"/>
          <w:szCs w:val="24"/>
        </w:rPr>
        <w:t>.</w:t>
      </w:r>
    </w:p>
    <w:p w14:paraId="2E486FE9" w14:textId="77777777" w:rsidR="00334512" w:rsidRDefault="00334512">
      <w:pPr>
        <w:rPr>
          <w:rFonts w:ascii="Arial" w:hAnsi="Arial" w:cs="Arial"/>
          <w:sz w:val="24"/>
          <w:szCs w:val="24"/>
        </w:rPr>
      </w:pPr>
    </w:p>
    <w:p w14:paraId="6B1CDB90" w14:textId="3344C404" w:rsidR="00334512" w:rsidRPr="007E06B5" w:rsidRDefault="007E06B5">
      <w:pPr>
        <w:rPr>
          <w:rFonts w:ascii="Arial" w:hAnsi="Arial" w:cs="Arial"/>
          <w:b/>
          <w:bCs/>
          <w:sz w:val="24"/>
          <w:szCs w:val="24"/>
        </w:rPr>
      </w:pPr>
      <w:r>
        <w:rPr>
          <w:rFonts w:ascii="Arial" w:hAnsi="Arial" w:cs="Arial"/>
          <w:b/>
          <w:bCs/>
          <w:sz w:val="24"/>
          <w:szCs w:val="24"/>
        </w:rPr>
        <w:t>Balance mechanism issues raised by schools</w:t>
      </w:r>
    </w:p>
    <w:p w14:paraId="199F3D57" w14:textId="14DE208C" w:rsidR="00247744" w:rsidRPr="00DD7057" w:rsidRDefault="007E06B5">
      <w:pPr>
        <w:rPr>
          <w:rFonts w:ascii="Arial" w:hAnsi="Arial" w:cs="Arial"/>
          <w:sz w:val="24"/>
          <w:szCs w:val="24"/>
        </w:rPr>
      </w:pPr>
      <w:r>
        <w:rPr>
          <w:rFonts w:ascii="Arial" w:hAnsi="Arial" w:cs="Arial"/>
          <w:sz w:val="24"/>
          <w:szCs w:val="24"/>
        </w:rPr>
        <w:t>A very few schools have so far</w:t>
      </w:r>
      <w:r w:rsidR="002C7281" w:rsidRPr="00DD7057">
        <w:rPr>
          <w:rFonts w:ascii="Arial" w:hAnsi="Arial" w:cs="Arial"/>
          <w:sz w:val="24"/>
          <w:szCs w:val="24"/>
        </w:rPr>
        <w:t xml:space="preserve"> raised </w:t>
      </w:r>
      <w:r>
        <w:rPr>
          <w:rFonts w:ascii="Arial" w:hAnsi="Arial" w:cs="Arial"/>
          <w:sz w:val="24"/>
          <w:szCs w:val="24"/>
        </w:rPr>
        <w:t>queries</w:t>
      </w:r>
      <w:r w:rsidR="002C7281" w:rsidRPr="00DD7057">
        <w:rPr>
          <w:rFonts w:ascii="Arial" w:hAnsi="Arial" w:cs="Arial"/>
          <w:sz w:val="24"/>
          <w:szCs w:val="24"/>
        </w:rPr>
        <w:t xml:space="preserve"> regarding the justification of their </w:t>
      </w:r>
      <w:r>
        <w:rPr>
          <w:rFonts w:ascii="Arial" w:hAnsi="Arial" w:cs="Arial"/>
          <w:sz w:val="24"/>
          <w:szCs w:val="24"/>
        </w:rPr>
        <w:t>revenue</w:t>
      </w:r>
      <w:r w:rsidR="002C7281" w:rsidRPr="00DD7057">
        <w:rPr>
          <w:rFonts w:ascii="Arial" w:hAnsi="Arial" w:cs="Arial"/>
          <w:sz w:val="24"/>
          <w:szCs w:val="24"/>
        </w:rPr>
        <w:t xml:space="preserve"> balance </w:t>
      </w:r>
      <w:r>
        <w:rPr>
          <w:rFonts w:ascii="Arial" w:hAnsi="Arial" w:cs="Arial"/>
          <w:sz w:val="24"/>
          <w:szCs w:val="24"/>
        </w:rPr>
        <w:t xml:space="preserve">as at 31 March 2021.  They are seeking assurance regarding the current situation and looking </w:t>
      </w:r>
      <w:r w:rsidR="002C7281" w:rsidRPr="00DD7057">
        <w:rPr>
          <w:rFonts w:ascii="Arial" w:hAnsi="Arial" w:cs="Arial"/>
          <w:sz w:val="24"/>
          <w:szCs w:val="24"/>
        </w:rPr>
        <w:t xml:space="preserve">to ensure </w:t>
      </w:r>
      <w:r>
        <w:rPr>
          <w:rFonts w:ascii="Arial" w:hAnsi="Arial" w:cs="Arial"/>
          <w:sz w:val="24"/>
          <w:szCs w:val="24"/>
        </w:rPr>
        <w:t xml:space="preserve">there will be </w:t>
      </w:r>
      <w:r w:rsidR="002C7281" w:rsidRPr="00DD7057">
        <w:rPr>
          <w:rFonts w:ascii="Arial" w:hAnsi="Arial" w:cs="Arial"/>
          <w:sz w:val="24"/>
          <w:szCs w:val="24"/>
        </w:rPr>
        <w:t xml:space="preserve">no re-distribution of funds </w:t>
      </w:r>
      <w:r>
        <w:rPr>
          <w:rFonts w:ascii="Arial" w:hAnsi="Arial" w:cs="Arial"/>
          <w:sz w:val="24"/>
          <w:szCs w:val="24"/>
        </w:rPr>
        <w:t xml:space="preserve">by stating the current extreme cost pressures would </w:t>
      </w:r>
      <w:r w:rsidR="00247744" w:rsidRPr="00DD7057">
        <w:rPr>
          <w:rFonts w:ascii="Arial" w:hAnsi="Arial" w:cs="Arial"/>
          <w:sz w:val="24"/>
          <w:szCs w:val="24"/>
        </w:rPr>
        <w:t>impact</w:t>
      </w:r>
      <w:r w:rsidR="002C7281" w:rsidRPr="00DD7057">
        <w:rPr>
          <w:rFonts w:ascii="Arial" w:hAnsi="Arial" w:cs="Arial"/>
          <w:sz w:val="24"/>
          <w:szCs w:val="24"/>
        </w:rPr>
        <w:t xml:space="preserve"> </w:t>
      </w:r>
      <w:r w:rsidR="00247744" w:rsidRPr="00DD7057">
        <w:rPr>
          <w:rFonts w:ascii="Arial" w:hAnsi="Arial" w:cs="Arial"/>
          <w:sz w:val="24"/>
          <w:szCs w:val="24"/>
        </w:rPr>
        <w:t xml:space="preserve">on </w:t>
      </w:r>
      <w:r w:rsidR="002C7281" w:rsidRPr="00DD7057">
        <w:rPr>
          <w:rFonts w:ascii="Arial" w:hAnsi="Arial" w:cs="Arial"/>
          <w:sz w:val="24"/>
          <w:szCs w:val="24"/>
        </w:rPr>
        <w:t xml:space="preserve">schools </w:t>
      </w:r>
      <w:r>
        <w:rPr>
          <w:rFonts w:ascii="Arial" w:hAnsi="Arial" w:cs="Arial"/>
          <w:sz w:val="24"/>
          <w:szCs w:val="24"/>
        </w:rPr>
        <w:t xml:space="preserve">and lead to them </w:t>
      </w:r>
      <w:r w:rsidR="002C7281" w:rsidRPr="00DD7057">
        <w:rPr>
          <w:rFonts w:ascii="Arial" w:hAnsi="Arial" w:cs="Arial"/>
          <w:sz w:val="24"/>
          <w:szCs w:val="24"/>
        </w:rPr>
        <w:t xml:space="preserve">not being able to justify their </w:t>
      </w:r>
      <w:r w:rsidR="00247744" w:rsidRPr="00DD7057">
        <w:rPr>
          <w:rFonts w:ascii="Arial" w:hAnsi="Arial" w:cs="Arial"/>
          <w:sz w:val="24"/>
          <w:szCs w:val="24"/>
        </w:rPr>
        <w:t>balances.</w:t>
      </w:r>
    </w:p>
    <w:p w14:paraId="107C20DB" w14:textId="77777777" w:rsidR="000D69A7" w:rsidRPr="00DD7057" w:rsidRDefault="000D69A7">
      <w:pPr>
        <w:rPr>
          <w:rFonts w:ascii="Arial" w:hAnsi="Arial" w:cs="Arial"/>
          <w:sz w:val="24"/>
          <w:szCs w:val="24"/>
        </w:rPr>
      </w:pPr>
    </w:p>
    <w:p w14:paraId="01F75249" w14:textId="7DFDB989" w:rsidR="000D69A7" w:rsidRPr="00DD7057" w:rsidRDefault="00C569F9">
      <w:pPr>
        <w:rPr>
          <w:rFonts w:ascii="Arial" w:hAnsi="Arial" w:cs="Arial"/>
          <w:sz w:val="24"/>
          <w:szCs w:val="24"/>
        </w:rPr>
      </w:pPr>
      <w:r>
        <w:rPr>
          <w:rFonts w:ascii="Arial" w:hAnsi="Arial" w:cs="Arial"/>
          <w:sz w:val="24"/>
          <w:szCs w:val="24"/>
        </w:rPr>
        <w:t>Below</w:t>
      </w:r>
      <w:r w:rsidR="00247744" w:rsidRPr="00DD7057">
        <w:rPr>
          <w:rFonts w:ascii="Arial" w:hAnsi="Arial" w:cs="Arial"/>
          <w:sz w:val="24"/>
          <w:szCs w:val="24"/>
        </w:rPr>
        <w:t xml:space="preserve"> is the latest information on school balances based on their revision 1 </w:t>
      </w:r>
      <w:r>
        <w:rPr>
          <w:rFonts w:ascii="Arial" w:hAnsi="Arial" w:cs="Arial"/>
          <w:sz w:val="24"/>
          <w:szCs w:val="24"/>
        </w:rPr>
        <w:t xml:space="preserve">(July 2020) </w:t>
      </w:r>
      <w:r w:rsidR="00247744" w:rsidRPr="00DD7057">
        <w:rPr>
          <w:rFonts w:ascii="Arial" w:hAnsi="Arial" w:cs="Arial"/>
          <w:sz w:val="24"/>
          <w:szCs w:val="24"/>
        </w:rPr>
        <w:t xml:space="preserve">surpluses. This will not include any of the </w:t>
      </w:r>
      <w:r>
        <w:rPr>
          <w:rFonts w:ascii="Arial" w:hAnsi="Arial" w:cs="Arial"/>
          <w:sz w:val="24"/>
          <w:szCs w:val="24"/>
        </w:rPr>
        <w:t>C</w:t>
      </w:r>
      <w:r w:rsidR="00247744" w:rsidRPr="00DD7057">
        <w:rPr>
          <w:rFonts w:ascii="Arial" w:hAnsi="Arial" w:cs="Arial"/>
          <w:sz w:val="24"/>
          <w:szCs w:val="24"/>
        </w:rPr>
        <w:t>ovid-19 related grant</w:t>
      </w:r>
      <w:r>
        <w:rPr>
          <w:rFonts w:ascii="Arial" w:hAnsi="Arial" w:cs="Arial"/>
          <w:sz w:val="24"/>
          <w:szCs w:val="24"/>
        </w:rPr>
        <w:t xml:space="preserve"> income</w:t>
      </w:r>
      <w:r w:rsidR="00247744" w:rsidRPr="00DD7057">
        <w:rPr>
          <w:rFonts w:ascii="Arial" w:hAnsi="Arial" w:cs="Arial"/>
          <w:sz w:val="24"/>
          <w:szCs w:val="24"/>
        </w:rPr>
        <w:t xml:space="preserve"> – Furlough Income, Exceptional Circumstances Funding </w:t>
      </w:r>
      <w:r>
        <w:rPr>
          <w:rFonts w:ascii="Arial" w:hAnsi="Arial" w:cs="Arial"/>
          <w:sz w:val="24"/>
          <w:szCs w:val="24"/>
        </w:rPr>
        <w:t>or</w:t>
      </w:r>
      <w:r w:rsidR="00247744" w:rsidRPr="00DD7057">
        <w:rPr>
          <w:rFonts w:ascii="Arial" w:hAnsi="Arial" w:cs="Arial"/>
          <w:sz w:val="24"/>
          <w:szCs w:val="24"/>
        </w:rPr>
        <w:t xml:space="preserve"> Catch-Up Funding as these were not released until after the school revision 1 had been submitted.</w:t>
      </w:r>
    </w:p>
    <w:p w14:paraId="481605E5" w14:textId="77777777" w:rsidR="000D69A7" w:rsidRPr="00DD7057" w:rsidRDefault="000D69A7">
      <w:pPr>
        <w:rPr>
          <w:rFonts w:ascii="Arial" w:hAnsi="Arial" w:cs="Arial"/>
          <w:sz w:val="24"/>
          <w:szCs w:val="24"/>
        </w:rPr>
      </w:pPr>
    </w:p>
    <w:p w14:paraId="609AB3C7" w14:textId="281B83EA" w:rsidR="00247744" w:rsidRPr="00DD7057" w:rsidRDefault="24456BF0">
      <w:pPr>
        <w:rPr>
          <w:rFonts w:ascii="Arial" w:hAnsi="Arial" w:cs="Arial"/>
          <w:sz w:val="24"/>
          <w:szCs w:val="24"/>
        </w:rPr>
      </w:pPr>
      <w:r>
        <w:rPr>
          <w:noProof/>
        </w:rPr>
        <w:lastRenderedPageBreak/>
        <w:drawing>
          <wp:inline distT="0" distB="0" distL="0" distR="0" wp14:anchorId="42A06EE4" wp14:editId="74EDCFCE">
            <wp:extent cx="5750881" cy="2988860"/>
            <wp:effectExtent l="0" t="0" r="2540" b="2540"/>
            <wp:docPr id="1" name="Picture 1" descr="Graph of the latest information on school balances based on their revision 1 (July 2020) surpluses, which shows the number of schools per balances groups: 3 schools with £0 or less, 7 with £10,000 or less, 18 with £10,001 to £25,000, 89 with £25,001 to £100,000, and 43 with £100,001 or 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50881" cy="2988860"/>
                    </a:xfrm>
                    <a:prstGeom prst="rect">
                      <a:avLst/>
                    </a:prstGeom>
                  </pic:spPr>
                </pic:pic>
              </a:graphicData>
            </a:graphic>
          </wp:inline>
        </w:drawing>
      </w:r>
      <w:r w:rsidRPr="1224D803">
        <w:rPr>
          <w:rFonts w:ascii="Arial" w:hAnsi="Arial" w:cs="Arial"/>
          <w:sz w:val="24"/>
          <w:szCs w:val="24"/>
        </w:rPr>
        <w:t xml:space="preserve"> </w:t>
      </w:r>
    </w:p>
    <w:p w14:paraId="2152EFA4" w14:textId="77777777" w:rsidR="00830998" w:rsidRPr="00DD7057" w:rsidRDefault="00830998">
      <w:pPr>
        <w:rPr>
          <w:rFonts w:ascii="Arial" w:hAnsi="Arial" w:cs="Arial"/>
          <w:sz w:val="24"/>
          <w:szCs w:val="24"/>
        </w:rPr>
      </w:pPr>
    </w:p>
    <w:p w14:paraId="3AE740E1" w14:textId="21D0C042" w:rsidR="00830998" w:rsidRPr="00DD7057" w:rsidRDefault="00FF7854">
      <w:pPr>
        <w:rPr>
          <w:rFonts w:ascii="Arial" w:hAnsi="Arial" w:cs="Arial"/>
          <w:b/>
          <w:bCs/>
          <w:sz w:val="24"/>
          <w:szCs w:val="24"/>
        </w:rPr>
      </w:pPr>
      <w:r w:rsidRPr="00DD7057">
        <w:rPr>
          <w:rFonts w:ascii="Arial" w:hAnsi="Arial" w:cs="Arial"/>
          <w:b/>
          <w:bCs/>
          <w:sz w:val="24"/>
          <w:szCs w:val="24"/>
        </w:rPr>
        <w:t>Covid-19 Grants Update</w:t>
      </w:r>
    </w:p>
    <w:p w14:paraId="606C5966" w14:textId="6F95F5AB" w:rsidR="00FF7854" w:rsidRPr="00DD7057" w:rsidRDefault="004262C2">
      <w:pPr>
        <w:rPr>
          <w:rFonts w:ascii="Arial" w:hAnsi="Arial" w:cs="Arial"/>
          <w:sz w:val="24"/>
          <w:szCs w:val="24"/>
        </w:rPr>
      </w:pPr>
      <w:r w:rsidRPr="00DD7057">
        <w:rPr>
          <w:rFonts w:ascii="Arial" w:hAnsi="Arial" w:cs="Arial"/>
          <w:b/>
          <w:bCs/>
          <w:sz w:val="24"/>
          <w:szCs w:val="24"/>
        </w:rPr>
        <w:t>Furlough</w:t>
      </w:r>
      <w:r w:rsidRPr="00DD7057">
        <w:rPr>
          <w:rFonts w:ascii="Arial" w:hAnsi="Arial" w:cs="Arial"/>
          <w:sz w:val="24"/>
          <w:szCs w:val="24"/>
        </w:rPr>
        <w:t xml:space="preserve"> - </w:t>
      </w:r>
      <w:r w:rsidR="00FF7854" w:rsidRPr="00DD7057">
        <w:rPr>
          <w:rFonts w:ascii="Arial" w:hAnsi="Arial" w:cs="Arial"/>
          <w:sz w:val="24"/>
          <w:szCs w:val="24"/>
        </w:rPr>
        <w:t xml:space="preserve">At </w:t>
      </w:r>
      <w:r w:rsidRPr="00DD7057">
        <w:rPr>
          <w:rFonts w:ascii="Arial" w:hAnsi="Arial" w:cs="Arial"/>
          <w:sz w:val="24"/>
          <w:szCs w:val="24"/>
        </w:rPr>
        <w:t>the</w:t>
      </w:r>
      <w:r w:rsidR="00FF7854" w:rsidRPr="00DD7057">
        <w:rPr>
          <w:rFonts w:ascii="Arial" w:hAnsi="Arial" w:cs="Arial"/>
          <w:sz w:val="24"/>
          <w:szCs w:val="24"/>
        </w:rPr>
        <w:t xml:space="preserve"> peak of staff furlough there was a maximum of 27 schools that have furlough</w:t>
      </w:r>
      <w:bookmarkStart w:id="0" w:name="_GoBack"/>
      <w:bookmarkEnd w:id="0"/>
      <w:r w:rsidR="00FF7854" w:rsidRPr="00DD7057">
        <w:rPr>
          <w:rFonts w:ascii="Arial" w:hAnsi="Arial" w:cs="Arial"/>
          <w:sz w:val="24"/>
          <w:szCs w:val="24"/>
        </w:rPr>
        <w:t>ed staff</w:t>
      </w:r>
      <w:r w:rsidRPr="00DD7057">
        <w:rPr>
          <w:rFonts w:ascii="Arial" w:hAnsi="Arial" w:cs="Arial"/>
          <w:sz w:val="24"/>
          <w:szCs w:val="24"/>
        </w:rPr>
        <w:t xml:space="preserve"> which totals £218,546 between March to September. September’s data only recorded 15 schools. Staff furloughed were those assigned to before and afterschool clubs, catering &amp; early years.</w:t>
      </w:r>
    </w:p>
    <w:p w14:paraId="66FE87B2" w14:textId="60D4C6CC" w:rsidR="004262C2" w:rsidRPr="00DD7057" w:rsidRDefault="004262C2">
      <w:pPr>
        <w:rPr>
          <w:rFonts w:ascii="Arial" w:hAnsi="Arial" w:cs="Arial"/>
          <w:sz w:val="24"/>
          <w:szCs w:val="24"/>
        </w:rPr>
      </w:pPr>
      <w:r w:rsidRPr="00DD7057">
        <w:rPr>
          <w:rFonts w:ascii="Arial" w:hAnsi="Arial" w:cs="Arial"/>
          <w:b/>
          <w:bCs/>
          <w:sz w:val="24"/>
          <w:szCs w:val="24"/>
        </w:rPr>
        <w:t>Exceptional Covid-19</w:t>
      </w:r>
      <w:r w:rsidR="000D69A7" w:rsidRPr="00DD7057">
        <w:rPr>
          <w:rFonts w:ascii="Arial" w:hAnsi="Arial" w:cs="Arial"/>
          <w:b/>
          <w:bCs/>
          <w:sz w:val="24"/>
          <w:szCs w:val="24"/>
        </w:rPr>
        <w:t xml:space="preserve"> </w:t>
      </w:r>
      <w:r w:rsidRPr="00DD7057">
        <w:rPr>
          <w:rFonts w:ascii="Arial" w:hAnsi="Arial" w:cs="Arial"/>
          <w:b/>
          <w:bCs/>
          <w:sz w:val="24"/>
          <w:szCs w:val="24"/>
        </w:rPr>
        <w:t>Cost</w:t>
      </w:r>
      <w:r w:rsidR="000D69A7" w:rsidRPr="00DD7057">
        <w:rPr>
          <w:rFonts w:ascii="Arial" w:hAnsi="Arial" w:cs="Arial"/>
          <w:b/>
          <w:bCs/>
          <w:sz w:val="24"/>
          <w:szCs w:val="24"/>
        </w:rPr>
        <w:t xml:space="preserve"> Fund Claims</w:t>
      </w:r>
      <w:r w:rsidRPr="00DD7057">
        <w:rPr>
          <w:rFonts w:ascii="Arial" w:hAnsi="Arial" w:cs="Arial"/>
          <w:sz w:val="24"/>
          <w:szCs w:val="24"/>
        </w:rPr>
        <w:t xml:space="preserve"> – In Norfolk a total of £448,231 has been paid out to schools based on the claims they submitted directly to the DfE. </w:t>
      </w:r>
      <w:r w:rsidR="00C569F9">
        <w:rPr>
          <w:rFonts w:ascii="Arial" w:hAnsi="Arial" w:cs="Arial"/>
          <w:sz w:val="24"/>
          <w:szCs w:val="24"/>
        </w:rPr>
        <w:t>F</w:t>
      </w:r>
      <w:r w:rsidRPr="00DD7057">
        <w:rPr>
          <w:rFonts w:ascii="Arial" w:hAnsi="Arial" w:cs="Arial"/>
          <w:sz w:val="24"/>
          <w:szCs w:val="24"/>
        </w:rPr>
        <w:t xml:space="preserve">urther payments may be </w:t>
      </w:r>
      <w:r w:rsidR="000D69A7" w:rsidRPr="00DD7057">
        <w:rPr>
          <w:rFonts w:ascii="Arial" w:hAnsi="Arial" w:cs="Arial"/>
          <w:sz w:val="24"/>
          <w:szCs w:val="24"/>
        </w:rPr>
        <w:t>issued</w:t>
      </w:r>
      <w:r w:rsidRPr="00DD7057">
        <w:rPr>
          <w:rFonts w:ascii="Arial" w:hAnsi="Arial" w:cs="Arial"/>
          <w:sz w:val="24"/>
          <w:szCs w:val="24"/>
        </w:rPr>
        <w:t xml:space="preserve"> as the fourth category “other” is</w:t>
      </w:r>
      <w:r w:rsidR="00C569F9">
        <w:rPr>
          <w:rFonts w:ascii="Arial" w:hAnsi="Arial" w:cs="Arial"/>
          <w:sz w:val="24"/>
          <w:szCs w:val="24"/>
        </w:rPr>
        <w:t xml:space="preserve"> still</w:t>
      </w:r>
      <w:r w:rsidRPr="00DD7057">
        <w:rPr>
          <w:rFonts w:ascii="Arial" w:hAnsi="Arial" w:cs="Arial"/>
          <w:sz w:val="24"/>
          <w:szCs w:val="24"/>
        </w:rPr>
        <w:t xml:space="preserve"> being directly assessed by the DfE. The first three categories were automatically paid </w:t>
      </w:r>
      <w:r w:rsidR="000D69A7" w:rsidRPr="00DD7057">
        <w:rPr>
          <w:rFonts w:ascii="Arial" w:hAnsi="Arial" w:cs="Arial"/>
          <w:sz w:val="24"/>
          <w:szCs w:val="24"/>
        </w:rPr>
        <w:t>if</w:t>
      </w:r>
      <w:r w:rsidRPr="00DD7057">
        <w:rPr>
          <w:rFonts w:ascii="Arial" w:hAnsi="Arial" w:cs="Arial"/>
          <w:sz w:val="24"/>
          <w:szCs w:val="24"/>
        </w:rPr>
        <w:t xml:space="preserve"> schools kept within the </w:t>
      </w:r>
      <w:r w:rsidR="000D69A7" w:rsidRPr="00DD7057">
        <w:rPr>
          <w:rFonts w:ascii="Arial" w:hAnsi="Arial" w:cs="Arial"/>
          <w:sz w:val="24"/>
          <w:szCs w:val="24"/>
        </w:rPr>
        <w:t>claim</w:t>
      </w:r>
      <w:r w:rsidRPr="00DD7057">
        <w:rPr>
          <w:rFonts w:ascii="Arial" w:hAnsi="Arial" w:cs="Arial"/>
          <w:sz w:val="24"/>
          <w:szCs w:val="24"/>
        </w:rPr>
        <w:t xml:space="preserve"> levels of each category for the size of the entity as this was based on pupil numbers.</w:t>
      </w:r>
    </w:p>
    <w:p w14:paraId="0D7CB9B2" w14:textId="04ECAA6D" w:rsidR="000D69A7" w:rsidRPr="00DD7057" w:rsidRDefault="000D69A7">
      <w:pPr>
        <w:rPr>
          <w:rFonts w:ascii="Arial" w:hAnsi="Arial" w:cs="Arial"/>
          <w:sz w:val="24"/>
          <w:szCs w:val="24"/>
        </w:rPr>
      </w:pPr>
    </w:p>
    <w:p w14:paraId="0652BE87" w14:textId="587FB4D7" w:rsidR="000D69A7" w:rsidRPr="00DD7057" w:rsidRDefault="43933F12">
      <w:pPr>
        <w:rPr>
          <w:rFonts w:ascii="Arial" w:hAnsi="Arial" w:cs="Arial"/>
          <w:sz w:val="24"/>
          <w:szCs w:val="24"/>
        </w:rPr>
      </w:pPr>
      <w:r>
        <w:rPr>
          <w:noProof/>
        </w:rPr>
        <w:drawing>
          <wp:inline distT="0" distB="0" distL="0" distR="0" wp14:anchorId="3649799E" wp14:editId="45029B8A">
            <wp:extent cx="5806212" cy="2941093"/>
            <wp:effectExtent l="0" t="0" r="4445" b="0"/>
            <wp:docPr id="2" name="Picture 2" descr="Pie chart of exceptional COVID-19 cost fund claims by category: £149,128 or 33% for Premises; £184,766 or 41% for free school meals; and £114,337 or 26% for additional clea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806212" cy="2941093"/>
                    </a:xfrm>
                    <a:prstGeom prst="rect">
                      <a:avLst/>
                    </a:prstGeom>
                  </pic:spPr>
                </pic:pic>
              </a:graphicData>
            </a:graphic>
          </wp:inline>
        </w:drawing>
      </w:r>
    </w:p>
    <w:p w14:paraId="638BB7F3" w14:textId="117915F5" w:rsidR="00B75E63" w:rsidRPr="00DD7057" w:rsidRDefault="00A81E0B" w:rsidP="007603D4">
      <w:pPr>
        <w:rPr>
          <w:rFonts w:ascii="Arial" w:hAnsi="Arial" w:cs="Arial"/>
          <w:b/>
          <w:bCs/>
          <w:color w:val="0B0C0C"/>
          <w:sz w:val="24"/>
          <w:szCs w:val="24"/>
        </w:rPr>
      </w:pPr>
      <w:r>
        <w:rPr>
          <w:rFonts w:ascii="Arial" w:hAnsi="Arial" w:cs="Arial"/>
          <w:b/>
          <w:bCs/>
          <w:color w:val="0B0C0C"/>
          <w:sz w:val="24"/>
          <w:szCs w:val="24"/>
        </w:rPr>
        <w:lastRenderedPageBreak/>
        <w:t>Additional Information</w:t>
      </w:r>
    </w:p>
    <w:p w14:paraId="1505D587" w14:textId="7D6E20D7" w:rsidR="00B75E63" w:rsidRPr="00DD7057" w:rsidRDefault="00B75E63" w:rsidP="007603D4">
      <w:pPr>
        <w:rPr>
          <w:rFonts w:ascii="Arial" w:hAnsi="Arial" w:cs="Arial"/>
          <w:color w:val="0B0C0C"/>
          <w:sz w:val="24"/>
          <w:szCs w:val="24"/>
        </w:rPr>
      </w:pPr>
      <w:r w:rsidRPr="00DD7057">
        <w:rPr>
          <w:rFonts w:ascii="Arial" w:hAnsi="Arial" w:cs="Arial"/>
          <w:color w:val="0B0C0C"/>
          <w:sz w:val="24"/>
          <w:szCs w:val="24"/>
        </w:rPr>
        <w:t>Whilst undertaking revision 2 budgets</w:t>
      </w:r>
      <w:r w:rsidR="00A81E0B">
        <w:rPr>
          <w:rFonts w:ascii="Arial" w:hAnsi="Arial" w:cs="Arial"/>
          <w:color w:val="0B0C0C"/>
          <w:sz w:val="24"/>
          <w:szCs w:val="24"/>
        </w:rPr>
        <w:t xml:space="preserve"> (due Dec 2020)</w:t>
      </w:r>
      <w:r w:rsidRPr="00DD7057">
        <w:rPr>
          <w:rFonts w:ascii="Arial" w:hAnsi="Arial" w:cs="Arial"/>
          <w:color w:val="0B0C0C"/>
          <w:sz w:val="24"/>
          <w:szCs w:val="24"/>
        </w:rPr>
        <w:t xml:space="preserve">, </w:t>
      </w:r>
      <w:r w:rsidR="00A81E0B">
        <w:rPr>
          <w:rFonts w:ascii="Arial" w:hAnsi="Arial" w:cs="Arial"/>
          <w:color w:val="0B0C0C"/>
          <w:sz w:val="24"/>
          <w:szCs w:val="24"/>
        </w:rPr>
        <w:t xml:space="preserve">it has become apparent that </w:t>
      </w:r>
      <w:proofErr w:type="gramStart"/>
      <w:r w:rsidR="00A81E0B">
        <w:rPr>
          <w:rFonts w:ascii="Arial" w:hAnsi="Arial" w:cs="Arial"/>
          <w:color w:val="0B0C0C"/>
          <w:sz w:val="24"/>
          <w:szCs w:val="24"/>
        </w:rPr>
        <w:t>the majority of</w:t>
      </w:r>
      <w:proofErr w:type="gramEnd"/>
      <w:r w:rsidRPr="00DD7057">
        <w:rPr>
          <w:rFonts w:ascii="Arial" w:hAnsi="Arial" w:cs="Arial"/>
          <w:color w:val="0B0C0C"/>
          <w:sz w:val="24"/>
          <w:szCs w:val="24"/>
        </w:rPr>
        <w:t xml:space="preserve"> schools have </w:t>
      </w:r>
      <w:r w:rsidR="00B10471" w:rsidRPr="00DD7057">
        <w:rPr>
          <w:rFonts w:ascii="Arial" w:hAnsi="Arial" w:cs="Arial"/>
          <w:color w:val="0B0C0C"/>
          <w:sz w:val="24"/>
          <w:szCs w:val="24"/>
        </w:rPr>
        <w:t>inevitably</w:t>
      </w:r>
      <w:r w:rsidRPr="00DD7057">
        <w:rPr>
          <w:rFonts w:ascii="Arial" w:hAnsi="Arial" w:cs="Arial"/>
          <w:color w:val="0B0C0C"/>
          <w:sz w:val="24"/>
          <w:szCs w:val="24"/>
        </w:rPr>
        <w:t xml:space="preserve"> been </w:t>
      </w:r>
      <w:r w:rsidR="00A81E0B">
        <w:rPr>
          <w:rFonts w:ascii="Arial" w:hAnsi="Arial" w:cs="Arial"/>
          <w:color w:val="0B0C0C"/>
          <w:sz w:val="24"/>
          <w:szCs w:val="24"/>
        </w:rPr>
        <w:t>incurring additional</w:t>
      </w:r>
      <w:r w:rsidRPr="00DD7057">
        <w:rPr>
          <w:rFonts w:ascii="Arial" w:hAnsi="Arial" w:cs="Arial"/>
          <w:color w:val="0B0C0C"/>
          <w:sz w:val="24"/>
          <w:szCs w:val="24"/>
        </w:rPr>
        <w:t xml:space="preserve"> cost pressures, for example:</w:t>
      </w:r>
    </w:p>
    <w:p w14:paraId="46987252" w14:textId="56ED95D3" w:rsidR="00B75E63" w:rsidRPr="00DD7057" w:rsidRDefault="00B75E63" w:rsidP="00B75E63">
      <w:pPr>
        <w:pStyle w:val="ListParagraph"/>
        <w:numPr>
          <w:ilvl w:val="0"/>
          <w:numId w:val="1"/>
        </w:numPr>
        <w:rPr>
          <w:rFonts w:ascii="Arial" w:hAnsi="Arial" w:cs="Arial"/>
          <w:sz w:val="24"/>
          <w:szCs w:val="24"/>
        </w:rPr>
      </w:pPr>
      <w:r w:rsidRPr="00DD7057">
        <w:rPr>
          <w:rFonts w:ascii="Arial" w:hAnsi="Arial" w:cs="Arial"/>
          <w:sz w:val="24"/>
          <w:szCs w:val="24"/>
        </w:rPr>
        <w:t>Energy Costs (</w:t>
      </w:r>
      <w:r w:rsidR="00B10471" w:rsidRPr="00DD7057">
        <w:rPr>
          <w:rFonts w:ascii="Arial" w:hAnsi="Arial" w:cs="Arial"/>
          <w:sz w:val="24"/>
          <w:szCs w:val="24"/>
        </w:rPr>
        <w:t>associated</w:t>
      </w:r>
      <w:r w:rsidRPr="00DD7057">
        <w:rPr>
          <w:rFonts w:ascii="Arial" w:hAnsi="Arial" w:cs="Arial"/>
          <w:sz w:val="24"/>
          <w:szCs w:val="24"/>
        </w:rPr>
        <w:t xml:space="preserve"> with </w:t>
      </w:r>
      <w:r w:rsidR="00B10471" w:rsidRPr="00DD7057">
        <w:rPr>
          <w:rFonts w:ascii="Arial" w:hAnsi="Arial" w:cs="Arial"/>
          <w:sz w:val="24"/>
          <w:szCs w:val="24"/>
        </w:rPr>
        <w:t xml:space="preserve">creating a ventilated environment but </w:t>
      </w:r>
      <w:r w:rsidR="00DD7057" w:rsidRPr="00DD7057">
        <w:rPr>
          <w:rFonts w:ascii="Arial" w:hAnsi="Arial" w:cs="Arial"/>
          <w:sz w:val="24"/>
          <w:szCs w:val="24"/>
        </w:rPr>
        <w:t>havi</w:t>
      </w:r>
      <w:r w:rsidR="00DD7057">
        <w:rPr>
          <w:rFonts w:ascii="Arial" w:hAnsi="Arial" w:cs="Arial"/>
          <w:sz w:val="24"/>
          <w:szCs w:val="24"/>
        </w:rPr>
        <w:t>ng</w:t>
      </w:r>
      <w:r w:rsidR="00B10471" w:rsidRPr="00DD7057">
        <w:rPr>
          <w:rFonts w:ascii="Arial" w:hAnsi="Arial" w:cs="Arial"/>
          <w:sz w:val="24"/>
          <w:szCs w:val="24"/>
        </w:rPr>
        <w:t xml:space="preserve"> to provide additional heating)</w:t>
      </w:r>
    </w:p>
    <w:p w14:paraId="1445BA40" w14:textId="1C8CD096" w:rsidR="00B10471" w:rsidRDefault="00B10471" w:rsidP="00B75E63">
      <w:pPr>
        <w:pStyle w:val="ListParagraph"/>
        <w:numPr>
          <w:ilvl w:val="0"/>
          <w:numId w:val="1"/>
        </w:numPr>
        <w:rPr>
          <w:rFonts w:ascii="Arial" w:hAnsi="Arial" w:cs="Arial"/>
          <w:sz w:val="24"/>
          <w:szCs w:val="24"/>
        </w:rPr>
      </w:pPr>
      <w:r w:rsidRPr="00DD7057">
        <w:rPr>
          <w:rFonts w:ascii="Arial" w:hAnsi="Arial" w:cs="Arial"/>
          <w:sz w:val="24"/>
          <w:szCs w:val="24"/>
        </w:rPr>
        <w:t>Cleaning costs (associated with staff costs, cleaning materials etc)</w:t>
      </w:r>
    </w:p>
    <w:p w14:paraId="612ABD4B" w14:textId="3396645D" w:rsidR="00153396" w:rsidRPr="00DD7057" w:rsidRDefault="00153396" w:rsidP="00B75E63">
      <w:pPr>
        <w:pStyle w:val="ListParagraph"/>
        <w:numPr>
          <w:ilvl w:val="0"/>
          <w:numId w:val="1"/>
        </w:numPr>
        <w:rPr>
          <w:rFonts w:ascii="Arial" w:hAnsi="Arial" w:cs="Arial"/>
          <w:sz w:val="24"/>
          <w:szCs w:val="24"/>
        </w:rPr>
      </w:pPr>
      <w:r>
        <w:rPr>
          <w:rFonts w:ascii="Arial" w:hAnsi="Arial" w:cs="Arial"/>
          <w:sz w:val="24"/>
          <w:szCs w:val="24"/>
        </w:rPr>
        <w:t>Additional Teaching Assistant costs to maintain bubbles</w:t>
      </w:r>
    </w:p>
    <w:p w14:paraId="601098E4" w14:textId="2B951FE0" w:rsidR="00B10471" w:rsidRDefault="00B10471" w:rsidP="00B10471">
      <w:pPr>
        <w:pStyle w:val="ListParagraph"/>
        <w:numPr>
          <w:ilvl w:val="0"/>
          <w:numId w:val="1"/>
        </w:numPr>
        <w:rPr>
          <w:rFonts w:ascii="Arial" w:hAnsi="Arial" w:cs="Arial"/>
          <w:sz w:val="24"/>
          <w:szCs w:val="24"/>
        </w:rPr>
      </w:pPr>
      <w:r w:rsidRPr="00DD7057">
        <w:rPr>
          <w:rFonts w:ascii="Arial" w:hAnsi="Arial" w:cs="Arial"/>
          <w:sz w:val="24"/>
          <w:szCs w:val="24"/>
        </w:rPr>
        <w:t>IT costs to deliver remote working where required</w:t>
      </w:r>
    </w:p>
    <w:p w14:paraId="572FC000" w14:textId="77777777" w:rsidR="00A81E0B" w:rsidRDefault="00153396" w:rsidP="00B10471">
      <w:pPr>
        <w:pStyle w:val="ListParagraph"/>
        <w:numPr>
          <w:ilvl w:val="0"/>
          <w:numId w:val="1"/>
        </w:numPr>
        <w:rPr>
          <w:rFonts w:ascii="Arial" w:hAnsi="Arial" w:cs="Arial"/>
          <w:sz w:val="24"/>
          <w:szCs w:val="24"/>
        </w:rPr>
      </w:pPr>
      <w:r>
        <w:rPr>
          <w:rFonts w:ascii="Arial" w:hAnsi="Arial" w:cs="Arial"/>
          <w:sz w:val="24"/>
          <w:szCs w:val="24"/>
        </w:rPr>
        <w:t xml:space="preserve">Catering costs – unavoidable due to government </w:t>
      </w:r>
      <w:r w:rsidR="00A40F82">
        <w:rPr>
          <w:rFonts w:ascii="Arial" w:hAnsi="Arial" w:cs="Arial"/>
          <w:sz w:val="24"/>
          <w:szCs w:val="24"/>
        </w:rPr>
        <w:t>procurement policy guidelines but this ended on the 31</w:t>
      </w:r>
      <w:r w:rsidR="00A40F82" w:rsidRPr="00A40F82">
        <w:rPr>
          <w:rFonts w:ascii="Arial" w:hAnsi="Arial" w:cs="Arial"/>
          <w:sz w:val="24"/>
          <w:szCs w:val="24"/>
          <w:vertAlign w:val="superscript"/>
        </w:rPr>
        <w:t>st</w:t>
      </w:r>
      <w:r w:rsidR="00A40F82">
        <w:rPr>
          <w:rFonts w:ascii="Arial" w:hAnsi="Arial" w:cs="Arial"/>
          <w:sz w:val="24"/>
          <w:szCs w:val="24"/>
        </w:rPr>
        <w:t xml:space="preserve"> October 2020. </w:t>
      </w:r>
    </w:p>
    <w:p w14:paraId="6B786A64" w14:textId="4DE724CE" w:rsidR="00A81E0B" w:rsidRDefault="00A40F82" w:rsidP="00B10471">
      <w:pPr>
        <w:pStyle w:val="ListParagraph"/>
        <w:numPr>
          <w:ilvl w:val="0"/>
          <w:numId w:val="1"/>
        </w:numPr>
        <w:rPr>
          <w:rFonts w:ascii="Arial" w:hAnsi="Arial" w:cs="Arial"/>
          <w:sz w:val="24"/>
          <w:szCs w:val="24"/>
        </w:rPr>
      </w:pPr>
      <w:r>
        <w:rPr>
          <w:rFonts w:ascii="Arial" w:hAnsi="Arial" w:cs="Arial"/>
          <w:sz w:val="24"/>
          <w:szCs w:val="24"/>
        </w:rPr>
        <w:t xml:space="preserve">Number of </w:t>
      </w:r>
      <w:r w:rsidR="00A81E0B">
        <w:rPr>
          <w:rFonts w:ascii="Arial" w:hAnsi="Arial" w:cs="Arial"/>
          <w:sz w:val="24"/>
          <w:szCs w:val="24"/>
        </w:rPr>
        <w:t xml:space="preserve">means-tested </w:t>
      </w:r>
      <w:r>
        <w:rPr>
          <w:rFonts w:ascii="Arial" w:hAnsi="Arial" w:cs="Arial"/>
          <w:sz w:val="24"/>
          <w:szCs w:val="24"/>
        </w:rPr>
        <w:t xml:space="preserve">Free School Meals rising in Norfolk could result in issues for schools as </w:t>
      </w:r>
      <w:r w:rsidR="00A81E0B">
        <w:rPr>
          <w:rFonts w:ascii="Arial" w:hAnsi="Arial" w:cs="Arial"/>
          <w:sz w:val="24"/>
          <w:szCs w:val="24"/>
        </w:rPr>
        <w:t>they</w:t>
      </w:r>
      <w:r>
        <w:rPr>
          <w:rFonts w:ascii="Arial" w:hAnsi="Arial" w:cs="Arial"/>
          <w:sz w:val="24"/>
          <w:szCs w:val="24"/>
        </w:rPr>
        <w:t xml:space="preserve"> will need to provide a free meal with no additional income.</w:t>
      </w:r>
    </w:p>
    <w:p w14:paraId="377BC333" w14:textId="34299F53" w:rsidR="00FA71BF" w:rsidRDefault="00FA71BF" w:rsidP="00B10471">
      <w:pPr>
        <w:pStyle w:val="ListParagraph"/>
        <w:numPr>
          <w:ilvl w:val="0"/>
          <w:numId w:val="1"/>
        </w:numPr>
        <w:rPr>
          <w:rFonts w:ascii="Arial" w:hAnsi="Arial" w:cs="Arial"/>
          <w:sz w:val="24"/>
          <w:szCs w:val="24"/>
        </w:rPr>
      </w:pPr>
      <w:r>
        <w:rPr>
          <w:rFonts w:ascii="Arial" w:hAnsi="Arial" w:cs="Arial"/>
          <w:sz w:val="24"/>
          <w:szCs w:val="24"/>
        </w:rPr>
        <w:t>Not all children either in school or opting for a UIFSM on October census day which would result in the school receiving a reduced amount of funding.</w:t>
      </w:r>
    </w:p>
    <w:p w14:paraId="31B32479" w14:textId="252BB877" w:rsidR="00B10471" w:rsidRPr="00A81E0B" w:rsidRDefault="00A81E0B" w:rsidP="00A81E0B">
      <w:pPr>
        <w:ind w:left="360"/>
        <w:rPr>
          <w:rFonts w:ascii="Arial" w:hAnsi="Arial" w:cs="Arial"/>
          <w:sz w:val="24"/>
          <w:szCs w:val="24"/>
        </w:rPr>
      </w:pPr>
      <w:r>
        <w:rPr>
          <w:rFonts w:ascii="Arial" w:hAnsi="Arial" w:cs="Arial"/>
          <w:sz w:val="24"/>
          <w:szCs w:val="24"/>
        </w:rPr>
        <w:t>Finance Service staff</w:t>
      </w:r>
      <w:r w:rsidR="00B10471" w:rsidRPr="00A81E0B">
        <w:rPr>
          <w:rFonts w:ascii="Arial" w:hAnsi="Arial" w:cs="Arial"/>
          <w:sz w:val="24"/>
          <w:szCs w:val="24"/>
        </w:rPr>
        <w:t xml:space="preserve"> h</w:t>
      </w:r>
      <w:r>
        <w:rPr>
          <w:rFonts w:ascii="Arial" w:hAnsi="Arial" w:cs="Arial"/>
          <w:sz w:val="24"/>
          <w:szCs w:val="24"/>
        </w:rPr>
        <w:t>owever</w:t>
      </w:r>
      <w:r w:rsidR="00B10471" w:rsidRPr="00A81E0B">
        <w:rPr>
          <w:rFonts w:ascii="Arial" w:hAnsi="Arial" w:cs="Arial"/>
          <w:sz w:val="24"/>
          <w:szCs w:val="24"/>
        </w:rPr>
        <w:t xml:space="preserve"> also noticed additional cost savings, for example:</w:t>
      </w:r>
    </w:p>
    <w:p w14:paraId="13FA851F" w14:textId="524716FA" w:rsidR="00B10471" w:rsidRPr="00DD7057" w:rsidRDefault="00B10471" w:rsidP="00B10471">
      <w:pPr>
        <w:pStyle w:val="ListParagraph"/>
        <w:numPr>
          <w:ilvl w:val="0"/>
          <w:numId w:val="2"/>
        </w:numPr>
        <w:rPr>
          <w:rFonts w:ascii="Arial" w:hAnsi="Arial" w:cs="Arial"/>
          <w:sz w:val="24"/>
          <w:szCs w:val="24"/>
        </w:rPr>
      </w:pPr>
      <w:r w:rsidRPr="00DD7057">
        <w:rPr>
          <w:rFonts w:ascii="Arial" w:hAnsi="Arial" w:cs="Arial"/>
          <w:sz w:val="24"/>
          <w:szCs w:val="24"/>
        </w:rPr>
        <w:t>Savings on training costs</w:t>
      </w:r>
    </w:p>
    <w:p w14:paraId="0C496870" w14:textId="27178877" w:rsidR="00B10471" w:rsidRPr="00DD7057" w:rsidRDefault="00B10471" w:rsidP="00B10471">
      <w:pPr>
        <w:pStyle w:val="ListParagraph"/>
        <w:numPr>
          <w:ilvl w:val="0"/>
          <w:numId w:val="2"/>
        </w:numPr>
        <w:rPr>
          <w:rFonts w:ascii="Arial" w:hAnsi="Arial" w:cs="Arial"/>
          <w:sz w:val="24"/>
          <w:szCs w:val="24"/>
        </w:rPr>
      </w:pPr>
      <w:r w:rsidRPr="00DD7057">
        <w:rPr>
          <w:rFonts w:ascii="Arial" w:hAnsi="Arial" w:cs="Arial"/>
          <w:sz w:val="24"/>
          <w:szCs w:val="24"/>
        </w:rPr>
        <w:t>Supply cost reductions linked to release time for training</w:t>
      </w:r>
    </w:p>
    <w:p w14:paraId="40D13F99" w14:textId="04F754E2" w:rsidR="00B10471" w:rsidRPr="00DD7057" w:rsidRDefault="00B10471" w:rsidP="00B10471">
      <w:pPr>
        <w:pStyle w:val="ListParagraph"/>
        <w:numPr>
          <w:ilvl w:val="0"/>
          <w:numId w:val="2"/>
        </w:numPr>
        <w:rPr>
          <w:rFonts w:ascii="Arial" w:hAnsi="Arial" w:cs="Arial"/>
          <w:sz w:val="24"/>
          <w:szCs w:val="24"/>
        </w:rPr>
      </w:pPr>
      <w:r w:rsidRPr="00DD7057">
        <w:rPr>
          <w:rFonts w:ascii="Arial" w:hAnsi="Arial" w:cs="Arial"/>
          <w:sz w:val="24"/>
          <w:szCs w:val="24"/>
        </w:rPr>
        <w:t>Education materials and equipment reductions</w:t>
      </w:r>
    </w:p>
    <w:p w14:paraId="1F801ECC" w14:textId="07A7ED01" w:rsidR="00B10471" w:rsidRPr="00DD7057" w:rsidRDefault="00A81E0B" w:rsidP="00B10471">
      <w:pPr>
        <w:rPr>
          <w:rFonts w:ascii="Arial" w:hAnsi="Arial" w:cs="Arial"/>
          <w:sz w:val="24"/>
          <w:szCs w:val="24"/>
        </w:rPr>
      </w:pPr>
      <w:r>
        <w:rPr>
          <w:rFonts w:ascii="Arial" w:hAnsi="Arial" w:cs="Arial"/>
          <w:sz w:val="24"/>
          <w:szCs w:val="24"/>
        </w:rPr>
        <w:t>NB Some of the</w:t>
      </w:r>
      <w:r w:rsidR="00B10471" w:rsidRPr="00DD7057">
        <w:rPr>
          <w:rFonts w:ascii="Arial" w:hAnsi="Arial" w:cs="Arial"/>
          <w:sz w:val="24"/>
          <w:szCs w:val="24"/>
        </w:rPr>
        <w:t xml:space="preserve"> cost savings </w:t>
      </w:r>
      <w:r>
        <w:rPr>
          <w:rFonts w:ascii="Arial" w:hAnsi="Arial" w:cs="Arial"/>
          <w:sz w:val="24"/>
          <w:szCs w:val="24"/>
        </w:rPr>
        <w:t xml:space="preserve">listed </w:t>
      </w:r>
      <w:r w:rsidR="00B10471" w:rsidRPr="00DD7057">
        <w:rPr>
          <w:rFonts w:ascii="Arial" w:hAnsi="Arial" w:cs="Arial"/>
          <w:sz w:val="24"/>
          <w:szCs w:val="24"/>
        </w:rPr>
        <w:t>above</w:t>
      </w:r>
      <w:r>
        <w:rPr>
          <w:rFonts w:ascii="Arial" w:hAnsi="Arial" w:cs="Arial"/>
          <w:sz w:val="24"/>
          <w:szCs w:val="24"/>
        </w:rPr>
        <w:t xml:space="preserve"> may</w:t>
      </w:r>
      <w:r w:rsidR="00B10471" w:rsidRPr="00DD7057">
        <w:rPr>
          <w:rFonts w:ascii="Arial" w:hAnsi="Arial" w:cs="Arial"/>
          <w:sz w:val="24"/>
          <w:szCs w:val="24"/>
        </w:rPr>
        <w:t xml:space="preserve"> need to </w:t>
      </w:r>
      <w:r>
        <w:rPr>
          <w:rFonts w:ascii="Arial" w:hAnsi="Arial" w:cs="Arial"/>
          <w:sz w:val="24"/>
          <w:szCs w:val="24"/>
        </w:rPr>
        <w:t>be added to future year cost projections</w:t>
      </w:r>
      <w:r w:rsidR="00B10471" w:rsidRPr="00DD7057">
        <w:rPr>
          <w:rFonts w:ascii="Arial" w:hAnsi="Arial" w:cs="Arial"/>
          <w:sz w:val="24"/>
          <w:szCs w:val="24"/>
        </w:rPr>
        <w:t xml:space="preserve"> as </w:t>
      </w:r>
      <w:r>
        <w:rPr>
          <w:rFonts w:ascii="Arial" w:hAnsi="Arial" w:cs="Arial"/>
          <w:sz w:val="24"/>
          <w:szCs w:val="24"/>
        </w:rPr>
        <w:t xml:space="preserve">additional and </w:t>
      </w:r>
      <w:r w:rsidR="00A40F82">
        <w:rPr>
          <w:rFonts w:ascii="Arial" w:hAnsi="Arial" w:cs="Arial"/>
          <w:sz w:val="24"/>
          <w:szCs w:val="24"/>
        </w:rPr>
        <w:t xml:space="preserve">on-going </w:t>
      </w:r>
      <w:r w:rsidR="00B10471" w:rsidRPr="00DD7057">
        <w:rPr>
          <w:rFonts w:ascii="Arial" w:hAnsi="Arial" w:cs="Arial"/>
          <w:sz w:val="24"/>
          <w:szCs w:val="24"/>
        </w:rPr>
        <w:t xml:space="preserve">professional development </w:t>
      </w:r>
      <w:r>
        <w:rPr>
          <w:rFonts w:ascii="Arial" w:hAnsi="Arial" w:cs="Arial"/>
          <w:sz w:val="24"/>
          <w:szCs w:val="24"/>
        </w:rPr>
        <w:t>may</w:t>
      </w:r>
      <w:r w:rsidR="00B10471" w:rsidRPr="00DD7057">
        <w:rPr>
          <w:rFonts w:ascii="Arial" w:hAnsi="Arial" w:cs="Arial"/>
          <w:sz w:val="24"/>
          <w:szCs w:val="24"/>
        </w:rPr>
        <w:t xml:space="preserve"> need to be </w:t>
      </w:r>
      <w:r>
        <w:rPr>
          <w:rFonts w:ascii="Arial" w:hAnsi="Arial" w:cs="Arial"/>
          <w:sz w:val="24"/>
          <w:szCs w:val="24"/>
        </w:rPr>
        <w:t>accelerated to compensate for lost training during the pandemic</w:t>
      </w:r>
    </w:p>
    <w:p w14:paraId="4C94B1FE" w14:textId="4B7C59BA" w:rsidR="00B10471" w:rsidRDefault="00B10471" w:rsidP="00B10471">
      <w:pPr>
        <w:rPr>
          <w:rFonts w:ascii="Arial" w:hAnsi="Arial" w:cs="Arial"/>
          <w:sz w:val="24"/>
          <w:szCs w:val="24"/>
        </w:rPr>
      </w:pPr>
      <w:r w:rsidRPr="00DD7057">
        <w:rPr>
          <w:rFonts w:ascii="Arial" w:hAnsi="Arial" w:cs="Arial"/>
          <w:sz w:val="24"/>
          <w:szCs w:val="24"/>
        </w:rPr>
        <w:t>Some schools</w:t>
      </w:r>
      <w:r w:rsidR="00A81E0B">
        <w:rPr>
          <w:rFonts w:ascii="Arial" w:hAnsi="Arial" w:cs="Arial"/>
          <w:sz w:val="24"/>
          <w:szCs w:val="24"/>
        </w:rPr>
        <w:t>, particularly the larger ones,</w:t>
      </w:r>
      <w:r w:rsidRPr="00DD7057">
        <w:rPr>
          <w:rFonts w:ascii="Arial" w:hAnsi="Arial" w:cs="Arial"/>
          <w:sz w:val="24"/>
          <w:szCs w:val="24"/>
        </w:rPr>
        <w:t xml:space="preserve"> have seen a reduction in lettings income due to their facilities not being able to provide hire usage outside of school hours.</w:t>
      </w:r>
      <w:r w:rsidR="00DD7057">
        <w:rPr>
          <w:rFonts w:ascii="Arial" w:hAnsi="Arial" w:cs="Arial"/>
          <w:sz w:val="24"/>
          <w:szCs w:val="24"/>
        </w:rPr>
        <w:t xml:space="preserve"> Loss of lettings income </w:t>
      </w:r>
      <w:r w:rsidR="00153396">
        <w:rPr>
          <w:rFonts w:ascii="Arial" w:hAnsi="Arial" w:cs="Arial"/>
          <w:sz w:val="24"/>
          <w:szCs w:val="24"/>
        </w:rPr>
        <w:t>must</w:t>
      </w:r>
      <w:r w:rsidR="00DD7057">
        <w:rPr>
          <w:rFonts w:ascii="Arial" w:hAnsi="Arial" w:cs="Arial"/>
          <w:sz w:val="24"/>
          <w:szCs w:val="24"/>
        </w:rPr>
        <w:t xml:space="preserve"> be managed by the school as there is no DfE grant to support this.</w:t>
      </w:r>
    </w:p>
    <w:p w14:paraId="0460D12E" w14:textId="4A9E4AE3" w:rsidR="00BA69FF" w:rsidRPr="00DD7057" w:rsidRDefault="00BA69FF" w:rsidP="00B10471">
      <w:pPr>
        <w:rPr>
          <w:rFonts w:ascii="Arial" w:hAnsi="Arial" w:cs="Arial"/>
          <w:sz w:val="24"/>
          <w:szCs w:val="24"/>
        </w:rPr>
      </w:pPr>
      <w:r>
        <w:rPr>
          <w:rFonts w:ascii="Arial" w:hAnsi="Arial" w:cs="Arial"/>
          <w:sz w:val="24"/>
          <w:szCs w:val="24"/>
        </w:rPr>
        <w:t xml:space="preserve">We have also experienced </w:t>
      </w:r>
      <w:r w:rsidR="00153396">
        <w:rPr>
          <w:rFonts w:ascii="Arial" w:hAnsi="Arial" w:cs="Arial"/>
          <w:sz w:val="24"/>
          <w:szCs w:val="24"/>
        </w:rPr>
        <w:t>pupil numbers drop in several schools due to parents taking pupils out of school (or not starting in reception class) to home educate. This will</w:t>
      </w:r>
      <w:r w:rsidR="00A81E0B">
        <w:rPr>
          <w:rFonts w:ascii="Arial" w:hAnsi="Arial" w:cs="Arial"/>
          <w:sz w:val="24"/>
          <w:szCs w:val="24"/>
        </w:rPr>
        <w:t xml:space="preserve"> undoubtably</w:t>
      </w:r>
      <w:r w:rsidR="00153396">
        <w:rPr>
          <w:rFonts w:ascii="Arial" w:hAnsi="Arial" w:cs="Arial"/>
          <w:sz w:val="24"/>
          <w:szCs w:val="24"/>
        </w:rPr>
        <w:t xml:space="preserve"> have an impact on future year income.</w:t>
      </w:r>
    </w:p>
    <w:p w14:paraId="4C01F6AE" w14:textId="74076B6F" w:rsidR="00B10471" w:rsidRPr="00DD7057" w:rsidRDefault="00830998" w:rsidP="007603D4">
      <w:pPr>
        <w:rPr>
          <w:rFonts w:ascii="Arial" w:hAnsi="Arial" w:cs="Arial"/>
          <w:b/>
          <w:bCs/>
          <w:sz w:val="24"/>
          <w:szCs w:val="24"/>
        </w:rPr>
      </w:pPr>
      <w:r w:rsidRPr="00DD7057">
        <w:rPr>
          <w:rFonts w:ascii="Arial" w:hAnsi="Arial" w:cs="Arial"/>
          <w:b/>
          <w:bCs/>
          <w:sz w:val="24"/>
          <w:szCs w:val="24"/>
        </w:rPr>
        <w:t>Conclusions</w:t>
      </w:r>
    </w:p>
    <w:p w14:paraId="62BBCDD0" w14:textId="2CCB305A" w:rsidR="00830998" w:rsidRPr="00DD7057" w:rsidRDefault="00830998" w:rsidP="007603D4">
      <w:pPr>
        <w:rPr>
          <w:rFonts w:ascii="Arial" w:hAnsi="Arial" w:cs="Arial"/>
          <w:sz w:val="24"/>
          <w:szCs w:val="24"/>
        </w:rPr>
      </w:pPr>
      <w:r w:rsidRPr="00DD7057">
        <w:rPr>
          <w:rFonts w:ascii="Arial" w:hAnsi="Arial" w:cs="Arial"/>
          <w:sz w:val="24"/>
          <w:szCs w:val="24"/>
        </w:rPr>
        <w:t>Schools who are monitoring and managing their budgets effectively through the year will be aware of their year-end balance and can be planning accordingly based on their circumstances to ensure their balances are protected following the guidance above.</w:t>
      </w:r>
    </w:p>
    <w:p w14:paraId="1C4E6E93" w14:textId="3BD20F77" w:rsidR="00A81E0B" w:rsidRDefault="000D69A7" w:rsidP="000D69A7">
      <w:pPr>
        <w:rPr>
          <w:rFonts w:ascii="Arial" w:hAnsi="Arial" w:cs="Arial"/>
          <w:sz w:val="24"/>
          <w:szCs w:val="24"/>
        </w:rPr>
      </w:pPr>
      <w:r w:rsidRPr="00DD7057">
        <w:rPr>
          <w:rFonts w:ascii="Arial" w:hAnsi="Arial" w:cs="Arial"/>
          <w:sz w:val="24"/>
          <w:szCs w:val="24"/>
        </w:rPr>
        <w:t xml:space="preserve">The balance control mechanism was discussed at Finance Consultative Group and </w:t>
      </w:r>
      <w:r w:rsidR="00A81E0B">
        <w:rPr>
          <w:rFonts w:ascii="Arial" w:hAnsi="Arial" w:cs="Arial"/>
          <w:sz w:val="24"/>
          <w:szCs w:val="24"/>
        </w:rPr>
        <w:t xml:space="preserve">there was </w:t>
      </w:r>
      <w:proofErr w:type="gramStart"/>
      <w:r w:rsidR="00A81E0B">
        <w:rPr>
          <w:rFonts w:ascii="Arial" w:hAnsi="Arial" w:cs="Arial"/>
          <w:sz w:val="24"/>
          <w:szCs w:val="24"/>
        </w:rPr>
        <w:t>a general consensus</w:t>
      </w:r>
      <w:proofErr w:type="gramEnd"/>
      <w:r w:rsidRPr="00DD7057">
        <w:rPr>
          <w:rFonts w:ascii="Arial" w:hAnsi="Arial" w:cs="Arial"/>
          <w:sz w:val="24"/>
          <w:szCs w:val="24"/>
        </w:rPr>
        <w:t xml:space="preserve"> that the current mechanism </w:t>
      </w:r>
      <w:r w:rsidR="00A81E0B">
        <w:rPr>
          <w:rFonts w:ascii="Arial" w:hAnsi="Arial" w:cs="Arial"/>
          <w:sz w:val="24"/>
          <w:szCs w:val="24"/>
        </w:rPr>
        <w:t xml:space="preserve">is still fit for purpose and </w:t>
      </w:r>
      <w:r w:rsidRPr="00DD7057">
        <w:rPr>
          <w:rFonts w:ascii="Arial" w:hAnsi="Arial" w:cs="Arial"/>
          <w:sz w:val="24"/>
          <w:szCs w:val="24"/>
        </w:rPr>
        <w:t>should remain</w:t>
      </w:r>
      <w:r w:rsidR="00A81E0B">
        <w:rPr>
          <w:rFonts w:ascii="Arial" w:hAnsi="Arial" w:cs="Arial"/>
          <w:sz w:val="24"/>
          <w:szCs w:val="24"/>
        </w:rPr>
        <w:t>.  However, it was agreed that it would be beneficial</w:t>
      </w:r>
      <w:r w:rsidRPr="00DD7057">
        <w:rPr>
          <w:rFonts w:ascii="Arial" w:hAnsi="Arial" w:cs="Arial"/>
          <w:sz w:val="24"/>
          <w:szCs w:val="24"/>
        </w:rPr>
        <w:t xml:space="preserve"> to </w:t>
      </w:r>
      <w:r w:rsidR="00A81E0B">
        <w:rPr>
          <w:rFonts w:ascii="Arial" w:hAnsi="Arial" w:cs="Arial"/>
          <w:sz w:val="24"/>
          <w:szCs w:val="24"/>
        </w:rPr>
        <w:t>remind</w:t>
      </w:r>
      <w:r w:rsidRPr="00DD7057">
        <w:rPr>
          <w:rFonts w:ascii="Arial" w:hAnsi="Arial" w:cs="Arial"/>
          <w:sz w:val="24"/>
          <w:szCs w:val="24"/>
        </w:rPr>
        <w:t xml:space="preserve"> schools of the current guidance </w:t>
      </w:r>
      <w:r w:rsidR="00A81E0B">
        <w:rPr>
          <w:rFonts w:ascii="Arial" w:hAnsi="Arial" w:cs="Arial"/>
          <w:sz w:val="24"/>
          <w:szCs w:val="24"/>
        </w:rPr>
        <w:t>as listed at the beginning of this paper</w:t>
      </w:r>
      <w:r w:rsidRPr="00DD7057">
        <w:rPr>
          <w:rFonts w:ascii="Arial" w:hAnsi="Arial" w:cs="Arial"/>
          <w:sz w:val="24"/>
          <w:szCs w:val="24"/>
        </w:rPr>
        <w:t>.</w:t>
      </w:r>
    </w:p>
    <w:p w14:paraId="04A819AE" w14:textId="3FEDECB2" w:rsidR="00FA71BF" w:rsidRDefault="00FA71BF" w:rsidP="000D69A7">
      <w:pPr>
        <w:rPr>
          <w:rFonts w:ascii="Arial" w:hAnsi="Arial" w:cs="Arial"/>
          <w:sz w:val="24"/>
          <w:szCs w:val="24"/>
        </w:rPr>
      </w:pPr>
    </w:p>
    <w:p w14:paraId="259E4341" w14:textId="77777777" w:rsidR="00FA71BF" w:rsidRPr="00DD7057" w:rsidRDefault="00FA71BF" w:rsidP="000D69A7">
      <w:pPr>
        <w:rPr>
          <w:rFonts w:ascii="Arial" w:hAnsi="Arial" w:cs="Arial"/>
          <w:sz w:val="24"/>
          <w:szCs w:val="24"/>
        </w:rPr>
      </w:pPr>
    </w:p>
    <w:p w14:paraId="0A0AAC77" w14:textId="0FBF5CA5" w:rsidR="000D69A7" w:rsidRDefault="00A81E0B" w:rsidP="007603D4">
      <w:pPr>
        <w:rPr>
          <w:rFonts w:ascii="Arial" w:hAnsi="Arial" w:cs="Arial"/>
          <w:sz w:val="24"/>
          <w:szCs w:val="24"/>
        </w:rPr>
      </w:pPr>
      <w:r>
        <w:rPr>
          <w:rFonts w:ascii="Arial" w:hAnsi="Arial" w:cs="Arial"/>
          <w:b/>
          <w:bCs/>
          <w:sz w:val="24"/>
          <w:szCs w:val="24"/>
        </w:rPr>
        <w:lastRenderedPageBreak/>
        <w:t>Potential amendments to current mechanism</w:t>
      </w:r>
      <w:r w:rsidR="00B10471" w:rsidRPr="00DD7057">
        <w:rPr>
          <w:rFonts w:ascii="Arial" w:hAnsi="Arial" w:cs="Arial"/>
          <w:b/>
          <w:bCs/>
          <w:sz w:val="24"/>
          <w:szCs w:val="24"/>
        </w:rPr>
        <w:t xml:space="preserve"> – </w:t>
      </w:r>
      <w:r w:rsidR="00B10471" w:rsidRPr="00DD7057">
        <w:rPr>
          <w:rFonts w:ascii="Arial" w:hAnsi="Arial" w:cs="Arial"/>
          <w:sz w:val="24"/>
          <w:szCs w:val="24"/>
        </w:rPr>
        <w:t>based on schools requiring to roll forward training costs to next year which may impact on future budgets,</w:t>
      </w:r>
      <w:r>
        <w:rPr>
          <w:rFonts w:ascii="Arial" w:hAnsi="Arial" w:cs="Arial"/>
          <w:sz w:val="24"/>
          <w:szCs w:val="24"/>
        </w:rPr>
        <w:t xml:space="preserve"> it may be wise to</w:t>
      </w:r>
      <w:r w:rsidR="00B10471" w:rsidRPr="00DD7057">
        <w:rPr>
          <w:rFonts w:ascii="Arial" w:hAnsi="Arial" w:cs="Arial"/>
          <w:sz w:val="24"/>
          <w:szCs w:val="24"/>
        </w:rPr>
        <w:t xml:space="preserve"> consider allowing</w:t>
      </w:r>
      <w:r>
        <w:rPr>
          <w:rFonts w:ascii="Arial" w:hAnsi="Arial" w:cs="Arial"/>
          <w:sz w:val="24"/>
          <w:szCs w:val="24"/>
        </w:rPr>
        <w:t xml:space="preserve"> for the</w:t>
      </w:r>
      <w:r w:rsidR="00B10471" w:rsidRPr="00DD7057">
        <w:rPr>
          <w:rFonts w:ascii="Arial" w:hAnsi="Arial" w:cs="Arial"/>
          <w:sz w:val="24"/>
          <w:szCs w:val="24"/>
        </w:rPr>
        <w:t xml:space="preserve"> carry</w:t>
      </w:r>
      <w:r>
        <w:rPr>
          <w:rFonts w:ascii="Arial" w:hAnsi="Arial" w:cs="Arial"/>
          <w:sz w:val="24"/>
          <w:szCs w:val="24"/>
        </w:rPr>
        <w:t>-</w:t>
      </w:r>
      <w:r w:rsidR="00B10471" w:rsidRPr="00DD7057">
        <w:rPr>
          <w:rFonts w:ascii="Arial" w:hAnsi="Arial" w:cs="Arial"/>
          <w:sz w:val="24"/>
          <w:szCs w:val="24"/>
        </w:rPr>
        <w:t xml:space="preserve">forward </w:t>
      </w:r>
      <w:r>
        <w:rPr>
          <w:rFonts w:ascii="Arial" w:hAnsi="Arial" w:cs="Arial"/>
          <w:sz w:val="24"/>
          <w:szCs w:val="24"/>
        </w:rPr>
        <w:t xml:space="preserve">of </w:t>
      </w:r>
      <w:r w:rsidR="00B10471" w:rsidRPr="00DD7057">
        <w:rPr>
          <w:rFonts w:ascii="Arial" w:hAnsi="Arial" w:cs="Arial"/>
          <w:sz w:val="24"/>
          <w:szCs w:val="24"/>
        </w:rPr>
        <w:t>any unspent training budgets</w:t>
      </w:r>
      <w:r w:rsidR="00EA4C57" w:rsidRPr="00DD7057">
        <w:rPr>
          <w:rFonts w:ascii="Arial" w:hAnsi="Arial" w:cs="Arial"/>
          <w:sz w:val="24"/>
          <w:szCs w:val="24"/>
        </w:rPr>
        <w:t xml:space="preserve"> if </w:t>
      </w:r>
      <w:r>
        <w:rPr>
          <w:rFonts w:ascii="Arial" w:hAnsi="Arial" w:cs="Arial"/>
          <w:sz w:val="24"/>
          <w:szCs w:val="24"/>
        </w:rPr>
        <w:t>schools</w:t>
      </w:r>
      <w:r w:rsidR="00EA4C57" w:rsidRPr="00DD7057">
        <w:rPr>
          <w:rFonts w:ascii="Arial" w:hAnsi="Arial" w:cs="Arial"/>
          <w:sz w:val="24"/>
          <w:szCs w:val="24"/>
        </w:rPr>
        <w:t xml:space="preserve"> are not able to </w:t>
      </w:r>
      <w:r w:rsidR="00EA4C57" w:rsidRPr="00A81E0B">
        <w:rPr>
          <w:rFonts w:ascii="Arial" w:hAnsi="Arial" w:cs="Arial"/>
          <w:sz w:val="24"/>
          <w:szCs w:val="24"/>
        </w:rPr>
        <w:t>justify their balance within</w:t>
      </w:r>
      <w:r w:rsidR="00EA4C57">
        <w:t xml:space="preserve"> </w:t>
      </w:r>
      <w:r w:rsidR="00EA4C57" w:rsidRPr="00DD7057">
        <w:rPr>
          <w:rFonts w:ascii="Arial" w:hAnsi="Arial" w:cs="Arial"/>
          <w:sz w:val="24"/>
          <w:szCs w:val="24"/>
        </w:rPr>
        <w:t>the guidance above?</w:t>
      </w:r>
    </w:p>
    <w:p w14:paraId="4FBD0CA3" w14:textId="642C17AA" w:rsidR="002B1019" w:rsidRDefault="00A81E0B" w:rsidP="007603D4">
      <w:pPr>
        <w:rPr>
          <w:rFonts w:ascii="Arial" w:hAnsi="Arial" w:cs="Arial"/>
          <w:sz w:val="24"/>
          <w:szCs w:val="24"/>
        </w:rPr>
      </w:pPr>
      <w:r>
        <w:rPr>
          <w:rFonts w:ascii="Arial" w:hAnsi="Arial" w:cs="Arial"/>
          <w:sz w:val="24"/>
          <w:szCs w:val="24"/>
        </w:rPr>
        <w:t>In addition, t</w:t>
      </w:r>
      <w:r w:rsidR="002B1019">
        <w:rPr>
          <w:rFonts w:ascii="Arial" w:hAnsi="Arial" w:cs="Arial"/>
          <w:sz w:val="24"/>
          <w:szCs w:val="24"/>
        </w:rPr>
        <w:t xml:space="preserve">here will be so many permutations from school to school on specific impacts of </w:t>
      </w:r>
      <w:r>
        <w:rPr>
          <w:rFonts w:ascii="Arial" w:hAnsi="Arial" w:cs="Arial"/>
          <w:sz w:val="24"/>
          <w:szCs w:val="24"/>
        </w:rPr>
        <w:t>C</w:t>
      </w:r>
      <w:r w:rsidR="002B1019">
        <w:rPr>
          <w:rFonts w:ascii="Arial" w:hAnsi="Arial" w:cs="Arial"/>
          <w:sz w:val="24"/>
          <w:szCs w:val="24"/>
        </w:rPr>
        <w:t xml:space="preserve">ovid-19 that </w:t>
      </w:r>
      <w:r>
        <w:rPr>
          <w:rFonts w:ascii="Arial" w:hAnsi="Arial" w:cs="Arial"/>
          <w:sz w:val="24"/>
          <w:szCs w:val="24"/>
        </w:rPr>
        <w:t>the Finance team</w:t>
      </w:r>
      <w:r w:rsidR="002B1019">
        <w:rPr>
          <w:rFonts w:ascii="Arial" w:hAnsi="Arial" w:cs="Arial"/>
          <w:sz w:val="24"/>
          <w:szCs w:val="24"/>
        </w:rPr>
        <w:t xml:space="preserve"> </w:t>
      </w:r>
      <w:r>
        <w:rPr>
          <w:rFonts w:ascii="Arial" w:hAnsi="Arial" w:cs="Arial"/>
          <w:sz w:val="24"/>
          <w:szCs w:val="24"/>
        </w:rPr>
        <w:t xml:space="preserve">anticipate they </w:t>
      </w:r>
      <w:r w:rsidR="002B1019">
        <w:rPr>
          <w:rFonts w:ascii="Arial" w:hAnsi="Arial" w:cs="Arial"/>
          <w:sz w:val="24"/>
          <w:szCs w:val="24"/>
        </w:rPr>
        <w:t>would need to deal with th</w:t>
      </w:r>
      <w:r w:rsidR="00EB2BBC">
        <w:rPr>
          <w:rFonts w:ascii="Arial" w:hAnsi="Arial" w:cs="Arial"/>
          <w:sz w:val="24"/>
          <w:szCs w:val="24"/>
        </w:rPr>
        <w:t>e</w:t>
      </w:r>
      <w:r w:rsidR="002B1019">
        <w:rPr>
          <w:rFonts w:ascii="Arial" w:hAnsi="Arial" w:cs="Arial"/>
          <w:sz w:val="24"/>
          <w:szCs w:val="24"/>
        </w:rPr>
        <w:t>m on a case by case scenario</w:t>
      </w:r>
      <w:r w:rsidR="00EB2BBC">
        <w:rPr>
          <w:rFonts w:ascii="Arial" w:hAnsi="Arial" w:cs="Arial"/>
          <w:sz w:val="24"/>
          <w:szCs w:val="24"/>
        </w:rPr>
        <w:t>. Designated Finance Support Office</w:t>
      </w:r>
      <w:r>
        <w:rPr>
          <w:rFonts w:ascii="Arial" w:hAnsi="Arial" w:cs="Arial"/>
          <w:sz w:val="24"/>
          <w:szCs w:val="24"/>
        </w:rPr>
        <w:t>r</w:t>
      </w:r>
      <w:r w:rsidR="00EB2BBC">
        <w:rPr>
          <w:rFonts w:ascii="Arial" w:hAnsi="Arial" w:cs="Arial"/>
          <w:sz w:val="24"/>
          <w:szCs w:val="24"/>
        </w:rPr>
        <w:t xml:space="preserve">s will provide guidance to schools on all </w:t>
      </w:r>
      <w:r>
        <w:rPr>
          <w:rFonts w:ascii="Arial" w:hAnsi="Arial" w:cs="Arial"/>
          <w:sz w:val="24"/>
          <w:szCs w:val="24"/>
        </w:rPr>
        <w:t>the aspects</w:t>
      </w:r>
      <w:r w:rsidR="00EB2BBC">
        <w:rPr>
          <w:rFonts w:ascii="Arial" w:hAnsi="Arial" w:cs="Arial"/>
          <w:sz w:val="24"/>
          <w:szCs w:val="24"/>
        </w:rPr>
        <w:t xml:space="preserve"> discussed above and raise any </w:t>
      </w:r>
      <w:r w:rsidR="00BA69FF">
        <w:rPr>
          <w:rFonts w:ascii="Arial" w:hAnsi="Arial" w:cs="Arial"/>
          <w:sz w:val="24"/>
          <w:szCs w:val="24"/>
        </w:rPr>
        <w:t>concerns with their line manager.</w:t>
      </w:r>
    </w:p>
    <w:p w14:paraId="0A94D2F1" w14:textId="0BB39E26" w:rsidR="00A81E0B" w:rsidRDefault="001A4CE0" w:rsidP="007603D4">
      <w:pPr>
        <w:rPr>
          <w:rFonts w:ascii="Arial" w:hAnsi="Arial" w:cs="Arial"/>
          <w:sz w:val="24"/>
          <w:szCs w:val="24"/>
        </w:rPr>
      </w:pPr>
      <w:r>
        <w:rPr>
          <w:rFonts w:ascii="Arial" w:hAnsi="Arial" w:cs="Arial"/>
          <w:b/>
          <w:bCs/>
          <w:sz w:val="24"/>
          <w:szCs w:val="24"/>
        </w:rPr>
        <w:t>Ring-fenced grants</w:t>
      </w:r>
    </w:p>
    <w:p w14:paraId="04C6E090" w14:textId="5AD7F56A" w:rsidR="001A4CE0" w:rsidRDefault="001A4CE0" w:rsidP="007603D4">
      <w:pPr>
        <w:rPr>
          <w:rFonts w:ascii="Arial" w:hAnsi="Arial" w:cs="Arial"/>
          <w:sz w:val="24"/>
          <w:szCs w:val="24"/>
        </w:rPr>
      </w:pPr>
      <w:r>
        <w:rPr>
          <w:rFonts w:ascii="Arial" w:hAnsi="Arial" w:cs="Arial"/>
          <w:sz w:val="24"/>
          <w:szCs w:val="24"/>
        </w:rPr>
        <w:t>As can be seen from the paper, the biggest area of concern was the potential for schools to be unable to appropriately spend the ring-fenced grants, particularly Sports Premium, within the published DfE deadline.  It may therefore for the LA to lobby the DfE to attempt to defer the deadline due to the pandemic.</w:t>
      </w:r>
    </w:p>
    <w:p w14:paraId="499F710E" w14:textId="77777777" w:rsidR="00783AD6" w:rsidRDefault="00783AD6" w:rsidP="007603D4">
      <w:pPr>
        <w:rPr>
          <w:rFonts w:ascii="Arial" w:hAnsi="Arial" w:cs="Arial"/>
          <w:sz w:val="24"/>
          <w:szCs w:val="24"/>
        </w:rPr>
      </w:pPr>
      <w:r>
        <w:rPr>
          <w:rFonts w:ascii="Arial" w:hAnsi="Arial" w:cs="Arial"/>
          <w:sz w:val="24"/>
          <w:szCs w:val="24"/>
        </w:rPr>
        <w:t>Schools Finance Team</w:t>
      </w:r>
    </w:p>
    <w:p w14:paraId="0453CE7B" w14:textId="11AD8A4D" w:rsidR="001A4CE0" w:rsidRPr="001A4CE0" w:rsidRDefault="00783AD6" w:rsidP="007603D4">
      <w:pPr>
        <w:rPr>
          <w:rFonts w:ascii="Arial" w:hAnsi="Arial" w:cs="Arial"/>
          <w:sz w:val="24"/>
          <w:szCs w:val="24"/>
        </w:rPr>
      </w:pPr>
      <w:r>
        <w:rPr>
          <w:rFonts w:ascii="Arial" w:hAnsi="Arial" w:cs="Arial"/>
          <w:sz w:val="24"/>
          <w:szCs w:val="24"/>
        </w:rPr>
        <w:t>November 2020</w:t>
      </w:r>
    </w:p>
    <w:sectPr w:rsidR="001A4CE0" w:rsidRPr="001A4CE0" w:rsidSect="00C569F9">
      <w:pgSz w:w="11906" w:h="16838"/>
      <w:pgMar w:top="1134" w:right="1440" w:bottom="1134"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385168" w16cex:dateUtc="2021-01-19T14:09:00Z"/>
  <w16cex:commentExtensible w16cex:durableId="74034500" w16cex:dateUtc="2021-01-19T14:25:00Z"/>
  <w16cex:commentExtensible w16cex:durableId="2C4DF84D" w16cex:dateUtc="2021-01-19T15:15:09.75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64A1"/>
    <w:multiLevelType w:val="hybridMultilevel"/>
    <w:tmpl w:val="A076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9D5E18"/>
    <w:multiLevelType w:val="hybridMultilevel"/>
    <w:tmpl w:val="FEB4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81"/>
    <w:rsid w:val="000D69A7"/>
    <w:rsid w:val="00153396"/>
    <w:rsid w:val="001A2A82"/>
    <w:rsid w:val="001A4CE0"/>
    <w:rsid w:val="001C0FF5"/>
    <w:rsid w:val="00247744"/>
    <w:rsid w:val="002B1019"/>
    <w:rsid w:val="002C7281"/>
    <w:rsid w:val="00334512"/>
    <w:rsid w:val="004262C2"/>
    <w:rsid w:val="00503B73"/>
    <w:rsid w:val="00591F93"/>
    <w:rsid w:val="00677179"/>
    <w:rsid w:val="007603D4"/>
    <w:rsid w:val="00783AD6"/>
    <w:rsid w:val="007B4013"/>
    <w:rsid w:val="007E06B5"/>
    <w:rsid w:val="00830998"/>
    <w:rsid w:val="008E16B1"/>
    <w:rsid w:val="009467DC"/>
    <w:rsid w:val="009C518E"/>
    <w:rsid w:val="009D3A59"/>
    <w:rsid w:val="00A40F82"/>
    <w:rsid w:val="00A463EF"/>
    <w:rsid w:val="00A81E0B"/>
    <w:rsid w:val="00A94827"/>
    <w:rsid w:val="00B10471"/>
    <w:rsid w:val="00B75E63"/>
    <w:rsid w:val="00BA69FF"/>
    <w:rsid w:val="00C156BC"/>
    <w:rsid w:val="00C569F9"/>
    <w:rsid w:val="00D25C0C"/>
    <w:rsid w:val="00D435DC"/>
    <w:rsid w:val="00D67BD3"/>
    <w:rsid w:val="00DA4172"/>
    <w:rsid w:val="00DD7057"/>
    <w:rsid w:val="00EA4C57"/>
    <w:rsid w:val="00EB2BBC"/>
    <w:rsid w:val="00F12C86"/>
    <w:rsid w:val="00FA71BF"/>
    <w:rsid w:val="00FF7854"/>
    <w:rsid w:val="1224D803"/>
    <w:rsid w:val="24456BF0"/>
    <w:rsid w:val="34464ACC"/>
    <w:rsid w:val="3895339E"/>
    <w:rsid w:val="3B688AF3"/>
    <w:rsid w:val="43933F12"/>
    <w:rsid w:val="51E6FFA0"/>
    <w:rsid w:val="69818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F6F1"/>
  <w15:chartTrackingRefBased/>
  <w15:docId w15:val="{1907FB26-8C74-4DD1-B92F-5C118D9A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E63"/>
    <w:pPr>
      <w:ind w:left="720"/>
      <w:contextualSpacing/>
    </w:pPr>
  </w:style>
  <w:style w:type="character" w:styleId="CommentReference">
    <w:name w:val="annotation reference"/>
    <w:basedOn w:val="DefaultParagraphFont"/>
    <w:uiPriority w:val="99"/>
    <w:semiHidden/>
    <w:unhideWhenUsed/>
    <w:rsid w:val="00591F93"/>
    <w:rPr>
      <w:sz w:val="16"/>
      <w:szCs w:val="16"/>
    </w:rPr>
  </w:style>
  <w:style w:type="paragraph" w:styleId="CommentText">
    <w:name w:val="annotation text"/>
    <w:basedOn w:val="Normal"/>
    <w:link w:val="CommentTextChar"/>
    <w:uiPriority w:val="99"/>
    <w:semiHidden/>
    <w:unhideWhenUsed/>
    <w:rsid w:val="00591F93"/>
    <w:pPr>
      <w:spacing w:line="240" w:lineRule="auto"/>
    </w:pPr>
    <w:rPr>
      <w:sz w:val="20"/>
      <w:szCs w:val="20"/>
    </w:rPr>
  </w:style>
  <w:style w:type="character" w:customStyle="1" w:styleId="CommentTextChar">
    <w:name w:val="Comment Text Char"/>
    <w:basedOn w:val="DefaultParagraphFont"/>
    <w:link w:val="CommentText"/>
    <w:uiPriority w:val="99"/>
    <w:semiHidden/>
    <w:rsid w:val="00591F93"/>
    <w:rPr>
      <w:sz w:val="20"/>
      <w:szCs w:val="20"/>
    </w:rPr>
  </w:style>
  <w:style w:type="paragraph" w:styleId="CommentSubject">
    <w:name w:val="annotation subject"/>
    <w:basedOn w:val="CommentText"/>
    <w:next w:val="CommentText"/>
    <w:link w:val="CommentSubjectChar"/>
    <w:uiPriority w:val="99"/>
    <w:semiHidden/>
    <w:unhideWhenUsed/>
    <w:rsid w:val="00591F93"/>
    <w:rPr>
      <w:b/>
      <w:bCs/>
    </w:rPr>
  </w:style>
  <w:style w:type="character" w:customStyle="1" w:styleId="CommentSubjectChar">
    <w:name w:val="Comment Subject Char"/>
    <w:basedOn w:val="CommentTextChar"/>
    <w:link w:val="CommentSubject"/>
    <w:uiPriority w:val="99"/>
    <w:semiHidden/>
    <w:rsid w:val="00591F93"/>
    <w:rPr>
      <w:b/>
      <w:bCs/>
      <w:sz w:val="20"/>
      <w:szCs w:val="20"/>
    </w:rPr>
  </w:style>
  <w:style w:type="paragraph" w:styleId="BalloonText">
    <w:name w:val="Balloon Text"/>
    <w:basedOn w:val="Normal"/>
    <w:link w:val="BalloonTextChar"/>
    <w:uiPriority w:val="99"/>
    <w:semiHidden/>
    <w:unhideWhenUsed/>
    <w:rsid w:val="00591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F93"/>
    <w:rPr>
      <w:rFonts w:ascii="Segoe UI" w:hAnsi="Segoe UI" w:cs="Segoe UI"/>
      <w:sz w:val="18"/>
      <w:szCs w:val="18"/>
    </w:rPr>
  </w:style>
  <w:style w:type="character" w:styleId="UnresolvedMention">
    <w:name w:val="Unresolved Mention"/>
    <w:basedOn w:val="DefaultParagraphFont"/>
    <w:uiPriority w:val="99"/>
    <w:unhideWhenUsed/>
    <w:rsid w:val="00591F93"/>
    <w:rPr>
      <w:color w:val="605E5C"/>
      <w:shd w:val="clear" w:color="auto" w:fill="E1DFDD"/>
    </w:rPr>
  </w:style>
  <w:style w:type="character" w:styleId="Mention">
    <w:name w:val="Mention"/>
    <w:basedOn w:val="DefaultParagraphFont"/>
    <w:uiPriority w:val="99"/>
    <w:unhideWhenUsed/>
    <w:rsid w:val="00591F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11304B8879E49B8A7FFD2DD7F44DE" ma:contentTypeVersion="4" ma:contentTypeDescription="Create a new document." ma:contentTypeScope="" ma:versionID="93fa7bb055a84036820ccbcc1ea400e9">
  <xsd:schema xmlns:xsd="http://www.w3.org/2001/XMLSchema" xmlns:xs="http://www.w3.org/2001/XMLSchema" xmlns:p="http://schemas.microsoft.com/office/2006/metadata/properties" xmlns:ns2="7861bc4b-ee56-4c5f-8bae-7a5d996ba2a0" targetNamespace="http://schemas.microsoft.com/office/2006/metadata/properties" ma:root="true" ma:fieldsID="c469ac2b95571c440f9cff74665bd2a5" ns2:_="">
    <xsd:import namespace="7861bc4b-ee56-4c5f-8bae-7a5d996ba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1bc4b-ee56-4c5f-8bae-7a5d996ba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859C2-C0F9-40F5-B746-6603D5C25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1bc4b-ee56-4c5f-8bae-7a5d996ba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1568B-D30B-4D06-AD43-3483229786CB}">
  <ds:schemaRefs>
    <ds:schemaRef ds:uri="http://schemas.microsoft.com/sharepoint/v3/contenttype/forms"/>
  </ds:schemaRefs>
</ds:datastoreItem>
</file>

<file path=customXml/itemProps3.xml><?xml version="1.0" encoding="utf-8"?>
<ds:datastoreItem xmlns:ds="http://schemas.openxmlformats.org/officeDocument/2006/customXml" ds:itemID="{49D199D8-A9B0-4C27-889E-CBE6ED8996E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61bc4b-ee56-4c5f-8bae-7a5d996ba2a0"/>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1461</Words>
  <Characters>8328</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Oswick, Martin</dc:creator>
  <cp:keywords/>
  <dc:description/>
  <cp:lastModifiedBy>Harding, Deborah</cp:lastModifiedBy>
  <cp:revision>3</cp:revision>
  <dcterms:created xsi:type="dcterms:W3CDTF">2021-01-19T15:20:00Z</dcterms:created>
  <dcterms:modified xsi:type="dcterms:W3CDTF">2021-01-20T11:30:00Z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0x010100DB111304B8879E49B8A7FFD2DD7F44DE</vt:lpwstr>
  </property>
</Properties>
</file>