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05C76" w14:textId="1DA05395" w:rsidR="008A61C7" w:rsidRDefault="008A61C7" w:rsidP="008A61C7">
      <w:pPr>
        <w:tabs>
          <w:tab w:val="left" w:pos="567"/>
        </w:tabs>
        <w:jc w:val="both"/>
        <w:rPr>
          <w:rFonts w:ascii="Calibri" w:hAnsi="Calibri"/>
          <w:sz w:val="28"/>
          <w:szCs w:val="28"/>
        </w:rPr>
      </w:pPr>
      <w:r w:rsidRPr="000B51E3">
        <w:rPr>
          <w:rFonts w:ascii="Calibri" w:hAnsi="Calibri"/>
          <w:sz w:val="28"/>
          <w:szCs w:val="28"/>
        </w:rPr>
        <w:t xml:space="preserve">This funding is </w:t>
      </w:r>
      <w:r>
        <w:rPr>
          <w:rFonts w:ascii="Calibri" w:hAnsi="Calibri"/>
          <w:sz w:val="28"/>
          <w:szCs w:val="28"/>
        </w:rPr>
        <w:t>available to providers that are listed on the Ofsted Early Years Register</w:t>
      </w:r>
      <w:r w:rsidR="00BF3413">
        <w:rPr>
          <w:rFonts w:ascii="Calibri" w:hAnsi="Calibri"/>
          <w:sz w:val="28"/>
          <w:szCs w:val="28"/>
        </w:rPr>
        <w:t xml:space="preserve">, </w:t>
      </w:r>
      <w:r w:rsidRPr="000B51E3">
        <w:rPr>
          <w:rFonts w:ascii="Calibri" w:hAnsi="Calibri"/>
          <w:sz w:val="28"/>
          <w:szCs w:val="28"/>
        </w:rPr>
        <w:t xml:space="preserve">offer Early Education to families in Norfolk or Out of School </w:t>
      </w:r>
      <w:r>
        <w:rPr>
          <w:rFonts w:ascii="Calibri" w:hAnsi="Calibri"/>
          <w:sz w:val="28"/>
          <w:szCs w:val="28"/>
        </w:rPr>
        <w:t xml:space="preserve">childcare </w:t>
      </w:r>
      <w:r w:rsidRPr="000B51E3">
        <w:rPr>
          <w:rFonts w:ascii="Calibri" w:hAnsi="Calibri"/>
          <w:sz w:val="28"/>
          <w:szCs w:val="28"/>
        </w:rPr>
        <w:t>provision</w:t>
      </w:r>
      <w:r w:rsidR="00BF3413">
        <w:rPr>
          <w:rFonts w:ascii="Calibri" w:hAnsi="Calibri"/>
          <w:sz w:val="28"/>
          <w:szCs w:val="28"/>
        </w:rPr>
        <w:t xml:space="preserve"> and are required to pay rent to the local authority</w:t>
      </w:r>
      <w:r w:rsidRPr="000B51E3">
        <w:rPr>
          <w:rFonts w:ascii="Calibri" w:hAnsi="Calibri"/>
          <w:sz w:val="28"/>
          <w:szCs w:val="28"/>
        </w:rPr>
        <w:t>.</w:t>
      </w:r>
    </w:p>
    <w:p w14:paraId="2AB345D6" w14:textId="3A8AD9E4" w:rsidR="009C1F73" w:rsidRDefault="009C1F73" w:rsidP="008A61C7">
      <w:pPr>
        <w:tabs>
          <w:tab w:val="left" w:pos="567"/>
        </w:tabs>
        <w:jc w:val="both"/>
        <w:rPr>
          <w:rFonts w:ascii="Calibri" w:hAnsi="Calibri"/>
          <w:sz w:val="28"/>
          <w:szCs w:val="28"/>
        </w:rPr>
      </w:pPr>
    </w:p>
    <w:p w14:paraId="7BD5CDAD" w14:textId="5E53A341" w:rsidR="009C1F73" w:rsidRDefault="009C1F73" w:rsidP="008A61C7">
      <w:pPr>
        <w:tabs>
          <w:tab w:val="left" w:pos="567"/>
        </w:tabs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If agreed, the award will be for a 12-month period.  Subsequent applications will be considered and must be requested via </w:t>
      </w:r>
      <w:hyperlink r:id="rId8" w:history="1">
        <w:r w:rsidRPr="00485DE7">
          <w:rPr>
            <w:rStyle w:val="Hyperlink"/>
            <w:rFonts w:ascii="Calibri" w:hAnsi="Calibri"/>
            <w:sz w:val="28"/>
            <w:szCs w:val="28"/>
          </w:rPr>
          <w:t>earlyyearsfundingpanel@norfolk.gov.uk</w:t>
        </w:r>
      </w:hyperlink>
      <w:r>
        <w:rPr>
          <w:rFonts w:ascii="Calibri" w:hAnsi="Calibri"/>
          <w:sz w:val="28"/>
          <w:szCs w:val="28"/>
        </w:rPr>
        <w:t>.</w:t>
      </w:r>
    </w:p>
    <w:p w14:paraId="5F48DD45" w14:textId="49AAD68B" w:rsidR="009C1F73" w:rsidRDefault="009C1F73" w:rsidP="008A61C7">
      <w:pPr>
        <w:tabs>
          <w:tab w:val="left" w:pos="567"/>
        </w:tabs>
        <w:jc w:val="both"/>
        <w:rPr>
          <w:rFonts w:ascii="Calibri" w:hAnsi="Calibri"/>
          <w:sz w:val="28"/>
          <w:szCs w:val="28"/>
        </w:rPr>
      </w:pPr>
    </w:p>
    <w:p w14:paraId="39F57BD9" w14:textId="61099066" w:rsidR="009C1F73" w:rsidRDefault="009C1F73" w:rsidP="008A61C7">
      <w:pPr>
        <w:tabs>
          <w:tab w:val="left" w:pos="567"/>
        </w:tabs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Awards may not cover in full the rent due.</w:t>
      </w:r>
    </w:p>
    <w:p w14:paraId="62FDA0BC" w14:textId="77777777" w:rsidR="009C1F73" w:rsidRDefault="009C1F73" w:rsidP="008A61C7">
      <w:pPr>
        <w:tabs>
          <w:tab w:val="left" w:pos="567"/>
        </w:tabs>
        <w:jc w:val="both"/>
        <w:rPr>
          <w:rFonts w:ascii="Calibri" w:hAnsi="Calibri"/>
          <w:sz w:val="28"/>
          <w:szCs w:val="28"/>
        </w:rPr>
      </w:pPr>
    </w:p>
    <w:p w14:paraId="4E82CA44" w14:textId="77777777" w:rsidR="009C1F73" w:rsidRDefault="009C1F73" w:rsidP="008A61C7">
      <w:pPr>
        <w:tabs>
          <w:tab w:val="left" w:pos="567"/>
        </w:tabs>
        <w:jc w:val="both"/>
        <w:rPr>
          <w:rFonts w:ascii="Calibri" w:hAnsi="Calibri"/>
          <w:sz w:val="28"/>
          <w:szCs w:val="28"/>
        </w:rPr>
      </w:pPr>
    </w:p>
    <w:p w14:paraId="7477DCA7" w14:textId="77777777" w:rsidR="008A61C7" w:rsidRDefault="008A61C7" w:rsidP="008A61C7">
      <w:pPr>
        <w:tabs>
          <w:tab w:val="left" w:pos="567"/>
        </w:tabs>
        <w:jc w:val="both"/>
        <w:rPr>
          <w:rFonts w:ascii="Calibri" w:hAnsi="Calibri"/>
          <w:sz w:val="28"/>
          <w:szCs w:val="28"/>
        </w:rPr>
      </w:pPr>
    </w:p>
    <w:p w14:paraId="3558DEF1" w14:textId="77777777" w:rsidR="008A61C7" w:rsidRPr="008662BE" w:rsidRDefault="008A61C7" w:rsidP="008A61C7">
      <w:pPr>
        <w:tabs>
          <w:tab w:val="left" w:pos="567"/>
        </w:tabs>
        <w:jc w:val="both"/>
        <w:rPr>
          <w:rFonts w:ascii="Calibri" w:hAnsi="Calibri"/>
          <w:b/>
          <w:sz w:val="28"/>
          <w:szCs w:val="28"/>
        </w:rPr>
      </w:pPr>
      <w:r w:rsidRPr="008662BE">
        <w:rPr>
          <w:rFonts w:ascii="Calibri" w:hAnsi="Calibri"/>
          <w:b/>
          <w:sz w:val="28"/>
          <w:szCs w:val="28"/>
        </w:rPr>
        <w:t>IMPORTANT:</w:t>
      </w:r>
    </w:p>
    <w:p w14:paraId="2D6D8929" w14:textId="77777777" w:rsidR="008A61C7" w:rsidRPr="008662BE" w:rsidRDefault="008A61C7" w:rsidP="004709A6">
      <w:pPr>
        <w:numPr>
          <w:ilvl w:val="0"/>
          <w:numId w:val="2"/>
        </w:numPr>
        <w:spacing w:after="120"/>
        <w:ind w:left="714" w:hanging="357"/>
        <w:rPr>
          <w:rFonts w:ascii="Calibri" w:hAnsi="Calibri"/>
          <w:sz w:val="28"/>
          <w:szCs w:val="28"/>
        </w:rPr>
      </w:pPr>
      <w:r w:rsidRPr="008662BE">
        <w:rPr>
          <w:rFonts w:ascii="Calibri" w:hAnsi="Calibri"/>
          <w:sz w:val="28"/>
          <w:szCs w:val="28"/>
        </w:rPr>
        <w:t xml:space="preserve">It is the responsibility of the applicant to complete and provide </w:t>
      </w:r>
      <w:r w:rsidRPr="008662BE">
        <w:rPr>
          <w:rFonts w:ascii="Calibri" w:hAnsi="Calibri"/>
          <w:b/>
          <w:sz w:val="28"/>
          <w:szCs w:val="28"/>
        </w:rPr>
        <w:t>all</w:t>
      </w:r>
      <w:r w:rsidRPr="008662BE">
        <w:rPr>
          <w:rFonts w:ascii="Calibri" w:hAnsi="Calibri"/>
          <w:sz w:val="28"/>
          <w:szCs w:val="28"/>
        </w:rPr>
        <w:t xml:space="preserve"> the required documentation for panel.  The documentation must be completed in full, signed by an authorised signatory and submitted by the deadline</w:t>
      </w:r>
    </w:p>
    <w:p w14:paraId="5E33B9EB" w14:textId="77777777" w:rsidR="008A61C7" w:rsidRPr="008662BE" w:rsidRDefault="008A61C7" w:rsidP="004709A6">
      <w:pPr>
        <w:numPr>
          <w:ilvl w:val="0"/>
          <w:numId w:val="2"/>
        </w:numPr>
        <w:spacing w:after="120"/>
        <w:ind w:left="714" w:hanging="357"/>
        <w:rPr>
          <w:rFonts w:ascii="Calibri" w:hAnsi="Calibri"/>
          <w:sz w:val="28"/>
          <w:szCs w:val="28"/>
        </w:rPr>
      </w:pPr>
      <w:r w:rsidRPr="008662BE">
        <w:rPr>
          <w:rFonts w:ascii="Calibri" w:hAnsi="Calibri"/>
          <w:sz w:val="28"/>
          <w:szCs w:val="28"/>
        </w:rPr>
        <w:t>An incomplete application will not be considered</w:t>
      </w:r>
    </w:p>
    <w:p w14:paraId="017045EA" w14:textId="7781D8AE" w:rsidR="008A61C7" w:rsidRPr="008662BE" w:rsidRDefault="008A61C7" w:rsidP="004709A6">
      <w:pPr>
        <w:numPr>
          <w:ilvl w:val="0"/>
          <w:numId w:val="2"/>
        </w:numPr>
        <w:spacing w:after="120"/>
        <w:ind w:left="714" w:hanging="357"/>
        <w:rPr>
          <w:rFonts w:ascii="Calibri" w:hAnsi="Calibri"/>
          <w:sz w:val="28"/>
          <w:szCs w:val="28"/>
        </w:rPr>
      </w:pPr>
      <w:r w:rsidRPr="008662BE">
        <w:rPr>
          <w:rFonts w:ascii="Calibri" w:hAnsi="Calibri"/>
          <w:sz w:val="28"/>
          <w:szCs w:val="28"/>
        </w:rPr>
        <w:t xml:space="preserve">All documentation must be submitted </w:t>
      </w:r>
      <w:r>
        <w:rPr>
          <w:rFonts w:ascii="Calibri" w:hAnsi="Calibri"/>
          <w:sz w:val="28"/>
          <w:szCs w:val="28"/>
        </w:rPr>
        <w:t xml:space="preserve">SECURELY </w:t>
      </w:r>
      <w:r w:rsidRPr="008662BE">
        <w:rPr>
          <w:rFonts w:ascii="Calibri" w:hAnsi="Calibri"/>
          <w:sz w:val="28"/>
          <w:szCs w:val="28"/>
        </w:rPr>
        <w:t xml:space="preserve">via emailed to – </w:t>
      </w:r>
      <w:hyperlink r:id="rId9" w:history="1">
        <w:r w:rsidRPr="008662BE">
          <w:rPr>
            <w:rStyle w:val="Hyperlink"/>
            <w:rFonts w:ascii="Calibri" w:hAnsi="Calibri"/>
            <w:sz w:val="28"/>
            <w:szCs w:val="28"/>
          </w:rPr>
          <w:t>earlyyearsfundingpanel@norfolk.gov.uk</w:t>
        </w:r>
      </w:hyperlink>
      <w:r w:rsidRPr="008662BE">
        <w:rPr>
          <w:rFonts w:ascii="Calibri" w:hAnsi="Calibri"/>
          <w:sz w:val="28"/>
          <w:szCs w:val="28"/>
        </w:rPr>
        <w:t xml:space="preserve">.  The message should also indicate that the conditions detailed in Section </w:t>
      </w:r>
      <w:r w:rsidR="005357E4">
        <w:rPr>
          <w:rFonts w:ascii="Calibri" w:hAnsi="Calibri"/>
          <w:sz w:val="28"/>
          <w:szCs w:val="28"/>
        </w:rPr>
        <w:t>6</w:t>
      </w:r>
      <w:r w:rsidRPr="008662BE">
        <w:rPr>
          <w:rFonts w:ascii="Calibri" w:hAnsi="Calibri"/>
          <w:sz w:val="28"/>
          <w:szCs w:val="28"/>
        </w:rPr>
        <w:t xml:space="preserve"> are accepted</w:t>
      </w:r>
    </w:p>
    <w:p w14:paraId="4B36D7CE" w14:textId="404378E6" w:rsidR="008A61C7" w:rsidRPr="008662BE" w:rsidRDefault="008A61C7" w:rsidP="004709A6">
      <w:pPr>
        <w:numPr>
          <w:ilvl w:val="0"/>
          <w:numId w:val="2"/>
        </w:numPr>
        <w:spacing w:after="120"/>
        <w:ind w:left="714" w:hanging="357"/>
        <w:rPr>
          <w:rFonts w:ascii="Calibri" w:hAnsi="Calibri"/>
          <w:sz w:val="28"/>
          <w:szCs w:val="28"/>
        </w:rPr>
      </w:pPr>
      <w:r w:rsidRPr="008662BE">
        <w:rPr>
          <w:rFonts w:ascii="Calibri" w:hAnsi="Calibri"/>
          <w:sz w:val="28"/>
          <w:szCs w:val="28"/>
        </w:rPr>
        <w:t>If successful, the applicant will be notified in writing within 15 working day</w:t>
      </w:r>
      <w:r w:rsidR="00BF3413">
        <w:rPr>
          <w:rFonts w:ascii="Calibri" w:hAnsi="Calibri"/>
          <w:sz w:val="28"/>
          <w:szCs w:val="28"/>
        </w:rPr>
        <w:t>s</w:t>
      </w:r>
    </w:p>
    <w:p w14:paraId="1201E3B7" w14:textId="77777777" w:rsidR="00DD49F3" w:rsidRPr="005357E4" w:rsidRDefault="008A61C7" w:rsidP="004709A6">
      <w:pPr>
        <w:numPr>
          <w:ilvl w:val="0"/>
          <w:numId w:val="2"/>
        </w:numPr>
        <w:spacing w:after="120"/>
        <w:ind w:left="714" w:hanging="357"/>
        <w:rPr>
          <w:rFonts w:ascii="Calibri" w:hAnsi="Calibri"/>
          <w:sz w:val="28"/>
          <w:szCs w:val="28"/>
        </w:rPr>
        <w:sectPr w:rsidR="00DD49F3" w:rsidRPr="005357E4" w:rsidSect="008A61C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567" w:right="567" w:bottom="567" w:left="567" w:header="709" w:footer="482" w:gutter="0"/>
          <w:cols w:space="708"/>
          <w:docGrid w:linePitch="360"/>
        </w:sectPr>
      </w:pPr>
      <w:r w:rsidRPr="008662BE">
        <w:rPr>
          <w:rFonts w:ascii="Calibri" w:hAnsi="Calibri"/>
          <w:sz w:val="28"/>
          <w:szCs w:val="28"/>
        </w:rPr>
        <w:t>All communication concerning your application will be via email</w:t>
      </w:r>
    </w:p>
    <w:p w14:paraId="6D89954E" w14:textId="77777777" w:rsidR="008A61C7" w:rsidRDefault="008A61C7" w:rsidP="008A61C7">
      <w:pPr>
        <w:rPr>
          <w:b/>
          <w:sz w:val="28"/>
          <w:szCs w:val="28"/>
        </w:rPr>
      </w:pPr>
      <w:r w:rsidRPr="00601C61">
        <w:rPr>
          <w:b/>
          <w:sz w:val="28"/>
          <w:szCs w:val="28"/>
        </w:rPr>
        <w:lastRenderedPageBreak/>
        <w:t>Section 1: Pro</w:t>
      </w:r>
      <w:r>
        <w:rPr>
          <w:b/>
          <w:sz w:val="28"/>
          <w:szCs w:val="28"/>
        </w:rPr>
        <w:t>vider</w:t>
      </w:r>
      <w:r w:rsidRPr="00601C61">
        <w:rPr>
          <w:b/>
          <w:sz w:val="28"/>
          <w:szCs w:val="28"/>
        </w:rPr>
        <w:t xml:space="preserve">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8072"/>
      </w:tblGrid>
      <w:tr w:rsidR="008A61C7" w14:paraId="0FF64E33" w14:textId="77777777" w:rsidTr="009C1F73">
        <w:trPr>
          <w:trHeight w:hRule="exact" w:val="567"/>
        </w:trPr>
        <w:tc>
          <w:tcPr>
            <w:tcW w:w="1250" w:type="pct"/>
            <w:vAlign w:val="center"/>
          </w:tcPr>
          <w:p w14:paraId="5231C985" w14:textId="77777777" w:rsidR="008A61C7" w:rsidRDefault="008A61C7" w:rsidP="00405E02">
            <w:r>
              <w:t>Type</w:t>
            </w:r>
          </w:p>
        </w:tc>
        <w:tc>
          <w:tcPr>
            <w:tcW w:w="3750" w:type="pct"/>
            <w:vAlign w:val="center"/>
          </w:tcPr>
          <w:p w14:paraId="3E6A52C6" w14:textId="55AE01AD" w:rsidR="008A61C7" w:rsidRPr="00A03051" w:rsidRDefault="008A61C7" w:rsidP="009C1F73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>
              <w:rPr>
                <w:szCs w:val="24"/>
              </w:rPr>
              <w:instrText xml:space="preserve"> FORMCHECKBOX </w:instrText>
            </w:r>
            <w:r w:rsidR="00195A43">
              <w:rPr>
                <w:szCs w:val="24"/>
              </w:rPr>
            </w:r>
            <w:r w:rsidR="00195A4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0"/>
            <w:r>
              <w:rPr>
                <w:szCs w:val="24"/>
              </w:rPr>
              <w:t xml:space="preserve"> PVI</w:t>
            </w:r>
            <w:r w:rsidR="009C1F73">
              <w:rPr>
                <w:szCs w:val="24"/>
              </w:rPr>
              <w:t xml:space="preserve">      </w:t>
            </w:r>
            <w:r w:rsidRPr="003B64B4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64B4">
              <w:rPr>
                <w:szCs w:val="24"/>
              </w:rPr>
              <w:instrText xml:space="preserve"> FORMCHECKBOX </w:instrText>
            </w:r>
            <w:r w:rsidR="00195A43">
              <w:rPr>
                <w:szCs w:val="24"/>
              </w:rPr>
            </w:r>
            <w:r w:rsidR="00195A43">
              <w:rPr>
                <w:szCs w:val="24"/>
              </w:rPr>
              <w:fldChar w:fldCharType="separate"/>
            </w:r>
            <w:r w:rsidRPr="003B64B4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Childminder</w:t>
            </w:r>
            <w:r w:rsidR="009C1F73">
              <w:rPr>
                <w:szCs w:val="24"/>
              </w:rPr>
              <w:t xml:space="preserve">      </w:t>
            </w:r>
            <w:r w:rsidRPr="003B64B4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64B4">
              <w:rPr>
                <w:szCs w:val="24"/>
              </w:rPr>
              <w:instrText xml:space="preserve"> FORMCHECKBOX </w:instrText>
            </w:r>
            <w:r w:rsidR="00195A43">
              <w:rPr>
                <w:szCs w:val="24"/>
              </w:rPr>
            </w:r>
            <w:r w:rsidR="00195A43">
              <w:rPr>
                <w:szCs w:val="24"/>
              </w:rPr>
              <w:fldChar w:fldCharType="separate"/>
            </w:r>
            <w:r w:rsidRPr="003B64B4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Other </w:t>
            </w:r>
            <w:r w:rsidRPr="00DE04D7">
              <w:rPr>
                <w:i/>
                <w:sz w:val="20"/>
              </w:rPr>
              <w:t>(please state</w:t>
            </w:r>
            <w:r>
              <w:rPr>
                <w:i/>
                <w:sz w:val="20"/>
              </w:rPr>
              <w:t>)</w:t>
            </w:r>
            <w:r>
              <w:rPr>
                <w:szCs w:val="24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7722ACF3" w14:textId="77777777" w:rsidR="008A61C7" w:rsidRPr="00A21045" w:rsidRDefault="008A61C7" w:rsidP="008A61C7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8072"/>
      </w:tblGrid>
      <w:tr w:rsidR="008A61C7" w14:paraId="621F4D90" w14:textId="77777777" w:rsidTr="00405E02">
        <w:trPr>
          <w:trHeight w:hRule="exact" w:val="567"/>
        </w:trPr>
        <w:tc>
          <w:tcPr>
            <w:tcW w:w="1250" w:type="pct"/>
            <w:vAlign w:val="center"/>
          </w:tcPr>
          <w:p w14:paraId="30561F3E" w14:textId="77777777" w:rsidR="008A61C7" w:rsidRDefault="008A61C7" w:rsidP="00405E02">
            <w:r>
              <w:t>Ofsted Reg No</w:t>
            </w:r>
          </w:p>
        </w:tc>
        <w:tc>
          <w:tcPr>
            <w:tcW w:w="3750" w:type="pct"/>
            <w:vAlign w:val="center"/>
          </w:tcPr>
          <w:p w14:paraId="72F9542E" w14:textId="77777777" w:rsidR="008A61C7" w:rsidRDefault="008A61C7" w:rsidP="00405E02"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65EF7A08" w14:textId="77777777" w:rsidR="008A61C7" w:rsidRPr="00A21045" w:rsidRDefault="008A61C7" w:rsidP="008A61C7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8072"/>
      </w:tblGrid>
      <w:tr w:rsidR="008A61C7" w14:paraId="74B4AA75" w14:textId="77777777" w:rsidTr="00405E02">
        <w:trPr>
          <w:trHeight w:hRule="exact" w:val="567"/>
        </w:trPr>
        <w:tc>
          <w:tcPr>
            <w:tcW w:w="1250" w:type="pct"/>
            <w:vAlign w:val="center"/>
          </w:tcPr>
          <w:p w14:paraId="2F297440" w14:textId="77777777" w:rsidR="008A61C7" w:rsidRDefault="008A61C7" w:rsidP="00405E02">
            <w:r>
              <w:t>Name</w:t>
            </w:r>
          </w:p>
        </w:tc>
        <w:tc>
          <w:tcPr>
            <w:tcW w:w="3750" w:type="pct"/>
            <w:vAlign w:val="center"/>
          </w:tcPr>
          <w:p w14:paraId="645D91F1" w14:textId="77777777" w:rsidR="008A61C7" w:rsidRPr="00C30D29" w:rsidRDefault="008A61C7" w:rsidP="00405E0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51FC3786" w14:textId="77777777" w:rsidR="008A61C7" w:rsidRPr="00A21045" w:rsidRDefault="008A61C7" w:rsidP="008A61C7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8072"/>
      </w:tblGrid>
      <w:tr w:rsidR="008A61C7" w14:paraId="3B9D4F1E" w14:textId="77777777" w:rsidTr="00405E02">
        <w:trPr>
          <w:trHeight w:hRule="exact" w:val="567"/>
        </w:trPr>
        <w:tc>
          <w:tcPr>
            <w:tcW w:w="1250" w:type="pct"/>
            <w:vAlign w:val="center"/>
          </w:tcPr>
          <w:p w14:paraId="53EAF49B" w14:textId="77777777" w:rsidR="008A61C7" w:rsidRDefault="008A61C7" w:rsidP="00405E02">
            <w:r>
              <w:t>Address</w:t>
            </w:r>
          </w:p>
        </w:tc>
        <w:tc>
          <w:tcPr>
            <w:tcW w:w="3750" w:type="pct"/>
            <w:vAlign w:val="center"/>
          </w:tcPr>
          <w:p w14:paraId="77B6D1D8" w14:textId="77777777" w:rsidR="008A61C7" w:rsidRPr="00C30D29" w:rsidRDefault="008A61C7" w:rsidP="00405E0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3576304E" w14:textId="77777777" w:rsidR="008A61C7" w:rsidRDefault="008A61C7" w:rsidP="008A61C7">
      <w:pPr>
        <w:rPr>
          <w:b/>
          <w:sz w:val="28"/>
          <w:szCs w:val="28"/>
        </w:rPr>
      </w:pPr>
    </w:p>
    <w:p w14:paraId="1227F60F" w14:textId="77777777" w:rsidR="008A61C7" w:rsidRPr="00601C61" w:rsidRDefault="008A61C7" w:rsidP="008A61C7">
      <w:pPr>
        <w:rPr>
          <w:b/>
          <w:sz w:val="28"/>
          <w:szCs w:val="28"/>
        </w:rPr>
      </w:pPr>
      <w:r w:rsidRPr="00601C61">
        <w:rPr>
          <w:b/>
          <w:sz w:val="28"/>
          <w:szCs w:val="28"/>
        </w:rPr>
        <w:t>Section 2: Main Contact</w:t>
      </w:r>
      <w:r>
        <w:rPr>
          <w:b/>
          <w:sz w:val="28"/>
          <w:szCs w:val="28"/>
        </w:rPr>
        <w:t xml:space="preserve"> for Application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8102"/>
      </w:tblGrid>
      <w:tr w:rsidR="008A61C7" w14:paraId="061A0B55" w14:textId="77777777" w:rsidTr="00405E02">
        <w:trPr>
          <w:trHeight w:hRule="exact" w:val="567"/>
        </w:trPr>
        <w:tc>
          <w:tcPr>
            <w:tcW w:w="1236" w:type="pct"/>
            <w:vAlign w:val="center"/>
          </w:tcPr>
          <w:p w14:paraId="22174922" w14:textId="77777777" w:rsidR="008A61C7" w:rsidRDefault="008A61C7" w:rsidP="00405E02">
            <w:r>
              <w:t>Name</w:t>
            </w:r>
          </w:p>
        </w:tc>
        <w:tc>
          <w:tcPr>
            <w:tcW w:w="3764" w:type="pct"/>
            <w:vAlign w:val="center"/>
          </w:tcPr>
          <w:p w14:paraId="725D7337" w14:textId="77777777" w:rsidR="008A61C7" w:rsidRDefault="008A61C7" w:rsidP="00405E02"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30316338" w14:textId="77777777" w:rsidR="008A61C7" w:rsidRPr="00A21045" w:rsidRDefault="008A61C7" w:rsidP="008A61C7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8102"/>
      </w:tblGrid>
      <w:tr w:rsidR="008A61C7" w14:paraId="5BD9BF9A" w14:textId="77777777" w:rsidTr="00405E02">
        <w:trPr>
          <w:trHeight w:hRule="exact" w:val="567"/>
        </w:trPr>
        <w:tc>
          <w:tcPr>
            <w:tcW w:w="1236" w:type="pct"/>
            <w:vAlign w:val="center"/>
          </w:tcPr>
          <w:p w14:paraId="71B81CAE" w14:textId="77777777" w:rsidR="008A61C7" w:rsidRDefault="008A61C7" w:rsidP="00405E02">
            <w:r>
              <w:t>Position</w:t>
            </w:r>
          </w:p>
        </w:tc>
        <w:tc>
          <w:tcPr>
            <w:tcW w:w="3764" w:type="pct"/>
            <w:vAlign w:val="center"/>
          </w:tcPr>
          <w:p w14:paraId="3F312809" w14:textId="77777777" w:rsidR="008A61C7" w:rsidRDefault="008A61C7" w:rsidP="00405E02"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4B986B15" w14:textId="77777777" w:rsidR="008A61C7" w:rsidRPr="00A21045" w:rsidRDefault="008A61C7" w:rsidP="008A61C7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8102"/>
      </w:tblGrid>
      <w:tr w:rsidR="008A61C7" w14:paraId="5690CEB2" w14:textId="77777777" w:rsidTr="00405E02">
        <w:trPr>
          <w:trHeight w:hRule="exact" w:val="567"/>
        </w:trPr>
        <w:tc>
          <w:tcPr>
            <w:tcW w:w="1236" w:type="pct"/>
            <w:vAlign w:val="center"/>
          </w:tcPr>
          <w:p w14:paraId="3150F34D" w14:textId="77777777" w:rsidR="008A61C7" w:rsidRDefault="008A61C7" w:rsidP="00405E02">
            <w:r>
              <w:t>Email</w:t>
            </w:r>
          </w:p>
        </w:tc>
        <w:tc>
          <w:tcPr>
            <w:tcW w:w="3764" w:type="pct"/>
            <w:vAlign w:val="center"/>
          </w:tcPr>
          <w:p w14:paraId="09928F51" w14:textId="77777777" w:rsidR="008A61C7" w:rsidRDefault="008A61C7" w:rsidP="00405E02"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0C566C51" w14:textId="77777777" w:rsidR="008A61C7" w:rsidRDefault="008A61C7" w:rsidP="008A61C7">
      <w:pPr>
        <w:rPr>
          <w:b/>
          <w:sz w:val="28"/>
          <w:szCs w:val="28"/>
        </w:rPr>
      </w:pPr>
    </w:p>
    <w:p w14:paraId="6A86173F" w14:textId="77777777" w:rsidR="00E23A7D" w:rsidRDefault="00E23A7D" w:rsidP="00E23A7D">
      <w:pPr>
        <w:rPr>
          <w:b/>
          <w:sz w:val="28"/>
          <w:szCs w:val="28"/>
        </w:rPr>
      </w:pPr>
      <w:r w:rsidRPr="00601C61">
        <w:rPr>
          <w:b/>
          <w:sz w:val="28"/>
          <w:szCs w:val="28"/>
        </w:rPr>
        <w:t xml:space="preserve">Section </w:t>
      </w:r>
      <w:r>
        <w:rPr>
          <w:b/>
          <w:sz w:val="28"/>
          <w:szCs w:val="28"/>
        </w:rPr>
        <w:t>3</w:t>
      </w:r>
      <w:r w:rsidRPr="00601C61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Property </w:t>
      </w:r>
      <w:r w:rsidR="008E0BB9">
        <w:rPr>
          <w:b/>
          <w:sz w:val="28"/>
          <w:szCs w:val="28"/>
        </w:rPr>
        <w:t>and Lease</w:t>
      </w:r>
      <w:r w:rsidR="00B012C0">
        <w:rPr>
          <w:b/>
          <w:sz w:val="28"/>
          <w:szCs w:val="28"/>
        </w:rPr>
        <w:t>/Rent</w:t>
      </w:r>
      <w:r w:rsidR="008E0B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8072"/>
      </w:tblGrid>
      <w:tr w:rsidR="00E23A7D" w14:paraId="6AD247E5" w14:textId="77777777" w:rsidTr="00960EB5">
        <w:trPr>
          <w:trHeight w:hRule="exact" w:val="567"/>
        </w:trPr>
        <w:tc>
          <w:tcPr>
            <w:tcW w:w="1250" w:type="pct"/>
            <w:vAlign w:val="center"/>
          </w:tcPr>
          <w:p w14:paraId="3536B217" w14:textId="77777777" w:rsidR="00E23A7D" w:rsidRDefault="00E23A7D" w:rsidP="003A661C">
            <w:r>
              <w:t>Type</w:t>
            </w:r>
          </w:p>
        </w:tc>
        <w:tc>
          <w:tcPr>
            <w:tcW w:w="3750" w:type="pct"/>
            <w:vAlign w:val="center"/>
          </w:tcPr>
          <w:p w14:paraId="4AFD19C4" w14:textId="25E77F71" w:rsidR="00E23A7D" w:rsidRPr="00A03051" w:rsidRDefault="00E23A7D" w:rsidP="00960EB5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95A43">
              <w:rPr>
                <w:szCs w:val="24"/>
              </w:rPr>
            </w:r>
            <w:r w:rsidR="00195A4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Mobile</w:t>
            </w:r>
            <w:r w:rsidR="00960EB5">
              <w:rPr>
                <w:szCs w:val="24"/>
              </w:rPr>
              <w:t xml:space="preserve">      </w:t>
            </w:r>
            <w:r w:rsidRPr="003B64B4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64B4">
              <w:rPr>
                <w:szCs w:val="24"/>
              </w:rPr>
              <w:instrText xml:space="preserve"> FORMCHECKBOX </w:instrText>
            </w:r>
            <w:r w:rsidR="00195A43">
              <w:rPr>
                <w:szCs w:val="24"/>
              </w:rPr>
            </w:r>
            <w:r w:rsidR="00195A43">
              <w:rPr>
                <w:szCs w:val="24"/>
              </w:rPr>
              <w:fldChar w:fldCharType="separate"/>
            </w:r>
            <w:r w:rsidRPr="003B64B4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Standalone building</w:t>
            </w:r>
            <w:r w:rsidR="00960EB5">
              <w:rPr>
                <w:szCs w:val="24"/>
              </w:rPr>
              <w:t xml:space="preserve">      </w:t>
            </w:r>
            <w:r w:rsidRPr="003B64B4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64B4">
              <w:rPr>
                <w:szCs w:val="24"/>
              </w:rPr>
              <w:instrText xml:space="preserve"> FORMCHECKBOX </w:instrText>
            </w:r>
            <w:r w:rsidR="00195A43">
              <w:rPr>
                <w:szCs w:val="24"/>
              </w:rPr>
            </w:r>
            <w:r w:rsidR="00195A43">
              <w:rPr>
                <w:szCs w:val="24"/>
              </w:rPr>
              <w:fldChar w:fldCharType="separate"/>
            </w:r>
            <w:r w:rsidRPr="003B64B4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Integrated</w:t>
            </w:r>
          </w:p>
        </w:tc>
      </w:tr>
    </w:tbl>
    <w:p w14:paraId="201D1846" w14:textId="77777777" w:rsidR="00E23A7D" w:rsidRPr="00E23A7D" w:rsidRDefault="00E23A7D" w:rsidP="00E23A7D">
      <w:pPr>
        <w:rPr>
          <w:b/>
          <w:sz w:val="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1"/>
        <w:gridCol w:w="5381"/>
      </w:tblGrid>
      <w:tr w:rsidR="008E0BB9" w14:paraId="5916DADC" w14:textId="77777777" w:rsidTr="00BF3413">
        <w:trPr>
          <w:trHeight w:hRule="exact" w:val="567"/>
        </w:trPr>
        <w:tc>
          <w:tcPr>
            <w:tcW w:w="2500" w:type="pct"/>
            <w:vAlign w:val="center"/>
          </w:tcPr>
          <w:p w14:paraId="01E0A931" w14:textId="465A4E06" w:rsidR="008E0BB9" w:rsidRDefault="008E0BB9" w:rsidP="00BF3413">
            <w:r>
              <w:t xml:space="preserve">Cost of </w:t>
            </w:r>
            <w:r w:rsidR="00B012C0">
              <w:t>Rent</w:t>
            </w:r>
            <w:r w:rsidR="00BF3413">
              <w:t xml:space="preserve"> </w:t>
            </w:r>
            <w:r w:rsidRPr="00BF3413">
              <w:t>(prior to application)</w:t>
            </w:r>
          </w:p>
        </w:tc>
        <w:tc>
          <w:tcPr>
            <w:tcW w:w="2500" w:type="pct"/>
            <w:vAlign w:val="center"/>
          </w:tcPr>
          <w:p w14:paraId="22C7766C" w14:textId="77777777" w:rsidR="008E0BB9" w:rsidRDefault="008E0BB9" w:rsidP="003A661C">
            <w:r w:rsidRPr="00C44D64">
              <w:t>£</w:t>
            </w:r>
            <w:r w:rsidR="00A30B19">
              <w:t xml:space="preserve">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72CAB" w14:paraId="693FA33C" w14:textId="77777777" w:rsidTr="00BF3413">
        <w:trPr>
          <w:trHeight w:hRule="exact" w:val="567"/>
        </w:trPr>
        <w:tc>
          <w:tcPr>
            <w:tcW w:w="2500" w:type="pct"/>
            <w:vAlign w:val="center"/>
          </w:tcPr>
          <w:p w14:paraId="5CF4EAE6" w14:textId="20FEC2FB" w:rsidR="00072CAB" w:rsidRDefault="00072CAB" w:rsidP="003A661C">
            <w:r>
              <w:t xml:space="preserve">Cost of Rent </w:t>
            </w:r>
            <w:r w:rsidRPr="00BF3413">
              <w:t>(</w:t>
            </w:r>
            <w:r>
              <w:t>following review</w:t>
            </w:r>
            <w:r w:rsidRPr="00BF3413">
              <w:t>)</w:t>
            </w:r>
          </w:p>
        </w:tc>
        <w:tc>
          <w:tcPr>
            <w:tcW w:w="2500" w:type="pct"/>
            <w:vAlign w:val="center"/>
          </w:tcPr>
          <w:p w14:paraId="3AE473EA" w14:textId="707782B0" w:rsidR="00072CAB" w:rsidRDefault="00072CAB" w:rsidP="003A661C">
            <w:pPr>
              <w:rPr>
                <w:sz w:val="20"/>
              </w:rPr>
            </w:pPr>
            <w:r w:rsidRPr="00C44D64">
              <w:t>£</w:t>
            </w:r>
            <w: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23A7D" w14:paraId="75A9825A" w14:textId="77777777" w:rsidTr="00BF3413">
        <w:trPr>
          <w:trHeight w:hRule="exact" w:val="567"/>
        </w:trPr>
        <w:tc>
          <w:tcPr>
            <w:tcW w:w="2500" w:type="pct"/>
            <w:vAlign w:val="center"/>
          </w:tcPr>
          <w:p w14:paraId="5CD721A8" w14:textId="26E63CEE" w:rsidR="00E23A7D" w:rsidRDefault="008E0BB9" w:rsidP="003A661C">
            <w:r>
              <w:t>Payable</w:t>
            </w:r>
            <w:r w:rsidR="00BF3413">
              <w:t xml:space="preserve"> (monthly, quarterly, annually)</w:t>
            </w:r>
          </w:p>
        </w:tc>
        <w:tc>
          <w:tcPr>
            <w:tcW w:w="2500" w:type="pct"/>
            <w:vAlign w:val="center"/>
          </w:tcPr>
          <w:p w14:paraId="44330DE9" w14:textId="15643634" w:rsidR="00E23A7D" w:rsidRDefault="00F509F1" w:rsidP="003A661C"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" w:name="Text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</w:tr>
    </w:tbl>
    <w:p w14:paraId="02FAA751" w14:textId="77777777" w:rsidR="00E23A7D" w:rsidRPr="00A21045" w:rsidRDefault="00E23A7D" w:rsidP="00E23A7D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2701"/>
        <w:gridCol w:w="1352"/>
        <w:gridCol w:w="2701"/>
        <w:gridCol w:w="1347"/>
      </w:tblGrid>
      <w:tr w:rsidR="00072CAB" w14:paraId="347615E3" w14:textId="77777777" w:rsidTr="00B012C0">
        <w:trPr>
          <w:trHeight w:hRule="exact" w:val="567"/>
        </w:trPr>
        <w:tc>
          <w:tcPr>
            <w:tcW w:w="1236" w:type="pct"/>
            <w:vMerge w:val="restart"/>
            <w:vAlign w:val="center"/>
          </w:tcPr>
          <w:p w14:paraId="64F18233" w14:textId="77777777" w:rsidR="00072CAB" w:rsidRDefault="00072CAB" w:rsidP="003A661C">
            <w:r>
              <w:t>Other Annual Costs</w:t>
            </w:r>
          </w:p>
        </w:tc>
        <w:tc>
          <w:tcPr>
            <w:tcW w:w="1255" w:type="pct"/>
            <w:vAlign w:val="center"/>
          </w:tcPr>
          <w:p w14:paraId="201CCC14" w14:textId="77777777" w:rsidR="00072CAB" w:rsidRDefault="00072CAB" w:rsidP="003A661C">
            <w:r>
              <w:t xml:space="preserve">Utilities </w:t>
            </w:r>
            <w:r w:rsidRPr="00B012C0">
              <w:rPr>
                <w:sz w:val="18"/>
              </w:rPr>
              <w:t>(gas/electricity/oil)</w:t>
            </w:r>
          </w:p>
        </w:tc>
        <w:tc>
          <w:tcPr>
            <w:tcW w:w="628" w:type="pct"/>
            <w:vAlign w:val="center"/>
          </w:tcPr>
          <w:p w14:paraId="0BCDD4D0" w14:textId="77777777" w:rsidR="00072CAB" w:rsidRDefault="00072CAB" w:rsidP="003A661C">
            <w:r>
              <w:t xml:space="preserve">£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55" w:type="pct"/>
            <w:vAlign w:val="center"/>
          </w:tcPr>
          <w:p w14:paraId="7269F638" w14:textId="77777777" w:rsidR="00072CAB" w:rsidRDefault="00072CAB" w:rsidP="003A661C">
            <w:r>
              <w:t>Maintenance</w:t>
            </w:r>
          </w:p>
        </w:tc>
        <w:tc>
          <w:tcPr>
            <w:tcW w:w="626" w:type="pct"/>
            <w:vAlign w:val="center"/>
          </w:tcPr>
          <w:p w14:paraId="6617A732" w14:textId="77777777" w:rsidR="00072CAB" w:rsidRDefault="00072CAB" w:rsidP="003A661C">
            <w:r>
              <w:t xml:space="preserve">£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72CAB" w14:paraId="31BC4A6B" w14:textId="77777777" w:rsidTr="00B012C0">
        <w:trPr>
          <w:trHeight w:hRule="exact" w:val="567"/>
        </w:trPr>
        <w:tc>
          <w:tcPr>
            <w:tcW w:w="1236" w:type="pct"/>
            <w:vMerge/>
            <w:vAlign w:val="center"/>
          </w:tcPr>
          <w:p w14:paraId="31326E72" w14:textId="77777777" w:rsidR="00072CAB" w:rsidRDefault="00072CAB" w:rsidP="003A661C"/>
        </w:tc>
        <w:tc>
          <w:tcPr>
            <w:tcW w:w="1255" w:type="pct"/>
            <w:vAlign w:val="center"/>
          </w:tcPr>
          <w:p w14:paraId="76C3E21A" w14:textId="77777777" w:rsidR="00072CAB" w:rsidRDefault="00072CAB" w:rsidP="003A661C">
            <w:r>
              <w:t>Grounds</w:t>
            </w:r>
          </w:p>
        </w:tc>
        <w:tc>
          <w:tcPr>
            <w:tcW w:w="628" w:type="pct"/>
            <w:vAlign w:val="center"/>
          </w:tcPr>
          <w:p w14:paraId="53C605B7" w14:textId="77777777" w:rsidR="00072CAB" w:rsidRDefault="00072CAB" w:rsidP="003A661C">
            <w:r>
              <w:t xml:space="preserve">£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55" w:type="pct"/>
            <w:vAlign w:val="center"/>
          </w:tcPr>
          <w:p w14:paraId="6ED62A80" w14:textId="77777777" w:rsidR="00072CAB" w:rsidRDefault="00072CAB" w:rsidP="003A661C">
            <w:r>
              <w:t>Insurance</w:t>
            </w:r>
          </w:p>
        </w:tc>
        <w:tc>
          <w:tcPr>
            <w:tcW w:w="626" w:type="pct"/>
            <w:vAlign w:val="center"/>
          </w:tcPr>
          <w:p w14:paraId="2929555B" w14:textId="77777777" w:rsidR="00072CAB" w:rsidRDefault="00072CAB" w:rsidP="003A661C">
            <w:r>
              <w:t xml:space="preserve">£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72CAB" w14:paraId="491095A4" w14:textId="77777777" w:rsidTr="00072CAB">
        <w:trPr>
          <w:trHeight w:hRule="exact" w:val="567"/>
        </w:trPr>
        <w:tc>
          <w:tcPr>
            <w:tcW w:w="1236" w:type="pct"/>
            <w:vMerge/>
            <w:vAlign w:val="center"/>
          </w:tcPr>
          <w:p w14:paraId="70BE5A0F" w14:textId="77777777" w:rsidR="00072CAB" w:rsidRDefault="00072CAB" w:rsidP="003A661C"/>
        </w:tc>
        <w:tc>
          <w:tcPr>
            <w:tcW w:w="1255" w:type="pct"/>
            <w:vAlign w:val="center"/>
          </w:tcPr>
          <w:p w14:paraId="5191D3AE" w14:textId="0F994E68" w:rsidR="00072CAB" w:rsidRDefault="00072CAB" w:rsidP="003A661C">
            <w:r>
              <w:t>Service Charge</w:t>
            </w:r>
          </w:p>
        </w:tc>
        <w:tc>
          <w:tcPr>
            <w:tcW w:w="628" w:type="pct"/>
            <w:vAlign w:val="center"/>
          </w:tcPr>
          <w:p w14:paraId="62729925" w14:textId="6F370724" w:rsidR="00072CAB" w:rsidRDefault="00072CAB" w:rsidP="003A661C">
            <w:r>
              <w:t xml:space="preserve">£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81" w:type="pct"/>
            <w:gridSpan w:val="2"/>
            <w:vAlign w:val="center"/>
          </w:tcPr>
          <w:p w14:paraId="3A7F84A6" w14:textId="17A4B363" w:rsidR="00072CAB" w:rsidRDefault="00072CAB" w:rsidP="003A661C">
            <w:r>
              <w:t xml:space="preserve">Paid to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1F7FB3DB" w14:textId="04674964" w:rsidR="008E0BB9" w:rsidRDefault="008E0BB9" w:rsidP="008E0BB9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2"/>
      </w:tblGrid>
      <w:tr w:rsidR="00072CAB" w14:paraId="536CB1EF" w14:textId="77777777" w:rsidTr="00072CAB">
        <w:trPr>
          <w:trHeight w:hRule="exact" w:val="1639"/>
        </w:trPr>
        <w:tc>
          <w:tcPr>
            <w:tcW w:w="10762" w:type="dxa"/>
          </w:tcPr>
          <w:p w14:paraId="48C85614" w14:textId="77777777" w:rsidR="00072CAB" w:rsidRPr="00072CAB" w:rsidRDefault="00072CAB" w:rsidP="00072CAB">
            <w:pPr>
              <w:rPr>
                <w:sz w:val="10"/>
                <w:szCs w:val="10"/>
              </w:rPr>
            </w:pPr>
          </w:p>
          <w:p w14:paraId="7DA10ACC" w14:textId="489B1801" w:rsidR="00072CAB" w:rsidRDefault="00072CAB" w:rsidP="00072CAB">
            <w:r>
              <w:t>Additional comments concerning your costs relating to the property</w:t>
            </w:r>
          </w:p>
          <w:p w14:paraId="00F4B6EF" w14:textId="77777777" w:rsidR="00072CAB" w:rsidRPr="00072CAB" w:rsidRDefault="00072CAB" w:rsidP="00072CAB">
            <w:pPr>
              <w:rPr>
                <w:sz w:val="10"/>
                <w:szCs w:val="10"/>
              </w:rPr>
            </w:pPr>
          </w:p>
          <w:p w14:paraId="26D1A326" w14:textId="1662D2A6" w:rsidR="00072CAB" w:rsidRDefault="00F509F1" w:rsidP="00072CAB"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55EB9C28" w14:textId="77777777" w:rsidR="00072CAB" w:rsidRPr="00A21045" w:rsidRDefault="00072CAB" w:rsidP="008E0BB9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6"/>
        <w:gridCol w:w="4826"/>
      </w:tblGrid>
      <w:tr w:rsidR="008E0BB9" w14:paraId="0949C58A" w14:textId="77777777" w:rsidTr="003A661C">
        <w:trPr>
          <w:trHeight w:hRule="exact" w:val="567"/>
        </w:trPr>
        <w:tc>
          <w:tcPr>
            <w:tcW w:w="2758" w:type="pct"/>
            <w:vAlign w:val="center"/>
          </w:tcPr>
          <w:p w14:paraId="012388E4" w14:textId="77777777" w:rsidR="008E0BB9" w:rsidRDefault="00C44D64" w:rsidP="003A661C">
            <w:r>
              <w:t>Do you have a reserve for maintenance and repairs</w:t>
            </w:r>
          </w:p>
        </w:tc>
        <w:tc>
          <w:tcPr>
            <w:tcW w:w="2242" w:type="pct"/>
            <w:vAlign w:val="center"/>
          </w:tcPr>
          <w:p w14:paraId="4B474C5F" w14:textId="201C9542" w:rsidR="008E0BB9" w:rsidRPr="003930E5" w:rsidRDefault="008E0BB9" w:rsidP="003A661C">
            <w:pPr>
              <w:rPr>
                <w:rFonts w:cs="Arial"/>
                <w:szCs w:val="24"/>
              </w:rPr>
            </w:pPr>
            <w:r w:rsidRPr="003B64B4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4B4">
              <w:rPr>
                <w:szCs w:val="24"/>
              </w:rPr>
              <w:instrText xml:space="preserve"> FORMCHECKBOX </w:instrText>
            </w:r>
            <w:r w:rsidR="00195A43">
              <w:rPr>
                <w:szCs w:val="24"/>
              </w:rPr>
            </w:r>
            <w:r w:rsidR="00195A43">
              <w:rPr>
                <w:szCs w:val="24"/>
              </w:rPr>
              <w:fldChar w:fldCharType="separate"/>
            </w:r>
            <w:r w:rsidRPr="003B64B4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No</w:t>
            </w:r>
            <w:r w:rsidR="004709A6">
              <w:rPr>
                <w:rFonts w:cs="Arial"/>
                <w:szCs w:val="24"/>
              </w:rPr>
              <w:t xml:space="preserve">  /  </w:t>
            </w:r>
            <w:r w:rsidR="004709A6" w:rsidRPr="003B64B4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9A6" w:rsidRPr="003B64B4">
              <w:rPr>
                <w:szCs w:val="24"/>
              </w:rPr>
              <w:instrText xml:space="preserve"> FORMCHECKBOX </w:instrText>
            </w:r>
            <w:r w:rsidR="00195A43">
              <w:rPr>
                <w:szCs w:val="24"/>
              </w:rPr>
            </w:r>
            <w:r w:rsidR="00195A43">
              <w:rPr>
                <w:szCs w:val="24"/>
              </w:rPr>
              <w:fldChar w:fldCharType="separate"/>
            </w:r>
            <w:r w:rsidR="004709A6" w:rsidRPr="003B64B4">
              <w:rPr>
                <w:szCs w:val="24"/>
              </w:rPr>
              <w:fldChar w:fldCharType="end"/>
            </w:r>
            <w:r w:rsidR="004709A6">
              <w:rPr>
                <w:szCs w:val="24"/>
              </w:rPr>
              <w:t xml:space="preserve"> </w:t>
            </w:r>
            <w:r w:rsidR="004709A6">
              <w:rPr>
                <w:rFonts w:cs="Arial"/>
                <w:szCs w:val="24"/>
              </w:rPr>
              <w:t>Yes</w:t>
            </w:r>
          </w:p>
        </w:tc>
      </w:tr>
      <w:tr w:rsidR="00C44D64" w14:paraId="048784B1" w14:textId="77777777" w:rsidTr="003A661C">
        <w:trPr>
          <w:trHeight w:hRule="exact" w:val="567"/>
        </w:trPr>
        <w:tc>
          <w:tcPr>
            <w:tcW w:w="2758" w:type="pct"/>
            <w:vAlign w:val="center"/>
          </w:tcPr>
          <w:p w14:paraId="6E2BE2B9" w14:textId="77777777" w:rsidR="00C44D64" w:rsidRDefault="00C44D64" w:rsidP="003A661C">
            <w:r>
              <w:t>If YES, current balance</w:t>
            </w:r>
          </w:p>
        </w:tc>
        <w:tc>
          <w:tcPr>
            <w:tcW w:w="2242" w:type="pct"/>
            <w:vAlign w:val="center"/>
          </w:tcPr>
          <w:p w14:paraId="24A5B7C3" w14:textId="77777777" w:rsidR="00C44D64" w:rsidRPr="003B64B4" w:rsidRDefault="00C44D64" w:rsidP="003A661C">
            <w:pPr>
              <w:rPr>
                <w:szCs w:val="24"/>
              </w:rPr>
            </w:pPr>
            <w:r w:rsidRPr="00C44D64">
              <w:t>£</w:t>
            </w:r>
            <w:r w:rsidR="00A30B19">
              <w:t xml:space="preserve">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4C525090" w14:textId="77777777" w:rsidR="009C1F73" w:rsidRPr="00E23A7D" w:rsidRDefault="009C1F73" w:rsidP="009C1F73">
      <w:pPr>
        <w:rPr>
          <w:b/>
          <w:sz w:val="8"/>
          <w:szCs w:val="28"/>
        </w:rPr>
      </w:pPr>
    </w:p>
    <w:p w14:paraId="3ECA5642" w14:textId="77777777" w:rsidR="009C1F73" w:rsidRPr="00A21045" w:rsidRDefault="009C1F73" w:rsidP="009C1F73">
      <w:pPr>
        <w:rPr>
          <w:sz w:val="8"/>
          <w:szCs w:val="8"/>
        </w:rPr>
      </w:pPr>
    </w:p>
    <w:p w14:paraId="69440043" w14:textId="79AC058E" w:rsidR="00BF3413" w:rsidRDefault="008A61C7" w:rsidP="008A61C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Section </w:t>
      </w:r>
      <w:r w:rsidR="000352D6">
        <w:rPr>
          <w:b/>
          <w:sz w:val="28"/>
          <w:szCs w:val="28"/>
        </w:rPr>
        <w:t>4</w:t>
      </w:r>
      <w:r w:rsidRPr="00601C61">
        <w:rPr>
          <w:b/>
          <w:sz w:val="28"/>
          <w:szCs w:val="28"/>
        </w:rPr>
        <w:t xml:space="preserve">: </w:t>
      </w:r>
      <w:r w:rsidR="00EA4071">
        <w:rPr>
          <w:b/>
          <w:sz w:val="28"/>
          <w:szCs w:val="28"/>
        </w:rPr>
        <w:t>Financial Position</w:t>
      </w:r>
      <w:r w:rsidR="00195A43">
        <w:rPr>
          <w:b/>
          <w:sz w:val="28"/>
          <w:szCs w:val="28"/>
        </w:rPr>
        <w:t xml:space="preserve"> (April to March)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2"/>
        <w:gridCol w:w="2152"/>
        <w:gridCol w:w="2152"/>
        <w:gridCol w:w="2153"/>
        <w:gridCol w:w="2153"/>
      </w:tblGrid>
      <w:tr w:rsidR="00195A43" w14:paraId="5DA22718" w14:textId="77777777" w:rsidTr="00195A43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5AA03" w14:textId="77777777" w:rsidR="00195A43" w:rsidRPr="006C2E5D" w:rsidRDefault="00195A43" w:rsidP="008A61C7">
            <w:pPr>
              <w:rPr>
                <w:b/>
                <w:szCs w:val="24"/>
              </w:rPr>
            </w:pPr>
          </w:p>
        </w:tc>
        <w:tc>
          <w:tcPr>
            <w:tcW w:w="4304" w:type="dxa"/>
            <w:gridSpan w:val="2"/>
            <w:tcBorders>
              <w:left w:val="single" w:sz="4" w:space="0" w:color="auto"/>
            </w:tcBorders>
            <w:vAlign w:val="center"/>
          </w:tcPr>
          <w:p w14:paraId="45252D6A" w14:textId="06E2F9D6" w:rsidR="00195A43" w:rsidRPr="006C2E5D" w:rsidRDefault="00195A43" w:rsidP="006C2E5D">
            <w:pPr>
              <w:jc w:val="center"/>
              <w:rPr>
                <w:b/>
                <w:szCs w:val="24"/>
              </w:rPr>
            </w:pPr>
            <w:r w:rsidRPr="006C2E5D">
              <w:rPr>
                <w:b/>
                <w:szCs w:val="24"/>
              </w:rPr>
              <w:t>Actuals</w:t>
            </w:r>
          </w:p>
        </w:tc>
        <w:tc>
          <w:tcPr>
            <w:tcW w:w="4306" w:type="dxa"/>
            <w:gridSpan w:val="2"/>
            <w:tcBorders>
              <w:left w:val="single" w:sz="4" w:space="0" w:color="auto"/>
            </w:tcBorders>
            <w:vAlign w:val="center"/>
          </w:tcPr>
          <w:p w14:paraId="62E7472B" w14:textId="600AC192" w:rsidR="00195A43" w:rsidRPr="006C2E5D" w:rsidRDefault="00195A43" w:rsidP="00195A43">
            <w:pPr>
              <w:jc w:val="center"/>
              <w:rPr>
                <w:b/>
                <w:szCs w:val="24"/>
              </w:rPr>
            </w:pPr>
            <w:r w:rsidRPr="006C2E5D">
              <w:rPr>
                <w:b/>
                <w:szCs w:val="24"/>
              </w:rPr>
              <w:t>Forecast</w:t>
            </w:r>
          </w:p>
        </w:tc>
      </w:tr>
      <w:tr w:rsidR="00BF3413" w14:paraId="7233BC0E" w14:textId="77777777" w:rsidTr="006C2E5D"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2A1D4" w14:textId="77777777" w:rsidR="00BF3413" w:rsidRPr="006C2E5D" w:rsidRDefault="00BF3413" w:rsidP="008A61C7">
            <w:pPr>
              <w:rPr>
                <w:b/>
                <w:szCs w:val="24"/>
              </w:rPr>
            </w:pPr>
          </w:p>
        </w:tc>
        <w:tc>
          <w:tcPr>
            <w:tcW w:w="2152" w:type="dxa"/>
            <w:tcBorders>
              <w:left w:val="single" w:sz="4" w:space="0" w:color="auto"/>
            </w:tcBorders>
          </w:tcPr>
          <w:p w14:paraId="35C72140" w14:textId="742F78C2" w:rsidR="00BF3413" w:rsidRPr="006C2E5D" w:rsidRDefault="00BF3413" w:rsidP="008A61C7">
            <w:pPr>
              <w:rPr>
                <w:b/>
                <w:szCs w:val="24"/>
              </w:rPr>
            </w:pPr>
            <w:r w:rsidRPr="006C2E5D">
              <w:rPr>
                <w:b/>
                <w:szCs w:val="24"/>
              </w:rPr>
              <w:t>20</w:t>
            </w:r>
            <w:r w:rsidR="00195A43">
              <w:rPr>
                <w:b/>
                <w:szCs w:val="24"/>
              </w:rPr>
              <w:t>22</w:t>
            </w:r>
            <w:r w:rsidRPr="006C2E5D">
              <w:rPr>
                <w:b/>
                <w:szCs w:val="24"/>
              </w:rPr>
              <w:t>-2</w:t>
            </w:r>
            <w:r w:rsidR="00195A43">
              <w:rPr>
                <w:b/>
                <w:szCs w:val="24"/>
              </w:rPr>
              <w:t>3</w:t>
            </w:r>
          </w:p>
        </w:tc>
        <w:tc>
          <w:tcPr>
            <w:tcW w:w="2152" w:type="dxa"/>
          </w:tcPr>
          <w:p w14:paraId="335368EC" w14:textId="2EC0C455" w:rsidR="00BF3413" w:rsidRPr="006C2E5D" w:rsidRDefault="00BF3413" w:rsidP="008A61C7">
            <w:pPr>
              <w:rPr>
                <w:b/>
                <w:szCs w:val="24"/>
              </w:rPr>
            </w:pPr>
            <w:r w:rsidRPr="006C2E5D">
              <w:rPr>
                <w:b/>
                <w:szCs w:val="24"/>
              </w:rPr>
              <w:t>202</w:t>
            </w:r>
            <w:r w:rsidR="00195A43">
              <w:rPr>
                <w:b/>
                <w:szCs w:val="24"/>
              </w:rPr>
              <w:t>3</w:t>
            </w:r>
            <w:r w:rsidRPr="006C2E5D">
              <w:rPr>
                <w:b/>
                <w:szCs w:val="24"/>
              </w:rPr>
              <w:t>-2</w:t>
            </w:r>
            <w:r w:rsidR="00195A43">
              <w:rPr>
                <w:b/>
                <w:szCs w:val="24"/>
              </w:rPr>
              <w:t>4</w:t>
            </w:r>
          </w:p>
        </w:tc>
        <w:tc>
          <w:tcPr>
            <w:tcW w:w="2153" w:type="dxa"/>
          </w:tcPr>
          <w:p w14:paraId="21ECE2F4" w14:textId="06C8C10B" w:rsidR="00BF3413" w:rsidRPr="006C2E5D" w:rsidRDefault="00BF3413" w:rsidP="008A61C7">
            <w:pPr>
              <w:rPr>
                <w:b/>
                <w:szCs w:val="24"/>
              </w:rPr>
            </w:pPr>
            <w:r w:rsidRPr="006C2E5D">
              <w:rPr>
                <w:b/>
                <w:szCs w:val="24"/>
              </w:rPr>
              <w:t>202</w:t>
            </w:r>
            <w:r w:rsidR="00195A43">
              <w:rPr>
                <w:b/>
                <w:szCs w:val="24"/>
              </w:rPr>
              <w:t>4</w:t>
            </w:r>
            <w:r w:rsidRPr="006C2E5D">
              <w:rPr>
                <w:b/>
                <w:szCs w:val="24"/>
              </w:rPr>
              <w:t>-2</w:t>
            </w:r>
            <w:r w:rsidR="00195A43">
              <w:rPr>
                <w:b/>
                <w:szCs w:val="24"/>
              </w:rPr>
              <w:t>5</w:t>
            </w:r>
          </w:p>
        </w:tc>
        <w:tc>
          <w:tcPr>
            <w:tcW w:w="2153" w:type="dxa"/>
          </w:tcPr>
          <w:p w14:paraId="17CB6D7B" w14:textId="41829183" w:rsidR="00BF3413" w:rsidRPr="006C2E5D" w:rsidRDefault="00BF3413" w:rsidP="008A61C7">
            <w:pPr>
              <w:rPr>
                <w:b/>
                <w:szCs w:val="24"/>
              </w:rPr>
            </w:pPr>
            <w:r w:rsidRPr="006C2E5D">
              <w:rPr>
                <w:b/>
                <w:szCs w:val="24"/>
              </w:rPr>
              <w:t>202</w:t>
            </w:r>
            <w:r w:rsidR="00195A43">
              <w:rPr>
                <w:b/>
                <w:szCs w:val="24"/>
              </w:rPr>
              <w:t>5</w:t>
            </w:r>
            <w:r w:rsidRPr="006C2E5D">
              <w:rPr>
                <w:b/>
                <w:szCs w:val="24"/>
              </w:rPr>
              <w:t>-2</w:t>
            </w:r>
            <w:r w:rsidR="00195A43">
              <w:rPr>
                <w:b/>
                <w:szCs w:val="24"/>
              </w:rPr>
              <w:t>6</w:t>
            </w:r>
          </w:p>
        </w:tc>
      </w:tr>
      <w:tr w:rsidR="00BF3413" w14:paraId="15794FD8" w14:textId="77777777" w:rsidTr="006C2E5D">
        <w:trPr>
          <w:trHeight w:val="454"/>
        </w:trPr>
        <w:tc>
          <w:tcPr>
            <w:tcW w:w="2152" w:type="dxa"/>
            <w:tcBorders>
              <w:top w:val="single" w:sz="4" w:space="0" w:color="auto"/>
            </w:tcBorders>
            <w:vAlign w:val="center"/>
          </w:tcPr>
          <w:p w14:paraId="45C26404" w14:textId="08DC349B" w:rsidR="00BF3413" w:rsidRPr="006C2E5D" w:rsidRDefault="006C2E5D" w:rsidP="006C2E5D">
            <w:pPr>
              <w:jc w:val="right"/>
              <w:rPr>
                <w:b/>
                <w:szCs w:val="24"/>
              </w:rPr>
            </w:pPr>
            <w:r w:rsidRPr="006C2E5D">
              <w:rPr>
                <w:b/>
                <w:szCs w:val="24"/>
              </w:rPr>
              <w:t>Income</w:t>
            </w:r>
          </w:p>
        </w:tc>
        <w:tc>
          <w:tcPr>
            <w:tcW w:w="2152" w:type="dxa"/>
            <w:vAlign w:val="center"/>
          </w:tcPr>
          <w:p w14:paraId="4D83BBE7" w14:textId="4B49901A" w:rsidR="00BF3413" w:rsidRPr="006C2E5D" w:rsidRDefault="006C2E5D" w:rsidP="006C2E5D">
            <w:pPr>
              <w:rPr>
                <w:b/>
                <w:szCs w:val="24"/>
              </w:rPr>
            </w:pPr>
            <w:r w:rsidRPr="006C2E5D">
              <w:rPr>
                <w:szCs w:val="24"/>
              </w:rPr>
              <w:t xml:space="preserve">£ </w:t>
            </w:r>
            <w:r w:rsidRPr="006C2E5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C2E5D">
              <w:rPr>
                <w:szCs w:val="24"/>
              </w:rPr>
              <w:instrText xml:space="preserve"> FORMTEXT </w:instrText>
            </w:r>
            <w:r w:rsidRPr="006C2E5D">
              <w:rPr>
                <w:szCs w:val="24"/>
              </w:rPr>
            </w:r>
            <w:r w:rsidRPr="006C2E5D">
              <w:rPr>
                <w:szCs w:val="24"/>
              </w:rPr>
              <w:fldChar w:fldCharType="separate"/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szCs w:val="24"/>
              </w:rPr>
              <w:fldChar w:fldCharType="end"/>
            </w:r>
          </w:p>
        </w:tc>
        <w:tc>
          <w:tcPr>
            <w:tcW w:w="2152" w:type="dxa"/>
            <w:vAlign w:val="center"/>
          </w:tcPr>
          <w:p w14:paraId="51CC6D93" w14:textId="602A08EA" w:rsidR="00BF3413" w:rsidRPr="006C2E5D" w:rsidRDefault="006C2E5D" w:rsidP="006C2E5D">
            <w:pPr>
              <w:rPr>
                <w:b/>
                <w:szCs w:val="24"/>
              </w:rPr>
            </w:pPr>
            <w:r w:rsidRPr="006C2E5D">
              <w:rPr>
                <w:szCs w:val="24"/>
              </w:rPr>
              <w:t xml:space="preserve">£ </w:t>
            </w:r>
            <w:r w:rsidRPr="006C2E5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C2E5D">
              <w:rPr>
                <w:szCs w:val="24"/>
              </w:rPr>
              <w:instrText xml:space="preserve"> FORMTEXT </w:instrText>
            </w:r>
            <w:r w:rsidRPr="006C2E5D">
              <w:rPr>
                <w:szCs w:val="24"/>
              </w:rPr>
            </w:r>
            <w:r w:rsidRPr="006C2E5D">
              <w:rPr>
                <w:szCs w:val="24"/>
              </w:rPr>
              <w:fldChar w:fldCharType="separate"/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szCs w:val="24"/>
              </w:rPr>
              <w:fldChar w:fldCharType="end"/>
            </w:r>
          </w:p>
        </w:tc>
        <w:tc>
          <w:tcPr>
            <w:tcW w:w="2153" w:type="dxa"/>
            <w:vAlign w:val="center"/>
          </w:tcPr>
          <w:p w14:paraId="2A948662" w14:textId="47A4E02F" w:rsidR="00BF3413" w:rsidRPr="006C2E5D" w:rsidRDefault="006C2E5D" w:rsidP="006C2E5D">
            <w:pPr>
              <w:rPr>
                <w:b/>
                <w:szCs w:val="24"/>
              </w:rPr>
            </w:pPr>
            <w:r w:rsidRPr="006C2E5D">
              <w:rPr>
                <w:szCs w:val="24"/>
              </w:rPr>
              <w:t xml:space="preserve">£ </w:t>
            </w:r>
            <w:r w:rsidRPr="006C2E5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C2E5D">
              <w:rPr>
                <w:szCs w:val="24"/>
              </w:rPr>
              <w:instrText xml:space="preserve"> FORMTEXT </w:instrText>
            </w:r>
            <w:r w:rsidRPr="006C2E5D">
              <w:rPr>
                <w:szCs w:val="24"/>
              </w:rPr>
            </w:r>
            <w:r w:rsidRPr="006C2E5D">
              <w:rPr>
                <w:szCs w:val="24"/>
              </w:rPr>
              <w:fldChar w:fldCharType="separate"/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szCs w:val="24"/>
              </w:rPr>
              <w:fldChar w:fldCharType="end"/>
            </w:r>
          </w:p>
        </w:tc>
        <w:tc>
          <w:tcPr>
            <w:tcW w:w="2153" w:type="dxa"/>
            <w:vAlign w:val="center"/>
          </w:tcPr>
          <w:p w14:paraId="1EF4193F" w14:textId="1B39497D" w:rsidR="00BF3413" w:rsidRPr="006C2E5D" w:rsidRDefault="006C2E5D" w:rsidP="006C2E5D">
            <w:pPr>
              <w:rPr>
                <w:b/>
                <w:szCs w:val="24"/>
              </w:rPr>
            </w:pPr>
            <w:r w:rsidRPr="006C2E5D">
              <w:rPr>
                <w:szCs w:val="24"/>
              </w:rPr>
              <w:t xml:space="preserve">£ </w:t>
            </w:r>
            <w:r w:rsidRPr="006C2E5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C2E5D">
              <w:rPr>
                <w:szCs w:val="24"/>
              </w:rPr>
              <w:instrText xml:space="preserve"> FORMTEXT </w:instrText>
            </w:r>
            <w:r w:rsidRPr="006C2E5D">
              <w:rPr>
                <w:szCs w:val="24"/>
              </w:rPr>
            </w:r>
            <w:r w:rsidRPr="006C2E5D">
              <w:rPr>
                <w:szCs w:val="24"/>
              </w:rPr>
              <w:fldChar w:fldCharType="separate"/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szCs w:val="24"/>
              </w:rPr>
              <w:fldChar w:fldCharType="end"/>
            </w:r>
          </w:p>
        </w:tc>
      </w:tr>
      <w:tr w:rsidR="006C2E5D" w14:paraId="651D5D99" w14:textId="77777777" w:rsidTr="006C2E5D">
        <w:trPr>
          <w:trHeight w:val="454"/>
        </w:trPr>
        <w:tc>
          <w:tcPr>
            <w:tcW w:w="2152" w:type="dxa"/>
            <w:tcBorders>
              <w:bottom w:val="single" w:sz="12" w:space="0" w:color="auto"/>
            </w:tcBorders>
            <w:vAlign w:val="center"/>
          </w:tcPr>
          <w:p w14:paraId="7C854CFF" w14:textId="539150F9" w:rsidR="006C2E5D" w:rsidRPr="006C2E5D" w:rsidRDefault="006C2E5D" w:rsidP="006C2E5D">
            <w:pPr>
              <w:jc w:val="right"/>
              <w:rPr>
                <w:b/>
                <w:szCs w:val="24"/>
              </w:rPr>
            </w:pPr>
            <w:r w:rsidRPr="006C2E5D">
              <w:rPr>
                <w:b/>
                <w:szCs w:val="24"/>
              </w:rPr>
              <w:t>Expenditure</w:t>
            </w:r>
          </w:p>
        </w:tc>
        <w:tc>
          <w:tcPr>
            <w:tcW w:w="2152" w:type="dxa"/>
            <w:tcBorders>
              <w:bottom w:val="single" w:sz="12" w:space="0" w:color="auto"/>
            </w:tcBorders>
            <w:vAlign w:val="center"/>
          </w:tcPr>
          <w:p w14:paraId="20E7CD99" w14:textId="2AAC1B13" w:rsidR="006C2E5D" w:rsidRPr="006C2E5D" w:rsidRDefault="006C2E5D" w:rsidP="006C2E5D">
            <w:pPr>
              <w:rPr>
                <w:szCs w:val="24"/>
              </w:rPr>
            </w:pPr>
            <w:r w:rsidRPr="006C2E5D">
              <w:rPr>
                <w:szCs w:val="24"/>
              </w:rPr>
              <w:t xml:space="preserve">£ </w:t>
            </w:r>
            <w:r w:rsidRPr="006C2E5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C2E5D">
              <w:rPr>
                <w:szCs w:val="24"/>
              </w:rPr>
              <w:instrText xml:space="preserve"> FORMTEXT </w:instrText>
            </w:r>
            <w:r w:rsidRPr="006C2E5D">
              <w:rPr>
                <w:szCs w:val="24"/>
              </w:rPr>
            </w:r>
            <w:r w:rsidRPr="006C2E5D">
              <w:rPr>
                <w:szCs w:val="24"/>
              </w:rPr>
              <w:fldChar w:fldCharType="separate"/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szCs w:val="24"/>
              </w:rPr>
              <w:fldChar w:fldCharType="end"/>
            </w:r>
          </w:p>
        </w:tc>
        <w:tc>
          <w:tcPr>
            <w:tcW w:w="2152" w:type="dxa"/>
            <w:tcBorders>
              <w:bottom w:val="single" w:sz="12" w:space="0" w:color="auto"/>
            </w:tcBorders>
            <w:vAlign w:val="center"/>
          </w:tcPr>
          <w:p w14:paraId="77C71CE7" w14:textId="2797705C" w:rsidR="006C2E5D" w:rsidRPr="006C2E5D" w:rsidRDefault="006C2E5D" w:rsidP="006C2E5D">
            <w:pPr>
              <w:rPr>
                <w:szCs w:val="24"/>
              </w:rPr>
            </w:pPr>
            <w:r w:rsidRPr="006C2E5D">
              <w:rPr>
                <w:szCs w:val="24"/>
              </w:rPr>
              <w:t xml:space="preserve">£ </w:t>
            </w:r>
            <w:r w:rsidRPr="006C2E5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C2E5D">
              <w:rPr>
                <w:szCs w:val="24"/>
              </w:rPr>
              <w:instrText xml:space="preserve"> FORMTEXT </w:instrText>
            </w:r>
            <w:r w:rsidRPr="006C2E5D">
              <w:rPr>
                <w:szCs w:val="24"/>
              </w:rPr>
            </w:r>
            <w:r w:rsidRPr="006C2E5D">
              <w:rPr>
                <w:szCs w:val="24"/>
              </w:rPr>
              <w:fldChar w:fldCharType="separate"/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szCs w:val="24"/>
              </w:rPr>
              <w:fldChar w:fldCharType="end"/>
            </w:r>
          </w:p>
        </w:tc>
        <w:tc>
          <w:tcPr>
            <w:tcW w:w="2153" w:type="dxa"/>
            <w:tcBorders>
              <w:bottom w:val="single" w:sz="12" w:space="0" w:color="auto"/>
            </w:tcBorders>
            <w:vAlign w:val="center"/>
          </w:tcPr>
          <w:p w14:paraId="2CACBE35" w14:textId="77BE45B2" w:rsidR="006C2E5D" w:rsidRPr="006C2E5D" w:rsidRDefault="006C2E5D" w:rsidP="006C2E5D">
            <w:pPr>
              <w:rPr>
                <w:szCs w:val="24"/>
              </w:rPr>
            </w:pPr>
            <w:r w:rsidRPr="006C2E5D">
              <w:rPr>
                <w:szCs w:val="24"/>
              </w:rPr>
              <w:t xml:space="preserve">£ </w:t>
            </w:r>
            <w:r w:rsidRPr="006C2E5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C2E5D">
              <w:rPr>
                <w:szCs w:val="24"/>
              </w:rPr>
              <w:instrText xml:space="preserve"> FORMTEXT </w:instrText>
            </w:r>
            <w:r w:rsidRPr="006C2E5D">
              <w:rPr>
                <w:szCs w:val="24"/>
              </w:rPr>
            </w:r>
            <w:r w:rsidRPr="006C2E5D">
              <w:rPr>
                <w:szCs w:val="24"/>
              </w:rPr>
              <w:fldChar w:fldCharType="separate"/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szCs w:val="24"/>
              </w:rPr>
              <w:fldChar w:fldCharType="end"/>
            </w:r>
          </w:p>
        </w:tc>
        <w:tc>
          <w:tcPr>
            <w:tcW w:w="2153" w:type="dxa"/>
            <w:tcBorders>
              <w:bottom w:val="single" w:sz="12" w:space="0" w:color="auto"/>
            </w:tcBorders>
            <w:vAlign w:val="center"/>
          </w:tcPr>
          <w:p w14:paraId="7A09CD7E" w14:textId="5984BA6B" w:rsidR="006C2E5D" w:rsidRPr="006C2E5D" w:rsidRDefault="006C2E5D" w:rsidP="006C2E5D">
            <w:pPr>
              <w:rPr>
                <w:szCs w:val="24"/>
              </w:rPr>
            </w:pPr>
            <w:r w:rsidRPr="006C2E5D">
              <w:rPr>
                <w:szCs w:val="24"/>
              </w:rPr>
              <w:t xml:space="preserve">£ </w:t>
            </w:r>
            <w:r w:rsidRPr="006C2E5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C2E5D">
              <w:rPr>
                <w:szCs w:val="24"/>
              </w:rPr>
              <w:instrText xml:space="preserve"> FORMTEXT </w:instrText>
            </w:r>
            <w:r w:rsidRPr="006C2E5D">
              <w:rPr>
                <w:szCs w:val="24"/>
              </w:rPr>
            </w:r>
            <w:r w:rsidRPr="006C2E5D">
              <w:rPr>
                <w:szCs w:val="24"/>
              </w:rPr>
              <w:fldChar w:fldCharType="separate"/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szCs w:val="24"/>
              </w:rPr>
              <w:fldChar w:fldCharType="end"/>
            </w:r>
          </w:p>
        </w:tc>
      </w:tr>
      <w:tr w:rsidR="006C2E5D" w14:paraId="534F7799" w14:textId="77777777" w:rsidTr="006C2E5D">
        <w:trPr>
          <w:trHeight w:val="454"/>
        </w:trPr>
        <w:tc>
          <w:tcPr>
            <w:tcW w:w="2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20D5E1" w14:textId="1EDB6B1F" w:rsidR="006C2E5D" w:rsidRPr="006C2E5D" w:rsidRDefault="006C2E5D" w:rsidP="006C2E5D">
            <w:pPr>
              <w:jc w:val="right"/>
              <w:rPr>
                <w:b/>
                <w:szCs w:val="24"/>
              </w:rPr>
            </w:pPr>
            <w:r w:rsidRPr="006C2E5D">
              <w:rPr>
                <w:b/>
                <w:szCs w:val="24"/>
              </w:rPr>
              <w:t>I less E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B9EE87" w14:textId="6B3D402B" w:rsidR="006C2E5D" w:rsidRPr="006C2E5D" w:rsidRDefault="006C2E5D" w:rsidP="006C2E5D">
            <w:pPr>
              <w:rPr>
                <w:szCs w:val="24"/>
              </w:rPr>
            </w:pPr>
            <w:r w:rsidRPr="006C2E5D">
              <w:rPr>
                <w:szCs w:val="24"/>
              </w:rPr>
              <w:t xml:space="preserve">£ </w:t>
            </w:r>
            <w:r w:rsidRPr="006C2E5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C2E5D">
              <w:rPr>
                <w:szCs w:val="24"/>
              </w:rPr>
              <w:instrText xml:space="preserve"> FORMTEXT </w:instrText>
            </w:r>
            <w:r w:rsidRPr="006C2E5D">
              <w:rPr>
                <w:szCs w:val="24"/>
              </w:rPr>
            </w:r>
            <w:r w:rsidRPr="006C2E5D">
              <w:rPr>
                <w:szCs w:val="24"/>
              </w:rPr>
              <w:fldChar w:fldCharType="separate"/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szCs w:val="24"/>
              </w:rPr>
              <w:fldChar w:fldCharType="end"/>
            </w:r>
          </w:p>
        </w:tc>
        <w:tc>
          <w:tcPr>
            <w:tcW w:w="21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00B06C" w14:textId="06A46181" w:rsidR="006C2E5D" w:rsidRPr="006C2E5D" w:rsidRDefault="006C2E5D" w:rsidP="006C2E5D">
            <w:pPr>
              <w:rPr>
                <w:szCs w:val="24"/>
              </w:rPr>
            </w:pPr>
            <w:r w:rsidRPr="006C2E5D">
              <w:rPr>
                <w:szCs w:val="24"/>
              </w:rPr>
              <w:t xml:space="preserve">£ </w:t>
            </w:r>
            <w:r w:rsidRPr="006C2E5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C2E5D">
              <w:rPr>
                <w:szCs w:val="24"/>
              </w:rPr>
              <w:instrText xml:space="preserve"> FORMTEXT </w:instrText>
            </w:r>
            <w:r w:rsidRPr="006C2E5D">
              <w:rPr>
                <w:szCs w:val="24"/>
              </w:rPr>
            </w:r>
            <w:r w:rsidRPr="006C2E5D">
              <w:rPr>
                <w:szCs w:val="24"/>
              </w:rPr>
              <w:fldChar w:fldCharType="separate"/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szCs w:val="24"/>
              </w:rPr>
              <w:fldChar w:fldCharType="end"/>
            </w:r>
          </w:p>
        </w:tc>
        <w:tc>
          <w:tcPr>
            <w:tcW w:w="21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7CF0FB" w14:textId="4D385F14" w:rsidR="006C2E5D" w:rsidRPr="006C2E5D" w:rsidRDefault="006C2E5D" w:rsidP="006C2E5D">
            <w:pPr>
              <w:rPr>
                <w:szCs w:val="24"/>
              </w:rPr>
            </w:pPr>
            <w:r w:rsidRPr="006C2E5D">
              <w:rPr>
                <w:szCs w:val="24"/>
              </w:rPr>
              <w:t xml:space="preserve">£ </w:t>
            </w:r>
            <w:r w:rsidRPr="006C2E5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C2E5D">
              <w:rPr>
                <w:szCs w:val="24"/>
              </w:rPr>
              <w:instrText xml:space="preserve"> FORMTEXT </w:instrText>
            </w:r>
            <w:r w:rsidRPr="006C2E5D">
              <w:rPr>
                <w:szCs w:val="24"/>
              </w:rPr>
            </w:r>
            <w:r w:rsidRPr="006C2E5D">
              <w:rPr>
                <w:szCs w:val="24"/>
              </w:rPr>
              <w:fldChar w:fldCharType="separate"/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szCs w:val="24"/>
              </w:rPr>
              <w:fldChar w:fldCharType="end"/>
            </w:r>
          </w:p>
        </w:tc>
        <w:tc>
          <w:tcPr>
            <w:tcW w:w="21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5AD8B" w14:textId="53F08558" w:rsidR="006C2E5D" w:rsidRPr="006C2E5D" w:rsidRDefault="006C2E5D" w:rsidP="006C2E5D">
            <w:pPr>
              <w:rPr>
                <w:szCs w:val="24"/>
              </w:rPr>
            </w:pPr>
            <w:r w:rsidRPr="006C2E5D">
              <w:rPr>
                <w:szCs w:val="24"/>
              </w:rPr>
              <w:t xml:space="preserve">£ </w:t>
            </w:r>
            <w:r w:rsidRPr="006C2E5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C2E5D">
              <w:rPr>
                <w:szCs w:val="24"/>
              </w:rPr>
              <w:instrText xml:space="preserve"> FORMTEXT </w:instrText>
            </w:r>
            <w:r w:rsidRPr="006C2E5D">
              <w:rPr>
                <w:szCs w:val="24"/>
              </w:rPr>
            </w:r>
            <w:r w:rsidRPr="006C2E5D">
              <w:rPr>
                <w:szCs w:val="24"/>
              </w:rPr>
              <w:fldChar w:fldCharType="separate"/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noProof/>
                <w:szCs w:val="24"/>
              </w:rPr>
              <w:t> </w:t>
            </w:r>
            <w:r w:rsidRPr="006C2E5D">
              <w:rPr>
                <w:szCs w:val="24"/>
              </w:rPr>
              <w:fldChar w:fldCharType="end"/>
            </w:r>
          </w:p>
        </w:tc>
      </w:tr>
    </w:tbl>
    <w:p w14:paraId="7034075D" w14:textId="77777777" w:rsidR="00EA4071" w:rsidRPr="00EA4071" w:rsidRDefault="00EA4071" w:rsidP="00EA4071">
      <w:pPr>
        <w:rPr>
          <w:sz w:val="28"/>
          <w:szCs w:val="28"/>
        </w:rPr>
      </w:pPr>
    </w:p>
    <w:p w14:paraId="7BF8CE2B" w14:textId="665BE789" w:rsidR="008840E8" w:rsidRPr="008840E8" w:rsidRDefault="008840E8" w:rsidP="00EA4071">
      <w:pPr>
        <w:rPr>
          <w:b/>
          <w:bCs/>
          <w:szCs w:val="24"/>
        </w:rPr>
      </w:pPr>
      <w:r w:rsidRPr="008840E8">
        <w:rPr>
          <w:b/>
          <w:bCs/>
          <w:szCs w:val="24"/>
        </w:rPr>
        <w:t xml:space="preserve">Excluding early education or childcare fees, what other </w:t>
      </w:r>
      <w:r>
        <w:rPr>
          <w:b/>
          <w:bCs/>
          <w:szCs w:val="24"/>
        </w:rPr>
        <w:t xml:space="preserve">income </w:t>
      </w:r>
      <w:r w:rsidRPr="008840E8">
        <w:rPr>
          <w:b/>
          <w:bCs/>
          <w:szCs w:val="24"/>
        </w:rPr>
        <w:t>sources does the setting have to co</w:t>
      </w:r>
      <w:r>
        <w:rPr>
          <w:b/>
          <w:bCs/>
          <w:szCs w:val="24"/>
        </w:rPr>
        <w:t>ntribute towards</w:t>
      </w:r>
      <w:r w:rsidRPr="008840E8">
        <w:rPr>
          <w:b/>
          <w:bCs/>
          <w:szCs w:val="24"/>
        </w:rPr>
        <w:t xml:space="preserve"> operating costs?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2"/>
      </w:tblGrid>
      <w:tr w:rsidR="00EA4071" w14:paraId="11FEA706" w14:textId="77777777" w:rsidTr="00F509F1">
        <w:trPr>
          <w:trHeight w:hRule="exact" w:val="1438"/>
        </w:trPr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AD57" w14:textId="77777777" w:rsidR="00EA4071" w:rsidRPr="00EA4071" w:rsidRDefault="00EA4071" w:rsidP="00B07863">
            <w:pPr>
              <w:rPr>
                <w:sz w:val="8"/>
                <w:szCs w:val="8"/>
              </w:rPr>
            </w:pPr>
          </w:p>
          <w:p w14:paraId="0E168BD2" w14:textId="3A3EAE59" w:rsidR="00EA4071" w:rsidRPr="006C2E5D" w:rsidRDefault="00F509F1" w:rsidP="00B0786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715A3957" w14:textId="77777777" w:rsidR="00EA4071" w:rsidRDefault="00EA4071" w:rsidP="00EA4071">
      <w:pPr>
        <w:rPr>
          <w:b/>
          <w:sz w:val="28"/>
          <w:szCs w:val="28"/>
        </w:rPr>
      </w:pPr>
    </w:p>
    <w:p w14:paraId="66D290B9" w14:textId="2026CB24" w:rsidR="006C2E5D" w:rsidRPr="008840E8" w:rsidRDefault="006C2E5D">
      <w:pPr>
        <w:rPr>
          <w:b/>
          <w:bCs/>
        </w:rPr>
      </w:pPr>
      <w:r w:rsidRPr="008840E8">
        <w:rPr>
          <w:b/>
          <w:bCs/>
        </w:rPr>
        <w:t>Please describe your financial viability including –</w:t>
      </w:r>
    </w:p>
    <w:p w14:paraId="33481FDC" w14:textId="3118D16B" w:rsidR="00EA4071" w:rsidRDefault="00EA4071" w:rsidP="004709A6">
      <w:pPr>
        <w:pStyle w:val="ListParagraph"/>
        <w:numPr>
          <w:ilvl w:val="0"/>
          <w:numId w:val="3"/>
        </w:numPr>
      </w:pPr>
      <w:r>
        <w:t>Occupancy levels</w:t>
      </w:r>
    </w:p>
    <w:p w14:paraId="73C1E02E" w14:textId="6830CD7D" w:rsidR="006C2E5D" w:rsidRDefault="00EA4071" w:rsidP="004709A6">
      <w:pPr>
        <w:pStyle w:val="ListParagraph"/>
        <w:numPr>
          <w:ilvl w:val="0"/>
          <w:numId w:val="3"/>
        </w:numPr>
      </w:pPr>
      <w:r>
        <w:t>Ability to meet operational costs</w:t>
      </w:r>
    </w:p>
    <w:p w14:paraId="32E32F25" w14:textId="69F8E809" w:rsidR="00EA4071" w:rsidRDefault="00EA4071" w:rsidP="004709A6">
      <w:pPr>
        <w:pStyle w:val="ListParagraph"/>
        <w:numPr>
          <w:ilvl w:val="0"/>
          <w:numId w:val="3"/>
        </w:numPr>
      </w:pPr>
      <w:r>
        <w:t>Risk of closure</w:t>
      </w:r>
    </w:p>
    <w:p w14:paraId="0CEA9A6F" w14:textId="2E5DE4A8" w:rsidR="00EA4071" w:rsidRDefault="00EA4071" w:rsidP="004709A6">
      <w:pPr>
        <w:pStyle w:val="ListParagraph"/>
        <w:numPr>
          <w:ilvl w:val="0"/>
          <w:numId w:val="3"/>
        </w:numPr>
      </w:pPr>
      <w:r>
        <w:t>Contractual obligations which have termination fees</w:t>
      </w:r>
    </w:p>
    <w:p w14:paraId="6319DB18" w14:textId="121720EB" w:rsidR="00EA4071" w:rsidRDefault="00EA4071" w:rsidP="004709A6">
      <w:pPr>
        <w:pStyle w:val="ListParagraph"/>
        <w:numPr>
          <w:ilvl w:val="0"/>
          <w:numId w:val="3"/>
        </w:numPr>
      </w:pPr>
      <w:r>
        <w:t>Reserves available</w:t>
      </w:r>
    </w:p>
    <w:p w14:paraId="1C56859B" w14:textId="4551AF5A" w:rsidR="00EA4071" w:rsidRDefault="00EA4071" w:rsidP="004709A6">
      <w:pPr>
        <w:pStyle w:val="ListParagraph"/>
        <w:numPr>
          <w:ilvl w:val="0"/>
          <w:numId w:val="3"/>
        </w:numPr>
      </w:pPr>
      <w:r>
        <w:t xml:space="preserve">Current creditors </w:t>
      </w:r>
    </w:p>
    <w:p w14:paraId="69C0DDC5" w14:textId="41E20E1E" w:rsidR="00EA4071" w:rsidRPr="008840E8" w:rsidRDefault="00EA4071" w:rsidP="00EA4071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EA4071" w14:paraId="31C47974" w14:textId="77777777" w:rsidTr="004709A6">
        <w:trPr>
          <w:trHeight w:hRule="exact" w:val="608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C943" w14:textId="7419559D" w:rsidR="00EA4071" w:rsidRPr="00EA4071" w:rsidRDefault="00EA4071" w:rsidP="00EA4071">
            <w:pPr>
              <w:rPr>
                <w:sz w:val="8"/>
                <w:szCs w:val="8"/>
              </w:rPr>
            </w:pPr>
          </w:p>
          <w:p w14:paraId="38A87605" w14:textId="46F0CDE5" w:rsidR="00EA4071" w:rsidRPr="006C2E5D" w:rsidRDefault="00F509F1" w:rsidP="00EA407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3F2126F5" w14:textId="65818EB3" w:rsidR="006C2E5D" w:rsidRPr="00601C61" w:rsidRDefault="006C2E5D" w:rsidP="006C2E5D">
      <w:pPr>
        <w:rPr>
          <w:b/>
          <w:sz w:val="28"/>
          <w:szCs w:val="28"/>
        </w:rPr>
      </w:pPr>
      <w:r w:rsidRPr="00601C61">
        <w:rPr>
          <w:b/>
          <w:sz w:val="28"/>
          <w:szCs w:val="28"/>
        </w:rPr>
        <w:lastRenderedPageBreak/>
        <w:t xml:space="preserve">Section </w:t>
      </w:r>
      <w:r>
        <w:rPr>
          <w:b/>
          <w:sz w:val="28"/>
          <w:szCs w:val="28"/>
        </w:rPr>
        <w:t>5</w:t>
      </w:r>
      <w:r w:rsidRPr="00601C61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Policy Review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3"/>
        <w:gridCol w:w="4389"/>
      </w:tblGrid>
      <w:tr w:rsidR="006C2E5D" w14:paraId="4AB57DA9" w14:textId="77777777" w:rsidTr="006C2E5D">
        <w:trPr>
          <w:trHeight w:hRule="exact" w:val="567"/>
        </w:trPr>
        <w:tc>
          <w:tcPr>
            <w:tcW w:w="2961" w:type="pct"/>
            <w:vAlign w:val="center"/>
          </w:tcPr>
          <w:p w14:paraId="75E06D27" w14:textId="1DEB48A9" w:rsidR="006C2E5D" w:rsidRDefault="006C2E5D" w:rsidP="00B07863">
            <w:r>
              <w:t>When were fees last reviewed?</w:t>
            </w:r>
          </w:p>
        </w:tc>
        <w:tc>
          <w:tcPr>
            <w:tcW w:w="2039" w:type="pct"/>
            <w:vAlign w:val="center"/>
          </w:tcPr>
          <w:p w14:paraId="3DC85D71" w14:textId="77777777" w:rsidR="006C2E5D" w:rsidRDefault="006C2E5D" w:rsidP="00B07863"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2FA28C6B" w14:textId="77777777" w:rsidR="006C2E5D" w:rsidRPr="00A21045" w:rsidRDefault="006C2E5D" w:rsidP="006C2E5D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3"/>
        <w:gridCol w:w="4389"/>
      </w:tblGrid>
      <w:tr w:rsidR="006C2E5D" w14:paraId="3D200036" w14:textId="77777777" w:rsidTr="006C2E5D">
        <w:trPr>
          <w:trHeight w:hRule="exact" w:val="567"/>
        </w:trPr>
        <w:tc>
          <w:tcPr>
            <w:tcW w:w="2961" w:type="pct"/>
            <w:vAlign w:val="center"/>
          </w:tcPr>
          <w:p w14:paraId="09F1BE6A" w14:textId="76ED4A5C" w:rsidR="006C2E5D" w:rsidRDefault="006C2E5D" w:rsidP="00B07863">
            <w:r>
              <w:t>When was the charging policy last reviewed?</w:t>
            </w:r>
          </w:p>
        </w:tc>
        <w:tc>
          <w:tcPr>
            <w:tcW w:w="2039" w:type="pct"/>
            <w:vAlign w:val="center"/>
          </w:tcPr>
          <w:p w14:paraId="1A229E4F" w14:textId="77777777" w:rsidR="006C2E5D" w:rsidRDefault="006C2E5D" w:rsidP="00B07863"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21415ACF" w14:textId="77777777" w:rsidR="00BF3413" w:rsidRDefault="00BF3413" w:rsidP="008A61C7">
      <w:pPr>
        <w:rPr>
          <w:b/>
          <w:sz w:val="28"/>
          <w:szCs w:val="28"/>
        </w:rPr>
      </w:pPr>
    </w:p>
    <w:p w14:paraId="00659469" w14:textId="5CDF1B53" w:rsidR="008840E8" w:rsidRPr="00601C61" w:rsidRDefault="008840E8" w:rsidP="008840E8">
      <w:pPr>
        <w:rPr>
          <w:b/>
          <w:sz w:val="28"/>
          <w:szCs w:val="28"/>
        </w:rPr>
      </w:pPr>
      <w:r w:rsidRPr="00601C61">
        <w:rPr>
          <w:b/>
          <w:sz w:val="28"/>
          <w:szCs w:val="28"/>
        </w:rPr>
        <w:t xml:space="preserve">Section </w:t>
      </w:r>
      <w:r>
        <w:rPr>
          <w:b/>
          <w:sz w:val="28"/>
          <w:szCs w:val="28"/>
        </w:rPr>
        <w:t>6</w:t>
      </w:r>
      <w:r w:rsidRPr="00601C61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Meeting Need</w:t>
      </w:r>
    </w:p>
    <w:p w14:paraId="61AC9D9C" w14:textId="44FE1223" w:rsidR="002E2A86" w:rsidRDefault="002E2A86" w:rsidP="008A61C7">
      <w:pPr>
        <w:rPr>
          <w:szCs w:val="24"/>
        </w:rPr>
      </w:pPr>
      <w:r w:rsidRPr="002E2A86">
        <w:rPr>
          <w:szCs w:val="24"/>
        </w:rPr>
        <w:t xml:space="preserve">Briefly detail how the following criteria </w:t>
      </w:r>
      <w:r w:rsidR="00BF3413">
        <w:rPr>
          <w:szCs w:val="24"/>
        </w:rPr>
        <w:t>is</w:t>
      </w:r>
      <w:r w:rsidRPr="002E2A86">
        <w:rPr>
          <w:szCs w:val="24"/>
        </w:rPr>
        <w:t xml:space="preserve"> be met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7790"/>
      </w:tblGrid>
      <w:tr w:rsidR="00A04FD6" w14:paraId="5136EF86" w14:textId="77777777" w:rsidTr="008840E8">
        <w:trPr>
          <w:trHeight w:val="1871"/>
        </w:trPr>
        <w:tc>
          <w:tcPr>
            <w:tcW w:w="1381" w:type="pct"/>
            <w:vAlign w:val="center"/>
          </w:tcPr>
          <w:p w14:paraId="04F6D878" w14:textId="0A09526A" w:rsidR="00A04FD6" w:rsidRPr="004709A6" w:rsidRDefault="00FF32D6" w:rsidP="004709A6">
            <w:pPr>
              <w:rPr>
                <w:sz w:val="20"/>
                <w:szCs w:val="24"/>
              </w:rPr>
            </w:pPr>
            <w:r w:rsidRPr="00FF32D6">
              <w:rPr>
                <w:szCs w:val="23"/>
              </w:rPr>
              <w:t>Meet</w:t>
            </w:r>
            <w:r>
              <w:rPr>
                <w:szCs w:val="23"/>
              </w:rPr>
              <w:t xml:space="preserve">ing </w:t>
            </w:r>
            <w:r w:rsidRPr="00FF32D6">
              <w:rPr>
                <w:szCs w:val="23"/>
              </w:rPr>
              <w:t xml:space="preserve">the </w:t>
            </w:r>
            <w:r>
              <w:rPr>
                <w:szCs w:val="23"/>
              </w:rPr>
              <w:t xml:space="preserve">childcare </w:t>
            </w:r>
            <w:r w:rsidRPr="00FF32D6">
              <w:rPr>
                <w:szCs w:val="23"/>
              </w:rPr>
              <w:t xml:space="preserve">needs of </w:t>
            </w:r>
            <w:r w:rsidR="008840E8">
              <w:rPr>
                <w:szCs w:val="23"/>
              </w:rPr>
              <w:t xml:space="preserve">working </w:t>
            </w:r>
            <w:r w:rsidRPr="00FF32D6">
              <w:rPr>
                <w:szCs w:val="23"/>
              </w:rPr>
              <w:t>families</w:t>
            </w:r>
          </w:p>
        </w:tc>
        <w:tc>
          <w:tcPr>
            <w:tcW w:w="3619" w:type="pct"/>
            <w:vAlign w:val="center"/>
          </w:tcPr>
          <w:p w14:paraId="0CDB396E" w14:textId="1F1CE8AA" w:rsidR="00A04FD6" w:rsidRPr="003930E5" w:rsidRDefault="00F509F1" w:rsidP="00DD49F3">
            <w:pPr>
              <w:rPr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D49F3" w14:paraId="6C2E6A4F" w14:textId="77777777" w:rsidTr="008840E8">
        <w:trPr>
          <w:trHeight w:val="1871"/>
        </w:trPr>
        <w:tc>
          <w:tcPr>
            <w:tcW w:w="1381" w:type="pct"/>
            <w:vAlign w:val="center"/>
          </w:tcPr>
          <w:p w14:paraId="3F258FCC" w14:textId="22AB6036" w:rsidR="00DD49F3" w:rsidRPr="004709A6" w:rsidRDefault="008840E8" w:rsidP="004709A6">
            <w:pPr>
              <w:rPr>
                <w:sz w:val="20"/>
                <w:szCs w:val="24"/>
              </w:rPr>
            </w:pPr>
            <w:r>
              <w:t>Meeting the needs of children with SEND</w:t>
            </w:r>
          </w:p>
        </w:tc>
        <w:tc>
          <w:tcPr>
            <w:tcW w:w="3619" w:type="pct"/>
            <w:vAlign w:val="center"/>
          </w:tcPr>
          <w:p w14:paraId="1F0A60C0" w14:textId="0CD6BF57" w:rsidR="00DD49F3" w:rsidRPr="003B64B4" w:rsidRDefault="00F509F1" w:rsidP="00A04FD6">
            <w:pPr>
              <w:rPr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352D6" w14:paraId="6EE35EC5" w14:textId="77777777" w:rsidTr="008840E8">
        <w:trPr>
          <w:trHeight w:val="1871"/>
        </w:trPr>
        <w:tc>
          <w:tcPr>
            <w:tcW w:w="1381" w:type="pct"/>
            <w:vAlign w:val="center"/>
          </w:tcPr>
          <w:p w14:paraId="5B9577B4" w14:textId="2396B7D5" w:rsidR="000352D6" w:rsidRPr="004709A6" w:rsidRDefault="008840E8" w:rsidP="004709A6">
            <w:pPr>
              <w:rPr>
                <w:sz w:val="20"/>
                <w:szCs w:val="24"/>
              </w:rPr>
            </w:pPr>
            <w:r>
              <w:t>Partnership working</w:t>
            </w:r>
          </w:p>
        </w:tc>
        <w:tc>
          <w:tcPr>
            <w:tcW w:w="3619" w:type="pct"/>
            <w:vAlign w:val="center"/>
          </w:tcPr>
          <w:p w14:paraId="101E20F7" w14:textId="23CE1F4B" w:rsidR="000352D6" w:rsidRDefault="00F509F1" w:rsidP="00A04FD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2462A9D1" w14:textId="77777777" w:rsidR="008840E8" w:rsidRDefault="008840E8" w:rsidP="008840E8">
      <w:pPr>
        <w:rPr>
          <w:b/>
          <w:sz w:val="28"/>
          <w:szCs w:val="28"/>
        </w:rPr>
      </w:pPr>
    </w:p>
    <w:p w14:paraId="7FD44615" w14:textId="4B674726" w:rsidR="008840E8" w:rsidRDefault="008840E8" w:rsidP="008840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Section </w:t>
      </w:r>
      <w:r w:rsidR="009C1F73">
        <w:rPr>
          <w:b/>
          <w:sz w:val="28"/>
          <w:szCs w:val="28"/>
        </w:rPr>
        <w:t>7</w:t>
      </w:r>
      <w:r w:rsidRPr="00601C61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Governance</w:t>
      </w:r>
    </w:p>
    <w:p w14:paraId="5741E0A5" w14:textId="1BD822E6" w:rsidR="008840E8" w:rsidRDefault="008840E8" w:rsidP="008840E8">
      <w:pPr>
        <w:rPr>
          <w:szCs w:val="24"/>
        </w:rPr>
      </w:pPr>
      <w:r w:rsidRPr="002E2A86">
        <w:rPr>
          <w:szCs w:val="24"/>
        </w:rPr>
        <w:t xml:space="preserve">Briefly detail the </w:t>
      </w:r>
      <w:r>
        <w:rPr>
          <w:szCs w:val="24"/>
        </w:rPr>
        <w:t xml:space="preserve">governance of the setting and its ability to </w:t>
      </w:r>
      <w:r w:rsidR="009C1F73">
        <w:rPr>
          <w:szCs w:val="24"/>
        </w:rPr>
        <w:t>meet the demands as an employer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8840E8" w14:paraId="1294740B" w14:textId="77777777" w:rsidTr="009C1F73">
        <w:trPr>
          <w:trHeight w:hRule="exact" w:val="21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3F64" w14:textId="77777777" w:rsidR="008840E8" w:rsidRPr="00EA4071" w:rsidRDefault="008840E8" w:rsidP="00B07863">
            <w:pPr>
              <w:rPr>
                <w:sz w:val="8"/>
                <w:szCs w:val="8"/>
              </w:rPr>
            </w:pPr>
          </w:p>
          <w:p w14:paraId="6558968C" w14:textId="7F285B76" w:rsidR="008840E8" w:rsidRPr="006C2E5D" w:rsidRDefault="00F509F1" w:rsidP="00B0786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573B4364" w14:textId="77777777" w:rsidR="000352D6" w:rsidRDefault="000352D6" w:rsidP="000352D6">
      <w:pPr>
        <w:rPr>
          <w:b/>
          <w:sz w:val="28"/>
          <w:szCs w:val="28"/>
        </w:rPr>
      </w:pPr>
    </w:p>
    <w:p w14:paraId="17952BE5" w14:textId="20758D8D" w:rsidR="000352D6" w:rsidRDefault="000352D6" w:rsidP="000352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Section </w:t>
      </w:r>
      <w:r w:rsidR="009C1F73">
        <w:rPr>
          <w:b/>
          <w:sz w:val="28"/>
          <w:szCs w:val="28"/>
        </w:rPr>
        <w:t>8</w:t>
      </w:r>
      <w:r w:rsidRPr="00601C61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Documentation required for this application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0352D6" w14:paraId="16D1B972" w14:textId="77777777" w:rsidTr="009C1F73">
        <w:trPr>
          <w:trHeight w:hRule="exact" w:val="1661"/>
        </w:trPr>
        <w:tc>
          <w:tcPr>
            <w:tcW w:w="5000" w:type="pct"/>
            <w:vAlign w:val="center"/>
          </w:tcPr>
          <w:p w14:paraId="5DC061FE" w14:textId="77777777" w:rsidR="000352D6" w:rsidRDefault="000352D6" w:rsidP="003A661C">
            <w:pPr>
              <w:rPr>
                <w:szCs w:val="24"/>
              </w:rPr>
            </w:pPr>
            <w:r w:rsidRPr="003B64B4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4B4">
              <w:rPr>
                <w:szCs w:val="24"/>
              </w:rPr>
              <w:instrText xml:space="preserve"> FORMCHECKBOX </w:instrText>
            </w:r>
            <w:r w:rsidR="00195A43">
              <w:rPr>
                <w:szCs w:val="24"/>
              </w:rPr>
            </w:r>
            <w:r w:rsidR="00195A43">
              <w:rPr>
                <w:szCs w:val="24"/>
              </w:rPr>
              <w:fldChar w:fldCharType="separate"/>
            </w:r>
            <w:r w:rsidRPr="003B64B4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Latest Audited Accounts</w:t>
            </w:r>
          </w:p>
          <w:p w14:paraId="387C2E88" w14:textId="77777777" w:rsidR="000352D6" w:rsidRPr="00A03051" w:rsidRDefault="000352D6" w:rsidP="003A661C">
            <w:pPr>
              <w:rPr>
                <w:sz w:val="12"/>
                <w:szCs w:val="12"/>
              </w:rPr>
            </w:pPr>
          </w:p>
          <w:p w14:paraId="0F11E868" w14:textId="77777777" w:rsidR="000352D6" w:rsidRDefault="000352D6" w:rsidP="003A661C">
            <w:pPr>
              <w:rPr>
                <w:szCs w:val="24"/>
              </w:rPr>
            </w:pPr>
            <w:r w:rsidRPr="003B64B4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4B4">
              <w:rPr>
                <w:szCs w:val="24"/>
              </w:rPr>
              <w:instrText xml:space="preserve"> FORMCHECKBOX </w:instrText>
            </w:r>
            <w:r w:rsidR="00195A43">
              <w:rPr>
                <w:szCs w:val="24"/>
              </w:rPr>
            </w:r>
            <w:r w:rsidR="00195A43">
              <w:rPr>
                <w:szCs w:val="24"/>
              </w:rPr>
              <w:fldChar w:fldCharType="separate"/>
            </w:r>
            <w:r w:rsidRPr="003B64B4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Business Plan</w:t>
            </w:r>
            <w:r w:rsidR="00C44D64">
              <w:rPr>
                <w:szCs w:val="24"/>
              </w:rPr>
              <w:t xml:space="preserve"> / Annual Report</w:t>
            </w:r>
          </w:p>
          <w:p w14:paraId="3D0D9ED2" w14:textId="77777777" w:rsidR="00FF32D6" w:rsidRPr="00A03051" w:rsidRDefault="00FF32D6" w:rsidP="00FF32D6">
            <w:pPr>
              <w:rPr>
                <w:sz w:val="12"/>
                <w:szCs w:val="12"/>
              </w:rPr>
            </w:pPr>
          </w:p>
          <w:p w14:paraId="4E92AB3D" w14:textId="77777777" w:rsidR="00FF32D6" w:rsidRDefault="00FF32D6" w:rsidP="00FF32D6">
            <w:pPr>
              <w:rPr>
                <w:szCs w:val="24"/>
              </w:rPr>
            </w:pPr>
            <w:r w:rsidRPr="003B64B4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4B4">
              <w:rPr>
                <w:szCs w:val="24"/>
              </w:rPr>
              <w:instrText xml:space="preserve"> FORMCHECKBOX </w:instrText>
            </w:r>
            <w:r w:rsidR="00195A43">
              <w:rPr>
                <w:szCs w:val="24"/>
              </w:rPr>
            </w:r>
            <w:r w:rsidR="00195A43">
              <w:rPr>
                <w:szCs w:val="24"/>
              </w:rPr>
              <w:fldChar w:fldCharType="separate"/>
            </w:r>
            <w:r w:rsidRPr="003B64B4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Marketing Plan</w:t>
            </w:r>
          </w:p>
          <w:p w14:paraId="6BC031E7" w14:textId="77777777" w:rsidR="000352D6" w:rsidRPr="00A03051" w:rsidRDefault="000352D6" w:rsidP="003A661C">
            <w:pPr>
              <w:rPr>
                <w:sz w:val="12"/>
                <w:szCs w:val="12"/>
              </w:rPr>
            </w:pPr>
          </w:p>
          <w:p w14:paraId="47475697" w14:textId="77777777" w:rsidR="00FF32D6" w:rsidRPr="00A03051" w:rsidRDefault="000352D6" w:rsidP="003A661C">
            <w:pPr>
              <w:rPr>
                <w:szCs w:val="24"/>
              </w:rPr>
            </w:pPr>
            <w:r w:rsidRPr="003B64B4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4B4">
              <w:rPr>
                <w:szCs w:val="24"/>
              </w:rPr>
              <w:instrText xml:space="preserve"> FORMCHECKBOX </w:instrText>
            </w:r>
            <w:r w:rsidR="00195A43">
              <w:rPr>
                <w:szCs w:val="24"/>
              </w:rPr>
            </w:r>
            <w:r w:rsidR="00195A43">
              <w:rPr>
                <w:szCs w:val="24"/>
              </w:rPr>
              <w:fldChar w:fldCharType="separate"/>
            </w:r>
            <w:r w:rsidRPr="003B64B4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Maintenance Programme</w:t>
            </w:r>
          </w:p>
        </w:tc>
      </w:tr>
    </w:tbl>
    <w:p w14:paraId="5442091A" w14:textId="7833D0D2" w:rsidR="008A61C7" w:rsidRDefault="008A61C7" w:rsidP="00A04FD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Section </w:t>
      </w:r>
      <w:r w:rsidR="009C1F7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: Signature</w:t>
      </w:r>
    </w:p>
    <w:p w14:paraId="04641FB6" w14:textId="77777777" w:rsidR="00A04FD6" w:rsidRDefault="00A04FD6" w:rsidP="008A61C7">
      <w:pPr>
        <w:rPr>
          <w:szCs w:val="24"/>
        </w:rPr>
      </w:pPr>
    </w:p>
    <w:p w14:paraId="102146DD" w14:textId="77777777" w:rsidR="008A61C7" w:rsidRPr="0090175E" w:rsidRDefault="008A61C7" w:rsidP="008A61C7">
      <w:pPr>
        <w:rPr>
          <w:b/>
          <w:szCs w:val="24"/>
        </w:rPr>
      </w:pPr>
      <w:r w:rsidRPr="0090175E">
        <w:rPr>
          <w:b/>
          <w:szCs w:val="24"/>
        </w:rPr>
        <w:t>I understand:</w:t>
      </w:r>
    </w:p>
    <w:p w14:paraId="67A8332C" w14:textId="77777777" w:rsidR="008A61C7" w:rsidRDefault="008A61C7" w:rsidP="004709A6">
      <w:pPr>
        <w:numPr>
          <w:ilvl w:val="0"/>
          <w:numId w:val="1"/>
        </w:numPr>
        <w:spacing w:line="276" w:lineRule="auto"/>
        <w:rPr>
          <w:szCs w:val="24"/>
        </w:rPr>
      </w:pPr>
      <w:r>
        <w:rPr>
          <w:szCs w:val="24"/>
        </w:rPr>
        <w:t>the decision of the Early Years Funding Panel is final</w:t>
      </w:r>
    </w:p>
    <w:p w14:paraId="3AC0033D" w14:textId="77777777" w:rsidR="002E2A86" w:rsidRDefault="002E2A86" w:rsidP="004709A6">
      <w:pPr>
        <w:numPr>
          <w:ilvl w:val="0"/>
          <w:numId w:val="1"/>
        </w:numPr>
        <w:spacing w:line="276" w:lineRule="auto"/>
        <w:rPr>
          <w:szCs w:val="24"/>
        </w:rPr>
      </w:pPr>
      <w:r>
        <w:rPr>
          <w:szCs w:val="24"/>
        </w:rPr>
        <w:t>the grant is awarded to mitigate the rent owed and cannot be used for any alternative liability</w:t>
      </w:r>
    </w:p>
    <w:p w14:paraId="73491658" w14:textId="77777777" w:rsidR="008A61C7" w:rsidRDefault="008A61C7" w:rsidP="008A61C7">
      <w:pPr>
        <w:rPr>
          <w:b/>
          <w:szCs w:val="24"/>
        </w:rPr>
      </w:pPr>
    </w:p>
    <w:p w14:paraId="55EB3058" w14:textId="77777777" w:rsidR="008A61C7" w:rsidRPr="0090175E" w:rsidRDefault="008A61C7" w:rsidP="008A61C7">
      <w:pPr>
        <w:rPr>
          <w:b/>
          <w:szCs w:val="24"/>
        </w:rPr>
      </w:pPr>
      <w:r>
        <w:rPr>
          <w:b/>
          <w:szCs w:val="24"/>
        </w:rPr>
        <w:t>I agree that</w:t>
      </w:r>
      <w:r w:rsidRPr="0090175E">
        <w:rPr>
          <w:b/>
          <w:szCs w:val="24"/>
        </w:rPr>
        <w:t>:</w:t>
      </w:r>
    </w:p>
    <w:p w14:paraId="3AAA7BE8" w14:textId="77777777" w:rsidR="008A61C7" w:rsidRPr="002E2A86" w:rsidRDefault="002E2A86" w:rsidP="004709A6">
      <w:pPr>
        <w:numPr>
          <w:ilvl w:val="0"/>
          <w:numId w:val="1"/>
        </w:numPr>
        <w:spacing w:line="276" w:lineRule="auto"/>
        <w:rPr>
          <w:szCs w:val="24"/>
        </w:rPr>
      </w:pPr>
      <w:r w:rsidRPr="002E2A86">
        <w:rPr>
          <w:szCs w:val="24"/>
        </w:rPr>
        <w:t xml:space="preserve">where the payment terms for any rent due has not been met, then the balance will be deducted from future early </w:t>
      </w:r>
      <w:r>
        <w:rPr>
          <w:szCs w:val="24"/>
        </w:rPr>
        <w:t>years</w:t>
      </w:r>
      <w:r w:rsidRPr="002E2A86">
        <w:rPr>
          <w:szCs w:val="24"/>
        </w:rPr>
        <w:t xml:space="preserve"> payments</w:t>
      </w:r>
    </w:p>
    <w:p w14:paraId="39604840" w14:textId="77777777" w:rsidR="008A61C7" w:rsidRDefault="008A61C7" w:rsidP="008A61C7">
      <w:pPr>
        <w:jc w:val="both"/>
        <w:rPr>
          <w:b/>
          <w:szCs w:val="24"/>
        </w:rPr>
      </w:pPr>
    </w:p>
    <w:p w14:paraId="3DC09857" w14:textId="77777777" w:rsidR="008A61C7" w:rsidRDefault="008A61C7" w:rsidP="008A61C7">
      <w:pPr>
        <w:jc w:val="both"/>
        <w:rPr>
          <w:b/>
          <w:szCs w:val="24"/>
        </w:rPr>
      </w:pPr>
      <w:r>
        <w:rPr>
          <w:b/>
          <w:szCs w:val="24"/>
        </w:rPr>
        <w:t>and</w:t>
      </w:r>
      <w:r w:rsidRPr="0090175E">
        <w:rPr>
          <w:b/>
          <w:szCs w:val="24"/>
        </w:rPr>
        <w:t xml:space="preserve"> confirm that</w:t>
      </w:r>
      <w:r>
        <w:rPr>
          <w:b/>
          <w:szCs w:val="24"/>
        </w:rPr>
        <w:t>:</w:t>
      </w:r>
    </w:p>
    <w:p w14:paraId="20A11A53" w14:textId="77777777" w:rsidR="008A61C7" w:rsidRPr="00EE542F" w:rsidRDefault="008A61C7" w:rsidP="004709A6">
      <w:pPr>
        <w:numPr>
          <w:ilvl w:val="0"/>
          <w:numId w:val="1"/>
        </w:numPr>
        <w:spacing w:line="276" w:lineRule="auto"/>
        <w:rPr>
          <w:szCs w:val="24"/>
        </w:rPr>
      </w:pPr>
      <w:r>
        <w:rPr>
          <w:szCs w:val="24"/>
        </w:rPr>
        <w:t xml:space="preserve">I have </w:t>
      </w:r>
      <w:r w:rsidRPr="00EE542F">
        <w:rPr>
          <w:szCs w:val="24"/>
        </w:rPr>
        <w:t>the authority to apply for funding on behalf of the provider</w:t>
      </w:r>
    </w:p>
    <w:p w14:paraId="5F7B9806" w14:textId="77777777" w:rsidR="008A61C7" w:rsidRDefault="008A61C7" w:rsidP="004709A6">
      <w:pPr>
        <w:numPr>
          <w:ilvl w:val="0"/>
          <w:numId w:val="1"/>
        </w:numPr>
        <w:spacing w:line="276" w:lineRule="auto"/>
        <w:rPr>
          <w:szCs w:val="24"/>
        </w:rPr>
      </w:pPr>
      <w:r w:rsidRPr="00EE542F">
        <w:rPr>
          <w:szCs w:val="24"/>
        </w:rPr>
        <w:t xml:space="preserve">the information I have </w:t>
      </w:r>
      <w:r>
        <w:rPr>
          <w:szCs w:val="24"/>
        </w:rPr>
        <w:t xml:space="preserve">given </w:t>
      </w:r>
      <w:r w:rsidRPr="00EE542F">
        <w:rPr>
          <w:szCs w:val="24"/>
        </w:rPr>
        <w:t>within the application is t</w:t>
      </w:r>
      <w:r>
        <w:rPr>
          <w:szCs w:val="24"/>
        </w:rPr>
        <w:t>rue to the best of my knowledge</w:t>
      </w:r>
    </w:p>
    <w:p w14:paraId="23840F06" w14:textId="77777777" w:rsidR="008A61C7" w:rsidRPr="00EE542F" w:rsidRDefault="008A61C7" w:rsidP="008A61C7">
      <w:pPr>
        <w:ind w:left="360"/>
        <w:rPr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88"/>
        <w:gridCol w:w="6784"/>
      </w:tblGrid>
      <w:tr w:rsidR="008A61C7" w14:paraId="25DE1410" w14:textId="77777777" w:rsidTr="00405E02">
        <w:trPr>
          <w:trHeight w:hRule="exact" w:val="1134"/>
        </w:trPr>
        <w:tc>
          <w:tcPr>
            <w:tcW w:w="1851" w:type="pct"/>
            <w:vAlign w:val="bottom"/>
          </w:tcPr>
          <w:p w14:paraId="1C4121CA" w14:textId="77777777" w:rsidR="008A61C7" w:rsidRDefault="008A61C7" w:rsidP="00405E02">
            <w:pPr>
              <w:jc w:val="right"/>
            </w:pPr>
            <w:r>
              <w:t>Signed</w:t>
            </w:r>
          </w:p>
          <w:p w14:paraId="09B9F63D" w14:textId="77777777" w:rsidR="008A61C7" w:rsidRPr="00813AEE" w:rsidRDefault="008A61C7" w:rsidP="00405E0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149" w:type="pct"/>
            <w:tcBorders>
              <w:bottom w:val="single" w:sz="4" w:space="0" w:color="auto"/>
            </w:tcBorders>
            <w:vAlign w:val="bottom"/>
          </w:tcPr>
          <w:p w14:paraId="3E2829F3" w14:textId="77777777" w:rsidR="008A61C7" w:rsidRPr="00FC2256" w:rsidRDefault="008A61C7" w:rsidP="00405E02">
            <w:pPr>
              <w:spacing w:after="120"/>
              <w:rPr>
                <w:sz w:val="20"/>
              </w:rPr>
            </w:pPr>
            <w:r w:rsidRPr="00196973"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 w:rsidRPr="0019697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96973">
              <w:rPr>
                <w:sz w:val="20"/>
              </w:rPr>
              <w:fldChar w:fldCharType="end"/>
            </w:r>
          </w:p>
        </w:tc>
      </w:tr>
      <w:tr w:rsidR="008A61C7" w14:paraId="50997035" w14:textId="77777777" w:rsidTr="00405E02">
        <w:trPr>
          <w:trHeight w:hRule="exact" w:val="567"/>
        </w:trPr>
        <w:tc>
          <w:tcPr>
            <w:tcW w:w="1851" w:type="pct"/>
            <w:vAlign w:val="center"/>
          </w:tcPr>
          <w:p w14:paraId="53B479E9" w14:textId="77777777" w:rsidR="008A61C7" w:rsidRDefault="008A61C7" w:rsidP="00405E02">
            <w:pPr>
              <w:jc w:val="right"/>
            </w:pPr>
            <w:r>
              <w:t xml:space="preserve">Full Name </w:t>
            </w:r>
            <w:r w:rsidRPr="00813AEE">
              <w:rPr>
                <w:sz w:val="16"/>
                <w:szCs w:val="16"/>
              </w:rPr>
              <w:t>(in CAPITALS)</w:t>
            </w:r>
          </w:p>
        </w:tc>
        <w:tc>
          <w:tcPr>
            <w:tcW w:w="3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5C027" w14:textId="77777777" w:rsidR="008A61C7" w:rsidRDefault="008A61C7" w:rsidP="00405E02">
            <w:r w:rsidRPr="00196973"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 w:rsidRPr="0019697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96973">
              <w:rPr>
                <w:sz w:val="20"/>
              </w:rPr>
              <w:fldChar w:fldCharType="end"/>
            </w:r>
          </w:p>
        </w:tc>
      </w:tr>
      <w:tr w:rsidR="008A61C7" w14:paraId="0ABC80C7" w14:textId="77777777" w:rsidTr="00405E02">
        <w:trPr>
          <w:trHeight w:hRule="exact" w:val="567"/>
        </w:trPr>
        <w:tc>
          <w:tcPr>
            <w:tcW w:w="1851" w:type="pct"/>
            <w:vAlign w:val="center"/>
          </w:tcPr>
          <w:p w14:paraId="29728B81" w14:textId="77777777" w:rsidR="008A61C7" w:rsidRDefault="008A61C7" w:rsidP="00405E02">
            <w:pPr>
              <w:jc w:val="right"/>
            </w:pPr>
            <w:r>
              <w:t>Position</w:t>
            </w:r>
          </w:p>
        </w:tc>
        <w:tc>
          <w:tcPr>
            <w:tcW w:w="3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E9D12" w14:textId="77777777" w:rsidR="008A61C7" w:rsidRDefault="008A61C7" w:rsidP="00405E02">
            <w:r w:rsidRPr="00196973"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 w:rsidRPr="0019697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96973">
              <w:rPr>
                <w:sz w:val="20"/>
              </w:rPr>
              <w:fldChar w:fldCharType="end"/>
            </w:r>
          </w:p>
        </w:tc>
      </w:tr>
      <w:tr w:rsidR="008A61C7" w14:paraId="0088C6E3" w14:textId="77777777" w:rsidTr="00405E02">
        <w:trPr>
          <w:trHeight w:hRule="exact" w:val="567"/>
        </w:trPr>
        <w:tc>
          <w:tcPr>
            <w:tcW w:w="1851" w:type="pct"/>
            <w:vAlign w:val="center"/>
          </w:tcPr>
          <w:p w14:paraId="7CA4FF79" w14:textId="77777777" w:rsidR="008A61C7" w:rsidRDefault="008A61C7" w:rsidP="00405E02">
            <w:pPr>
              <w:jc w:val="right"/>
            </w:pPr>
            <w:r>
              <w:t>Date</w:t>
            </w:r>
          </w:p>
        </w:tc>
        <w:tc>
          <w:tcPr>
            <w:tcW w:w="3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9B31A" w14:textId="77777777" w:rsidR="008A61C7" w:rsidRDefault="008A61C7" w:rsidP="00405E02">
            <w:r w:rsidRPr="00196973"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 w:rsidRPr="0019697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96973">
              <w:rPr>
                <w:sz w:val="20"/>
              </w:rPr>
              <w:fldChar w:fldCharType="end"/>
            </w:r>
          </w:p>
        </w:tc>
      </w:tr>
    </w:tbl>
    <w:p w14:paraId="1A42AF29" w14:textId="77777777" w:rsidR="008A61C7" w:rsidRDefault="008A61C7" w:rsidP="008A61C7">
      <w:pPr>
        <w:jc w:val="center"/>
        <w:rPr>
          <w:b/>
          <w:sz w:val="22"/>
          <w:szCs w:val="22"/>
        </w:rPr>
      </w:pPr>
    </w:p>
    <w:p w14:paraId="0B467052" w14:textId="77777777" w:rsidR="008A61C7" w:rsidRDefault="008A61C7" w:rsidP="00A30B19">
      <w:pPr>
        <w:rPr>
          <w:szCs w:val="24"/>
        </w:rPr>
      </w:pPr>
    </w:p>
    <w:sectPr w:rsidR="008A61C7" w:rsidSect="008A313F">
      <w:footerReference w:type="default" r:id="rId16"/>
      <w:pgSz w:w="11906" w:h="16838" w:code="9"/>
      <w:pgMar w:top="567" w:right="567" w:bottom="567" w:left="567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78308" w14:textId="77777777" w:rsidR="00E5655F" w:rsidRDefault="00E5655F">
      <w:r>
        <w:separator/>
      </w:r>
    </w:p>
  </w:endnote>
  <w:endnote w:type="continuationSeparator" w:id="0">
    <w:p w14:paraId="34BEB8AB" w14:textId="77777777" w:rsidR="00E5655F" w:rsidRDefault="00E5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75199" w14:textId="77777777" w:rsidR="00195A43" w:rsidRDefault="00195A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537EA" w14:textId="77777777" w:rsidR="008A61C7" w:rsidRPr="00782876" w:rsidRDefault="008A61C7" w:rsidP="003E1F2C">
    <w:pPr>
      <w:pStyle w:val="Footer"/>
      <w:tabs>
        <w:tab w:val="left" w:pos="4725"/>
        <w:tab w:val="right" w:pos="10772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782876">
      <w:rPr>
        <w:sz w:val="16"/>
        <w:szCs w:val="16"/>
      </w:rPr>
      <w:t xml:space="preserve">Page </w:t>
    </w:r>
    <w:r w:rsidRPr="00782876">
      <w:rPr>
        <w:sz w:val="16"/>
        <w:szCs w:val="16"/>
      </w:rPr>
      <w:fldChar w:fldCharType="begin"/>
    </w:r>
    <w:r w:rsidRPr="00782876">
      <w:rPr>
        <w:sz w:val="16"/>
        <w:szCs w:val="16"/>
      </w:rPr>
      <w:instrText xml:space="preserve"> PAGE </w:instrText>
    </w:r>
    <w:r w:rsidRPr="00782876">
      <w:rPr>
        <w:sz w:val="16"/>
        <w:szCs w:val="16"/>
      </w:rPr>
      <w:fldChar w:fldCharType="separate"/>
    </w:r>
    <w:r w:rsidR="00DD49F3">
      <w:rPr>
        <w:noProof/>
        <w:sz w:val="16"/>
        <w:szCs w:val="16"/>
      </w:rPr>
      <w:t>2</w:t>
    </w:r>
    <w:r w:rsidRPr="00782876">
      <w:rPr>
        <w:sz w:val="16"/>
        <w:szCs w:val="16"/>
      </w:rPr>
      <w:fldChar w:fldCharType="end"/>
    </w:r>
    <w:r w:rsidRPr="00782876">
      <w:rPr>
        <w:sz w:val="16"/>
        <w:szCs w:val="16"/>
      </w:rPr>
      <w:t xml:space="preserve"> of </w:t>
    </w:r>
    <w:r w:rsidRPr="00782876">
      <w:rPr>
        <w:sz w:val="16"/>
        <w:szCs w:val="16"/>
      </w:rPr>
      <w:fldChar w:fldCharType="begin"/>
    </w:r>
    <w:r w:rsidRPr="00782876">
      <w:rPr>
        <w:sz w:val="16"/>
        <w:szCs w:val="16"/>
      </w:rPr>
      <w:instrText xml:space="preserve"> NUMPAGES </w:instrText>
    </w:r>
    <w:r w:rsidRPr="00782876">
      <w:rPr>
        <w:sz w:val="16"/>
        <w:szCs w:val="16"/>
      </w:rPr>
      <w:fldChar w:fldCharType="separate"/>
    </w:r>
    <w:r w:rsidR="00DD49F3">
      <w:rPr>
        <w:noProof/>
        <w:sz w:val="16"/>
        <w:szCs w:val="16"/>
      </w:rPr>
      <w:t>4</w:t>
    </w:r>
    <w:r w:rsidRPr="00782876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3BE95" w14:textId="77777777" w:rsidR="00195A43" w:rsidRDefault="00195A4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8E8D0" w14:textId="77777777" w:rsidR="00B05427" w:rsidRPr="004E5304" w:rsidRDefault="004E5304" w:rsidP="004E5304">
    <w:pPr>
      <w:pStyle w:val="Footer"/>
      <w:jc w:val="center"/>
      <w:rPr>
        <w:rFonts w:ascii="Calibri" w:hAnsi="Calibri"/>
        <w:sz w:val="20"/>
      </w:rPr>
    </w:pPr>
    <w:r w:rsidRPr="004E5304">
      <w:rPr>
        <w:rFonts w:ascii="Calibri" w:hAnsi="Calibri"/>
        <w:sz w:val="20"/>
      </w:rPr>
      <w:t xml:space="preserve">Page </w:t>
    </w:r>
    <w:r w:rsidRPr="004E5304">
      <w:rPr>
        <w:rFonts w:ascii="Calibri" w:hAnsi="Calibri"/>
        <w:bCs/>
        <w:sz w:val="20"/>
      </w:rPr>
      <w:fldChar w:fldCharType="begin"/>
    </w:r>
    <w:r w:rsidRPr="004E5304">
      <w:rPr>
        <w:rFonts w:ascii="Calibri" w:hAnsi="Calibri"/>
        <w:bCs/>
        <w:sz w:val="20"/>
      </w:rPr>
      <w:instrText xml:space="preserve"> PAGE  \* Arabic  \* MERGEFORMAT </w:instrText>
    </w:r>
    <w:r w:rsidRPr="004E5304">
      <w:rPr>
        <w:rFonts w:ascii="Calibri" w:hAnsi="Calibri"/>
        <w:bCs/>
        <w:sz w:val="20"/>
      </w:rPr>
      <w:fldChar w:fldCharType="separate"/>
    </w:r>
    <w:r w:rsidR="00A76626">
      <w:rPr>
        <w:rFonts w:ascii="Calibri" w:hAnsi="Calibri"/>
        <w:bCs/>
        <w:noProof/>
        <w:sz w:val="20"/>
      </w:rPr>
      <w:t>4</w:t>
    </w:r>
    <w:r w:rsidRPr="004E5304">
      <w:rPr>
        <w:rFonts w:ascii="Calibri" w:hAnsi="Calibri"/>
        <w:bCs/>
        <w:sz w:val="20"/>
      </w:rPr>
      <w:fldChar w:fldCharType="end"/>
    </w:r>
    <w:r w:rsidRPr="004E5304">
      <w:rPr>
        <w:rFonts w:ascii="Calibri" w:hAnsi="Calibri"/>
        <w:sz w:val="20"/>
      </w:rPr>
      <w:t xml:space="preserve"> of </w:t>
    </w:r>
    <w:r w:rsidRPr="004E5304">
      <w:rPr>
        <w:rFonts w:ascii="Calibri" w:hAnsi="Calibri"/>
        <w:bCs/>
        <w:sz w:val="20"/>
      </w:rPr>
      <w:fldChar w:fldCharType="begin"/>
    </w:r>
    <w:r w:rsidRPr="004E5304">
      <w:rPr>
        <w:rFonts w:ascii="Calibri" w:hAnsi="Calibri"/>
        <w:bCs/>
        <w:sz w:val="20"/>
      </w:rPr>
      <w:instrText xml:space="preserve"> NUMPAGES  \* Arabic  \* MERGEFORMAT </w:instrText>
    </w:r>
    <w:r w:rsidRPr="004E5304">
      <w:rPr>
        <w:rFonts w:ascii="Calibri" w:hAnsi="Calibri"/>
        <w:bCs/>
        <w:sz w:val="20"/>
      </w:rPr>
      <w:fldChar w:fldCharType="separate"/>
    </w:r>
    <w:r w:rsidR="00A76626">
      <w:rPr>
        <w:rFonts w:ascii="Calibri" w:hAnsi="Calibri"/>
        <w:bCs/>
        <w:noProof/>
        <w:sz w:val="20"/>
      </w:rPr>
      <w:t>4</w:t>
    </w:r>
    <w:r w:rsidRPr="004E5304">
      <w:rPr>
        <w:rFonts w:ascii="Calibri" w:hAnsi="Calibri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FB027" w14:textId="77777777" w:rsidR="00E5655F" w:rsidRDefault="00E5655F">
      <w:r>
        <w:separator/>
      </w:r>
    </w:p>
  </w:footnote>
  <w:footnote w:type="continuationSeparator" w:id="0">
    <w:p w14:paraId="7EA1B80D" w14:textId="77777777" w:rsidR="00E5655F" w:rsidRDefault="00E56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297ED" w14:textId="77777777" w:rsidR="00195A43" w:rsidRDefault="00195A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EE76" w14:textId="77777777" w:rsidR="008A61C7" w:rsidRDefault="0087064E" w:rsidP="00405E02">
    <w:pPr>
      <w:jc w:val="right"/>
      <w:rPr>
        <w:rFonts w:ascii="Calibri" w:hAnsi="Calibri" w:cs="Calibri"/>
        <w:sz w:val="48"/>
        <w:szCs w:val="4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81F6A85" wp14:editId="38461F26">
          <wp:simplePos x="0" y="0"/>
          <wp:positionH relativeFrom="column">
            <wp:posOffset>34925</wp:posOffset>
          </wp:positionH>
          <wp:positionV relativeFrom="paragraph">
            <wp:posOffset>2540</wp:posOffset>
          </wp:positionV>
          <wp:extent cx="3178810" cy="360045"/>
          <wp:effectExtent l="0" t="0" r="0" b="0"/>
          <wp:wrapNone/>
          <wp:docPr id="4" name="Picture 3" descr="New NCC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w NCC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881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61C7">
      <w:rPr>
        <w:rFonts w:ascii="Calibri" w:hAnsi="Calibri" w:cs="Calibri"/>
        <w:sz w:val="40"/>
        <w:szCs w:val="40"/>
      </w:rPr>
      <w:t>Form: EYFP-1</w:t>
    </w:r>
    <w:r w:rsidR="004D10CA">
      <w:rPr>
        <w:rFonts w:ascii="Calibri" w:hAnsi="Calibri" w:cs="Calibri"/>
        <w:sz w:val="40"/>
        <w:szCs w:val="40"/>
      </w:rPr>
      <w:t>f</w:t>
    </w:r>
  </w:p>
  <w:p w14:paraId="45F9F38B" w14:textId="3457ABE2" w:rsidR="008A61C7" w:rsidRDefault="008A61C7" w:rsidP="00405E02">
    <w:pPr>
      <w:pStyle w:val="Header"/>
      <w:jc w:val="right"/>
      <w:rPr>
        <w:rFonts w:ascii="Calibri" w:hAnsi="Calibri" w:cs="Calibri"/>
        <w:szCs w:val="24"/>
      </w:rPr>
    </w:pPr>
    <w:r>
      <w:rPr>
        <w:rFonts w:ascii="Calibri" w:hAnsi="Calibri" w:cs="Calibri"/>
        <w:szCs w:val="24"/>
      </w:rPr>
      <w:t xml:space="preserve">v. </w:t>
    </w:r>
    <w:r w:rsidR="00195A43">
      <w:rPr>
        <w:rFonts w:ascii="Calibri" w:hAnsi="Calibri" w:cs="Calibri"/>
        <w:szCs w:val="24"/>
      </w:rPr>
      <w:t>Mar-24</w:t>
    </w:r>
  </w:p>
  <w:p w14:paraId="2100EAB3" w14:textId="77777777" w:rsidR="008A61C7" w:rsidRDefault="004D10CA" w:rsidP="00405E02">
    <w:pPr>
      <w:tabs>
        <w:tab w:val="left" w:pos="7482"/>
      </w:tabs>
      <w:rPr>
        <w:rFonts w:ascii="Calibri" w:hAnsi="Calibri" w:cs="Calibri"/>
        <w:b/>
        <w:sz w:val="40"/>
        <w:szCs w:val="40"/>
      </w:rPr>
    </w:pPr>
    <w:r>
      <w:rPr>
        <w:rFonts w:ascii="Calibri" w:hAnsi="Calibri" w:cs="Calibri"/>
        <w:b/>
        <w:sz w:val="40"/>
        <w:szCs w:val="40"/>
      </w:rPr>
      <w:t>MITIGATION OF RENT</w:t>
    </w:r>
    <w:r w:rsidR="008A61C7">
      <w:rPr>
        <w:rFonts w:ascii="Calibri" w:hAnsi="Calibri" w:cs="Calibri"/>
        <w:b/>
        <w:sz w:val="40"/>
        <w:szCs w:val="40"/>
      </w:rPr>
      <w:t xml:space="preserve"> APPLICATION</w:t>
    </w:r>
    <w:r w:rsidR="008A61C7">
      <w:rPr>
        <w:rFonts w:ascii="Calibri" w:hAnsi="Calibri" w:cs="Calibri"/>
        <w:b/>
        <w:sz w:val="40"/>
        <w:szCs w:val="40"/>
      </w:rPr>
      <w:tab/>
    </w:r>
  </w:p>
  <w:p w14:paraId="3B388847" w14:textId="77777777" w:rsidR="008A61C7" w:rsidRDefault="008A61C7" w:rsidP="00405E02">
    <w:pPr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>EARLY YEARS &amp; CHILDCARE</w:t>
    </w:r>
  </w:p>
  <w:p w14:paraId="02D0EEED" w14:textId="77777777" w:rsidR="008A61C7" w:rsidRPr="00895192" w:rsidRDefault="008A61C7" w:rsidP="00895192">
    <w:pPr>
      <w:ind w:left="-360"/>
      <w:rPr>
        <w:rFonts w:cs="Arial"/>
        <w:b/>
        <w:sz w:val="12"/>
        <w:szCs w:val="12"/>
      </w:rPr>
    </w:pPr>
  </w:p>
  <w:p w14:paraId="246AB97D" w14:textId="77777777" w:rsidR="008A61C7" w:rsidRPr="00895192" w:rsidRDefault="008A61C7" w:rsidP="00601452">
    <w:pPr>
      <w:rPr>
        <w:rFonts w:cs="Arial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DE737" w14:textId="77777777" w:rsidR="00195A43" w:rsidRDefault="00195A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41B"/>
    <w:multiLevelType w:val="hybridMultilevel"/>
    <w:tmpl w:val="BA7E0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E3BFB"/>
    <w:multiLevelType w:val="hybridMultilevel"/>
    <w:tmpl w:val="9AEE4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5650A"/>
    <w:multiLevelType w:val="hybridMultilevel"/>
    <w:tmpl w:val="0C48751C"/>
    <w:lvl w:ilvl="0" w:tplc="62220916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6109005">
    <w:abstractNumId w:val="2"/>
  </w:num>
  <w:num w:numId="2" w16cid:durableId="1581327308">
    <w:abstractNumId w:val="0"/>
  </w:num>
  <w:num w:numId="3" w16cid:durableId="100408695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gbPn0S0hjKNkMs9Ykk/ASBzOBYrA8Jse0qA0s4wJIvwH6bYDlnUi/duhJUT9UvoKdjpZWazyy2i6D8rB5hcIA==" w:salt="Lzum+LKXa4PPhFiPtEN/LA=="/>
  <w:defaultTabStop w:val="720"/>
  <w:doNotShadeFormData/>
  <w:characterSpacingControl w:val="doNotCompress"/>
  <w:hdrShapeDefaults>
    <o:shapedefaults v:ext="edit" spidmax="9217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BB"/>
    <w:rsid w:val="00002BBF"/>
    <w:rsid w:val="00011317"/>
    <w:rsid w:val="000113A8"/>
    <w:rsid w:val="000254EF"/>
    <w:rsid w:val="000270DA"/>
    <w:rsid w:val="00032291"/>
    <w:rsid w:val="00032B13"/>
    <w:rsid w:val="000352D6"/>
    <w:rsid w:val="000440E8"/>
    <w:rsid w:val="00054B0F"/>
    <w:rsid w:val="00060C06"/>
    <w:rsid w:val="00063B03"/>
    <w:rsid w:val="00067C2C"/>
    <w:rsid w:val="00072CAB"/>
    <w:rsid w:val="000830F8"/>
    <w:rsid w:val="00085B73"/>
    <w:rsid w:val="00086E34"/>
    <w:rsid w:val="00091B76"/>
    <w:rsid w:val="00092BA3"/>
    <w:rsid w:val="00093B06"/>
    <w:rsid w:val="00093B8E"/>
    <w:rsid w:val="000A21A1"/>
    <w:rsid w:val="000B24F3"/>
    <w:rsid w:val="000D0425"/>
    <w:rsid w:val="000D3407"/>
    <w:rsid w:val="000D7B00"/>
    <w:rsid w:val="000F0407"/>
    <w:rsid w:val="000F172E"/>
    <w:rsid w:val="000F262D"/>
    <w:rsid w:val="000F72C5"/>
    <w:rsid w:val="00100A61"/>
    <w:rsid w:val="001232AF"/>
    <w:rsid w:val="00126BD1"/>
    <w:rsid w:val="00133D6A"/>
    <w:rsid w:val="00134379"/>
    <w:rsid w:val="00150060"/>
    <w:rsid w:val="00151C48"/>
    <w:rsid w:val="001613EF"/>
    <w:rsid w:val="0017478A"/>
    <w:rsid w:val="0019080D"/>
    <w:rsid w:val="00191F0E"/>
    <w:rsid w:val="00195A43"/>
    <w:rsid w:val="00196973"/>
    <w:rsid w:val="001B1649"/>
    <w:rsid w:val="001B2576"/>
    <w:rsid w:val="001B56FB"/>
    <w:rsid w:val="001C315B"/>
    <w:rsid w:val="001E2D1D"/>
    <w:rsid w:val="001F7841"/>
    <w:rsid w:val="00206E3C"/>
    <w:rsid w:val="00227E5E"/>
    <w:rsid w:val="002324DD"/>
    <w:rsid w:val="00240D14"/>
    <w:rsid w:val="00265822"/>
    <w:rsid w:val="00274257"/>
    <w:rsid w:val="00274496"/>
    <w:rsid w:val="002747B7"/>
    <w:rsid w:val="00285E76"/>
    <w:rsid w:val="00291B8E"/>
    <w:rsid w:val="002938EA"/>
    <w:rsid w:val="00293C35"/>
    <w:rsid w:val="002A5462"/>
    <w:rsid w:val="002A6D4A"/>
    <w:rsid w:val="002C158F"/>
    <w:rsid w:val="002C1EEF"/>
    <w:rsid w:val="002C284B"/>
    <w:rsid w:val="002D6297"/>
    <w:rsid w:val="002E216A"/>
    <w:rsid w:val="002E2A86"/>
    <w:rsid w:val="002E3EB1"/>
    <w:rsid w:val="003047EC"/>
    <w:rsid w:val="00323A0C"/>
    <w:rsid w:val="00351104"/>
    <w:rsid w:val="00366956"/>
    <w:rsid w:val="003746EF"/>
    <w:rsid w:val="0038579D"/>
    <w:rsid w:val="00386843"/>
    <w:rsid w:val="003931A4"/>
    <w:rsid w:val="003A661C"/>
    <w:rsid w:val="003B594D"/>
    <w:rsid w:val="003B7C5E"/>
    <w:rsid w:val="003C5A51"/>
    <w:rsid w:val="003C5E39"/>
    <w:rsid w:val="003D5CB6"/>
    <w:rsid w:val="003E1D44"/>
    <w:rsid w:val="003E1F2C"/>
    <w:rsid w:val="003E62FA"/>
    <w:rsid w:val="003F60E9"/>
    <w:rsid w:val="00405242"/>
    <w:rsid w:val="00405E02"/>
    <w:rsid w:val="004144B5"/>
    <w:rsid w:val="004267A7"/>
    <w:rsid w:val="00427AF3"/>
    <w:rsid w:val="00443EAB"/>
    <w:rsid w:val="00451968"/>
    <w:rsid w:val="0045502A"/>
    <w:rsid w:val="00457B5E"/>
    <w:rsid w:val="0046104F"/>
    <w:rsid w:val="00461B08"/>
    <w:rsid w:val="00461F06"/>
    <w:rsid w:val="004709A6"/>
    <w:rsid w:val="004737F6"/>
    <w:rsid w:val="00482B18"/>
    <w:rsid w:val="00482B3F"/>
    <w:rsid w:val="0048444A"/>
    <w:rsid w:val="004A20A5"/>
    <w:rsid w:val="004A26B7"/>
    <w:rsid w:val="004B2BBB"/>
    <w:rsid w:val="004C2491"/>
    <w:rsid w:val="004C3FD6"/>
    <w:rsid w:val="004D10CA"/>
    <w:rsid w:val="004D20BB"/>
    <w:rsid w:val="004D2580"/>
    <w:rsid w:val="004D7830"/>
    <w:rsid w:val="004E5304"/>
    <w:rsid w:val="00515174"/>
    <w:rsid w:val="005349D4"/>
    <w:rsid w:val="005357E4"/>
    <w:rsid w:val="00536439"/>
    <w:rsid w:val="0057100B"/>
    <w:rsid w:val="00580E93"/>
    <w:rsid w:val="00586081"/>
    <w:rsid w:val="00592E98"/>
    <w:rsid w:val="00595715"/>
    <w:rsid w:val="005A175C"/>
    <w:rsid w:val="005A5743"/>
    <w:rsid w:val="005C06C6"/>
    <w:rsid w:val="005C3EF3"/>
    <w:rsid w:val="005E02B7"/>
    <w:rsid w:val="005E668B"/>
    <w:rsid w:val="005F6960"/>
    <w:rsid w:val="00600CB1"/>
    <w:rsid w:val="00601452"/>
    <w:rsid w:val="00603985"/>
    <w:rsid w:val="0061183B"/>
    <w:rsid w:val="006146BB"/>
    <w:rsid w:val="006159EA"/>
    <w:rsid w:val="00617BA2"/>
    <w:rsid w:val="00625B1B"/>
    <w:rsid w:val="00637413"/>
    <w:rsid w:val="00647F20"/>
    <w:rsid w:val="006554AF"/>
    <w:rsid w:val="00675D74"/>
    <w:rsid w:val="0069094C"/>
    <w:rsid w:val="006923E0"/>
    <w:rsid w:val="006929E0"/>
    <w:rsid w:val="006A46FD"/>
    <w:rsid w:val="006B2255"/>
    <w:rsid w:val="006C26F8"/>
    <w:rsid w:val="006C2E5D"/>
    <w:rsid w:val="006E17C8"/>
    <w:rsid w:val="00706BAD"/>
    <w:rsid w:val="0072051E"/>
    <w:rsid w:val="00724BBC"/>
    <w:rsid w:val="00736291"/>
    <w:rsid w:val="007377BF"/>
    <w:rsid w:val="007420B3"/>
    <w:rsid w:val="0074455C"/>
    <w:rsid w:val="00745079"/>
    <w:rsid w:val="0075237D"/>
    <w:rsid w:val="0076241A"/>
    <w:rsid w:val="00762D86"/>
    <w:rsid w:val="00765665"/>
    <w:rsid w:val="00773A57"/>
    <w:rsid w:val="00782876"/>
    <w:rsid w:val="00784635"/>
    <w:rsid w:val="007A3EF3"/>
    <w:rsid w:val="007A6277"/>
    <w:rsid w:val="007C356F"/>
    <w:rsid w:val="007C6949"/>
    <w:rsid w:val="007C73BD"/>
    <w:rsid w:val="007E1669"/>
    <w:rsid w:val="007E3A6B"/>
    <w:rsid w:val="0080264A"/>
    <w:rsid w:val="00807CE6"/>
    <w:rsid w:val="00813AEE"/>
    <w:rsid w:val="008219EB"/>
    <w:rsid w:val="00827364"/>
    <w:rsid w:val="008307B0"/>
    <w:rsid w:val="00851DA9"/>
    <w:rsid w:val="008644D6"/>
    <w:rsid w:val="0087064E"/>
    <w:rsid w:val="008706E0"/>
    <w:rsid w:val="00877C1E"/>
    <w:rsid w:val="008840E8"/>
    <w:rsid w:val="00893924"/>
    <w:rsid w:val="00895192"/>
    <w:rsid w:val="008A313F"/>
    <w:rsid w:val="008A61C7"/>
    <w:rsid w:val="008B51F8"/>
    <w:rsid w:val="008C1693"/>
    <w:rsid w:val="008D12E6"/>
    <w:rsid w:val="008D5750"/>
    <w:rsid w:val="008D7DF7"/>
    <w:rsid w:val="008E0BB9"/>
    <w:rsid w:val="008F3D62"/>
    <w:rsid w:val="0090175E"/>
    <w:rsid w:val="00901A7B"/>
    <w:rsid w:val="00901BE3"/>
    <w:rsid w:val="00904F36"/>
    <w:rsid w:val="00915378"/>
    <w:rsid w:val="0092741B"/>
    <w:rsid w:val="00927496"/>
    <w:rsid w:val="00927C8C"/>
    <w:rsid w:val="00935787"/>
    <w:rsid w:val="00960EB5"/>
    <w:rsid w:val="00966975"/>
    <w:rsid w:val="009735F5"/>
    <w:rsid w:val="00985825"/>
    <w:rsid w:val="009A335D"/>
    <w:rsid w:val="009A7391"/>
    <w:rsid w:val="009C1F73"/>
    <w:rsid w:val="009D3634"/>
    <w:rsid w:val="009E40A5"/>
    <w:rsid w:val="009E4447"/>
    <w:rsid w:val="009E647B"/>
    <w:rsid w:val="009F18B3"/>
    <w:rsid w:val="009F415A"/>
    <w:rsid w:val="009F4296"/>
    <w:rsid w:val="009F7685"/>
    <w:rsid w:val="00A04FD6"/>
    <w:rsid w:val="00A06B0F"/>
    <w:rsid w:val="00A137D7"/>
    <w:rsid w:val="00A21045"/>
    <w:rsid w:val="00A30B19"/>
    <w:rsid w:val="00A35297"/>
    <w:rsid w:val="00A35937"/>
    <w:rsid w:val="00A415B8"/>
    <w:rsid w:val="00A54E5C"/>
    <w:rsid w:val="00A5643B"/>
    <w:rsid w:val="00A64DCA"/>
    <w:rsid w:val="00A65DB4"/>
    <w:rsid w:val="00A668C5"/>
    <w:rsid w:val="00A71D5D"/>
    <w:rsid w:val="00A72DF7"/>
    <w:rsid w:val="00A76626"/>
    <w:rsid w:val="00A95069"/>
    <w:rsid w:val="00AB1EDF"/>
    <w:rsid w:val="00AB2543"/>
    <w:rsid w:val="00AB2583"/>
    <w:rsid w:val="00AB2613"/>
    <w:rsid w:val="00AB4BEA"/>
    <w:rsid w:val="00AB7D54"/>
    <w:rsid w:val="00AC2CEB"/>
    <w:rsid w:val="00AC58E9"/>
    <w:rsid w:val="00AC655E"/>
    <w:rsid w:val="00AC6738"/>
    <w:rsid w:val="00AD0F94"/>
    <w:rsid w:val="00AD7633"/>
    <w:rsid w:val="00AE1A79"/>
    <w:rsid w:val="00AE41B1"/>
    <w:rsid w:val="00AE5567"/>
    <w:rsid w:val="00AE775B"/>
    <w:rsid w:val="00AF2255"/>
    <w:rsid w:val="00B012C0"/>
    <w:rsid w:val="00B01642"/>
    <w:rsid w:val="00B05427"/>
    <w:rsid w:val="00B22BB5"/>
    <w:rsid w:val="00B34C12"/>
    <w:rsid w:val="00B41499"/>
    <w:rsid w:val="00B50DA9"/>
    <w:rsid w:val="00B50EF4"/>
    <w:rsid w:val="00B81B9A"/>
    <w:rsid w:val="00B934D0"/>
    <w:rsid w:val="00B947C8"/>
    <w:rsid w:val="00B94B72"/>
    <w:rsid w:val="00BB3290"/>
    <w:rsid w:val="00BB464D"/>
    <w:rsid w:val="00BC1C38"/>
    <w:rsid w:val="00BC296B"/>
    <w:rsid w:val="00BC39E0"/>
    <w:rsid w:val="00BC7D5B"/>
    <w:rsid w:val="00BD3440"/>
    <w:rsid w:val="00BD4CE0"/>
    <w:rsid w:val="00BE456D"/>
    <w:rsid w:val="00BE560B"/>
    <w:rsid w:val="00BE6463"/>
    <w:rsid w:val="00BE6867"/>
    <w:rsid w:val="00BE7E9F"/>
    <w:rsid w:val="00BF3413"/>
    <w:rsid w:val="00C03805"/>
    <w:rsid w:val="00C0444C"/>
    <w:rsid w:val="00C04899"/>
    <w:rsid w:val="00C14A71"/>
    <w:rsid w:val="00C30D29"/>
    <w:rsid w:val="00C31C11"/>
    <w:rsid w:val="00C432A1"/>
    <w:rsid w:val="00C44D64"/>
    <w:rsid w:val="00C525FF"/>
    <w:rsid w:val="00C52F1E"/>
    <w:rsid w:val="00C6667A"/>
    <w:rsid w:val="00C83AC5"/>
    <w:rsid w:val="00C94397"/>
    <w:rsid w:val="00C97A81"/>
    <w:rsid w:val="00CA5B49"/>
    <w:rsid w:val="00CB0BC4"/>
    <w:rsid w:val="00CB1914"/>
    <w:rsid w:val="00CC0BE5"/>
    <w:rsid w:val="00CC4882"/>
    <w:rsid w:val="00CC7712"/>
    <w:rsid w:val="00CC7839"/>
    <w:rsid w:val="00CC7842"/>
    <w:rsid w:val="00CD0263"/>
    <w:rsid w:val="00CE0C78"/>
    <w:rsid w:val="00CE41B7"/>
    <w:rsid w:val="00CF7C55"/>
    <w:rsid w:val="00D04172"/>
    <w:rsid w:val="00D110F0"/>
    <w:rsid w:val="00D1444B"/>
    <w:rsid w:val="00D16CEB"/>
    <w:rsid w:val="00D2575D"/>
    <w:rsid w:val="00D25FD8"/>
    <w:rsid w:val="00D3188B"/>
    <w:rsid w:val="00D35D43"/>
    <w:rsid w:val="00D4079E"/>
    <w:rsid w:val="00D41F68"/>
    <w:rsid w:val="00D51C79"/>
    <w:rsid w:val="00D54B6D"/>
    <w:rsid w:val="00D554AA"/>
    <w:rsid w:val="00D61E8F"/>
    <w:rsid w:val="00D66C1D"/>
    <w:rsid w:val="00D84E20"/>
    <w:rsid w:val="00D85DEA"/>
    <w:rsid w:val="00D9380E"/>
    <w:rsid w:val="00DA459F"/>
    <w:rsid w:val="00DA5887"/>
    <w:rsid w:val="00DB6AB4"/>
    <w:rsid w:val="00DC4810"/>
    <w:rsid w:val="00DC5F1B"/>
    <w:rsid w:val="00DD4023"/>
    <w:rsid w:val="00DD4537"/>
    <w:rsid w:val="00DD49F3"/>
    <w:rsid w:val="00DE5EDD"/>
    <w:rsid w:val="00DF4606"/>
    <w:rsid w:val="00DF5D5F"/>
    <w:rsid w:val="00E06D52"/>
    <w:rsid w:val="00E07F46"/>
    <w:rsid w:val="00E10800"/>
    <w:rsid w:val="00E12D8F"/>
    <w:rsid w:val="00E21A2D"/>
    <w:rsid w:val="00E23A7D"/>
    <w:rsid w:val="00E24C12"/>
    <w:rsid w:val="00E32DA0"/>
    <w:rsid w:val="00E51BA1"/>
    <w:rsid w:val="00E557B6"/>
    <w:rsid w:val="00E5655F"/>
    <w:rsid w:val="00E57211"/>
    <w:rsid w:val="00E62328"/>
    <w:rsid w:val="00E72A8C"/>
    <w:rsid w:val="00E74FF9"/>
    <w:rsid w:val="00E800D8"/>
    <w:rsid w:val="00E83200"/>
    <w:rsid w:val="00E91230"/>
    <w:rsid w:val="00E93502"/>
    <w:rsid w:val="00EA4071"/>
    <w:rsid w:val="00EB4C68"/>
    <w:rsid w:val="00EC27BC"/>
    <w:rsid w:val="00ED2291"/>
    <w:rsid w:val="00ED7965"/>
    <w:rsid w:val="00EE48D5"/>
    <w:rsid w:val="00EE542F"/>
    <w:rsid w:val="00F01B74"/>
    <w:rsid w:val="00F02766"/>
    <w:rsid w:val="00F03A32"/>
    <w:rsid w:val="00F06503"/>
    <w:rsid w:val="00F15B21"/>
    <w:rsid w:val="00F21627"/>
    <w:rsid w:val="00F31A7D"/>
    <w:rsid w:val="00F43CFE"/>
    <w:rsid w:val="00F47E57"/>
    <w:rsid w:val="00F47E9D"/>
    <w:rsid w:val="00F509F1"/>
    <w:rsid w:val="00F63BA0"/>
    <w:rsid w:val="00F939E1"/>
    <w:rsid w:val="00F94739"/>
    <w:rsid w:val="00FB525A"/>
    <w:rsid w:val="00FB716B"/>
    <w:rsid w:val="00FC39EF"/>
    <w:rsid w:val="00FD0097"/>
    <w:rsid w:val="00FD6ACE"/>
    <w:rsid w:val="00FE3556"/>
    <w:rsid w:val="00FE3E7C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43BAE10A"/>
  <w15:chartTrackingRefBased/>
  <w15:docId w15:val="{A01A68FC-DBF7-4078-A0BB-3794CDF4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Numbered - 2"/>
    <w:basedOn w:val="Heading1"/>
    <w:next w:val="Normal"/>
    <w:qFormat/>
    <w:pPr>
      <w:keepLines/>
      <w:spacing w:after="240"/>
      <w:outlineLvl w:val="1"/>
    </w:pPr>
    <w:rPr>
      <w:rFonts w:cs="Times New Roman"/>
      <w:bCs w:val="0"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--char1">
    <w:name w:val="normal--char1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85E76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A46FD"/>
    <w:rPr>
      <w:color w:val="0000FF"/>
      <w:u w:val="single"/>
    </w:rPr>
  </w:style>
  <w:style w:type="paragraph" w:styleId="BalloonText">
    <w:name w:val="Balloon Text"/>
    <w:basedOn w:val="Normal"/>
    <w:semiHidden/>
    <w:rsid w:val="00C0444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386843"/>
    <w:rPr>
      <w:sz w:val="20"/>
    </w:rPr>
  </w:style>
  <w:style w:type="character" w:styleId="EndnoteReference">
    <w:name w:val="endnote reference"/>
    <w:semiHidden/>
    <w:rsid w:val="00386843"/>
    <w:rPr>
      <w:vertAlign w:val="superscript"/>
    </w:rPr>
  </w:style>
  <w:style w:type="paragraph" w:styleId="FootnoteText">
    <w:name w:val="footnote text"/>
    <w:basedOn w:val="Normal"/>
    <w:semiHidden/>
    <w:rsid w:val="006929E0"/>
    <w:rPr>
      <w:sz w:val="20"/>
    </w:rPr>
  </w:style>
  <w:style w:type="character" w:styleId="FootnoteReference">
    <w:name w:val="footnote reference"/>
    <w:semiHidden/>
    <w:rsid w:val="006929E0"/>
    <w:rPr>
      <w:vertAlign w:val="superscript"/>
    </w:rPr>
  </w:style>
  <w:style w:type="character" w:customStyle="1" w:styleId="HeaderChar">
    <w:name w:val="Header Char"/>
    <w:link w:val="Header"/>
    <w:uiPriority w:val="99"/>
    <w:rsid w:val="008A313F"/>
    <w:rPr>
      <w:rFonts w:ascii="Arial" w:hAnsi="Arial"/>
      <w:sz w:val="24"/>
      <w:lang w:eastAsia="en-US"/>
    </w:rPr>
  </w:style>
  <w:style w:type="character" w:styleId="FollowedHyperlink">
    <w:name w:val="FollowedHyperlink"/>
    <w:uiPriority w:val="99"/>
    <w:semiHidden/>
    <w:unhideWhenUsed/>
    <w:rsid w:val="00DD49F3"/>
    <w:rPr>
      <w:color w:val="954F72"/>
      <w:u w:val="single"/>
    </w:rPr>
  </w:style>
  <w:style w:type="paragraph" w:customStyle="1" w:styleId="Default">
    <w:name w:val="Default"/>
    <w:rsid w:val="002E2A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C2E5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C1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rlyyearsfundingpanel@norfolk.gov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arlyyearsfundingpanel@norfolk.gov.u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4B852-327B-4AB4-9F64-C29B24CB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YEAR OLD EARLY LEARNING &amp; CHILDCARE</vt:lpstr>
    </vt:vector>
  </TitlesOfParts>
  <Company>Norfolk County Council</Company>
  <LinksUpToDate>false</LinksUpToDate>
  <CharactersWithSpaces>4524</CharactersWithSpaces>
  <SharedDoc>false</SharedDoc>
  <HLinks>
    <vt:vector size="6" baseType="variant">
      <vt:variant>
        <vt:i4>3670109</vt:i4>
      </vt:variant>
      <vt:variant>
        <vt:i4>0</vt:i4>
      </vt:variant>
      <vt:variant>
        <vt:i4>0</vt:i4>
      </vt:variant>
      <vt:variant>
        <vt:i4>5</vt:i4>
      </vt:variant>
      <vt:variant>
        <vt:lpwstr>mailto:earlyyearsfundingpanel@norfolk.gov.uk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YEAR OLD EARLY LEARNING &amp; CHILDCARE</dc:title>
  <dc:subject/>
  <dc:creator>eeybg</dc:creator>
  <cp:keywords/>
  <dc:description/>
  <cp:lastModifiedBy>Su Rushbrook</cp:lastModifiedBy>
  <cp:revision>3</cp:revision>
  <cp:lastPrinted>2015-09-01T15:17:00Z</cp:lastPrinted>
  <dcterms:created xsi:type="dcterms:W3CDTF">2022-09-26T12:45:00Z</dcterms:created>
  <dcterms:modified xsi:type="dcterms:W3CDTF">2024-03-09T15:10:00Z</dcterms:modified>
</cp:coreProperties>
</file>