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2A2157" w:rsidRPr="002A2157" w14:paraId="7477C937" w14:textId="77777777" w:rsidTr="002A2157">
        <w:tc>
          <w:tcPr>
            <w:tcW w:w="9016" w:type="dxa"/>
          </w:tcPr>
          <w:p w14:paraId="2A575C2C" w14:textId="3B56AFE2" w:rsidR="002A2157" w:rsidRPr="00E17742" w:rsidRDefault="002A2157" w:rsidP="00E17742">
            <w:pPr>
              <w:pStyle w:val="Heading1"/>
              <w:rPr>
                <w:b/>
                <w:bCs/>
              </w:rPr>
            </w:pPr>
            <w:r w:rsidRPr="00E17742">
              <w:rPr>
                <w:b/>
                <w:bCs/>
                <w:sz w:val="36"/>
                <w:szCs w:val="36"/>
              </w:rPr>
              <w:t xml:space="preserve">Lesson Plan: </w:t>
            </w:r>
            <w:r w:rsidR="00F12190" w:rsidRPr="00E17742">
              <w:rPr>
                <w:b/>
                <w:bCs/>
                <w:sz w:val="36"/>
                <w:szCs w:val="36"/>
              </w:rPr>
              <w:t>Using inappropriate language</w:t>
            </w:r>
          </w:p>
        </w:tc>
      </w:tr>
      <w:tr w:rsidR="002A2157" w:rsidRPr="002A2157" w14:paraId="707FBEAF" w14:textId="77777777" w:rsidTr="002A2157">
        <w:tc>
          <w:tcPr>
            <w:tcW w:w="9016" w:type="dxa"/>
          </w:tcPr>
          <w:p w14:paraId="375D4FB7" w14:textId="77777777" w:rsidR="00E17742" w:rsidRPr="00A134A6" w:rsidRDefault="002A2157" w:rsidP="00E17742">
            <w:pPr>
              <w:pStyle w:val="Heading2"/>
              <w:rPr>
                <w:b/>
                <w:bCs/>
                <w:sz w:val="24"/>
                <w:szCs w:val="24"/>
              </w:rPr>
            </w:pPr>
            <w:r w:rsidRPr="00A134A6">
              <w:rPr>
                <w:b/>
                <w:bCs/>
                <w:sz w:val="24"/>
                <w:szCs w:val="24"/>
              </w:rPr>
              <w:t xml:space="preserve">Learning Question/ Objective: </w:t>
            </w:r>
          </w:p>
          <w:p w14:paraId="326F3CE4" w14:textId="7C85E2DE" w:rsidR="002A2157" w:rsidRPr="002A2157" w:rsidRDefault="00413C66" w:rsidP="00D03BFB">
            <w:r>
              <w:t>Why do we need to think about the language (words) we use?</w:t>
            </w:r>
          </w:p>
        </w:tc>
      </w:tr>
      <w:tr w:rsidR="002A2157" w:rsidRPr="002A2157" w14:paraId="5BCA32E4" w14:textId="77777777" w:rsidTr="002A2157">
        <w:tc>
          <w:tcPr>
            <w:tcW w:w="9016" w:type="dxa"/>
          </w:tcPr>
          <w:p w14:paraId="26DA540B" w14:textId="77777777" w:rsidR="002A2157" w:rsidRPr="00A134A6" w:rsidRDefault="002A2157" w:rsidP="00A134A6">
            <w:pPr>
              <w:pStyle w:val="Heading2"/>
              <w:rPr>
                <w:b/>
                <w:bCs/>
                <w:sz w:val="24"/>
                <w:szCs w:val="24"/>
              </w:rPr>
            </w:pPr>
            <w:r w:rsidRPr="00A134A6">
              <w:rPr>
                <w:b/>
                <w:bCs/>
                <w:sz w:val="24"/>
                <w:szCs w:val="24"/>
              </w:rPr>
              <w:t>Lesson Aims:</w:t>
            </w:r>
          </w:p>
          <w:p w14:paraId="010AE018" w14:textId="77777777" w:rsidR="000C5FDD" w:rsidRPr="000C5FDD" w:rsidRDefault="000C5FDD" w:rsidP="000C5FDD">
            <w:pPr>
              <w:pStyle w:val="ListParagraph"/>
              <w:numPr>
                <w:ilvl w:val="0"/>
                <w:numId w:val="2"/>
              </w:numPr>
              <w:jc w:val="both"/>
              <w:rPr>
                <w:rFonts w:asciiTheme="minorHAnsi" w:hAnsiTheme="minorHAnsi" w:cstheme="minorHAnsi"/>
                <w:sz w:val="22"/>
                <w:szCs w:val="22"/>
              </w:rPr>
            </w:pPr>
            <w:r w:rsidRPr="000C5FDD">
              <w:rPr>
                <w:rFonts w:asciiTheme="minorHAnsi" w:hAnsiTheme="minorHAnsi" w:cstheme="minorHAnsi"/>
                <w:sz w:val="22"/>
                <w:szCs w:val="22"/>
              </w:rPr>
              <w:t xml:space="preserve">Describe stereotypes and give </w:t>
            </w:r>
            <w:proofErr w:type="gramStart"/>
            <w:r w:rsidRPr="000C5FDD">
              <w:rPr>
                <w:rFonts w:asciiTheme="minorHAnsi" w:hAnsiTheme="minorHAnsi" w:cstheme="minorHAnsi"/>
                <w:sz w:val="22"/>
                <w:szCs w:val="22"/>
              </w:rPr>
              <w:t>examples</w:t>
            </w:r>
            <w:proofErr w:type="gramEnd"/>
          </w:p>
          <w:p w14:paraId="1943A84D" w14:textId="77777777" w:rsidR="000C5FDD" w:rsidRPr="000C5FDD" w:rsidRDefault="000C5FDD" w:rsidP="000C5FDD">
            <w:pPr>
              <w:pStyle w:val="ListParagraph"/>
              <w:numPr>
                <w:ilvl w:val="0"/>
                <w:numId w:val="2"/>
              </w:numPr>
              <w:jc w:val="both"/>
              <w:rPr>
                <w:rFonts w:asciiTheme="minorHAnsi" w:hAnsiTheme="minorHAnsi" w:cstheme="minorHAnsi"/>
                <w:sz w:val="22"/>
                <w:szCs w:val="22"/>
              </w:rPr>
            </w:pPr>
            <w:r w:rsidRPr="000C5FDD">
              <w:rPr>
                <w:rFonts w:asciiTheme="minorHAnsi" w:hAnsiTheme="minorHAnsi" w:cstheme="minorHAnsi"/>
                <w:sz w:val="22"/>
                <w:szCs w:val="22"/>
              </w:rPr>
              <w:t xml:space="preserve">Understand the problems associated with gender </w:t>
            </w:r>
            <w:proofErr w:type="gramStart"/>
            <w:r w:rsidRPr="000C5FDD">
              <w:rPr>
                <w:rFonts w:asciiTheme="minorHAnsi" w:hAnsiTheme="minorHAnsi" w:cstheme="minorHAnsi"/>
                <w:sz w:val="22"/>
                <w:szCs w:val="22"/>
              </w:rPr>
              <w:t>stereotypes</w:t>
            </w:r>
            <w:proofErr w:type="gramEnd"/>
          </w:p>
          <w:p w14:paraId="35280811" w14:textId="3251A093" w:rsidR="002A2157" w:rsidRPr="002A2157" w:rsidRDefault="000C5FDD" w:rsidP="000C5FDD">
            <w:pPr>
              <w:pStyle w:val="ListParagraph"/>
              <w:numPr>
                <w:ilvl w:val="0"/>
                <w:numId w:val="2"/>
              </w:numPr>
              <w:jc w:val="both"/>
              <w:rPr>
                <w:rFonts w:asciiTheme="minorHAnsi" w:hAnsiTheme="minorHAnsi" w:cstheme="minorHAnsi"/>
                <w:sz w:val="22"/>
                <w:szCs w:val="22"/>
              </w:rPr>
            </w:pPr>
            <w:r w:rsidRPr="000C5FDD">
              <w:rPr>
                <w:rFonts w:asciiTheme="minorHAnsi" w:hAnsiTheme="minorHAnsi" w:cstheme="minorHAnsi"/>
                <w:sz w:val="22"/>
                <w:szCs w:val="22"/>
              </w:rPr>
              <w:t>Identify harmful words/phrases and explain why</w:t>
            </w:r>
            <w:r w:rsidR="004275F9">
              <w:rPr>
                <w:rFonts w:asciiTheme="minorHAnsi" w:hAnsiTheme="minorHAnsi" w:cstheme="minorHAnsi"/>
                <w:sz w:val="22"/>
                <w:szCs w:val="22"/>
              </w:rPr>
              <w:t xml:space="preserve"> they are harmful</w:t>
            </w:r>
          </w:p>
        </w:tc>
      </w:tr>
      <w:tr w:rsidR="002A2157" w:rsidRPr="002A2157" w14:paraId="32008A64" w14:textId="77777777" w:rsidTr="002A2157">
        <w:tc>
          <w:tcPr>
            <w:tcW w:w="9016" w:type="dxa"/>
          </w:tcPr>
          <w:p w14:paraId="063ECC21" w14:textId="77777777" w:rsidR="002A2157" w:rsidRPr="002A2157" w:rsidRDefault="002A2157" w:rsidP="00A134A6">
            <w:pPr>
              <w:pStyle w:val="Heading2"/>
            </w:pPr>
            <w:r w:rsidRPr="00A134A6">
              <w:rPr>
                <w:b/>
                <w:bCs/>
                <w:sz w:val="24"/>
                <w:szCs w:val="24"/>
              </w:rPr>
              <w:t>Reference to Scheme of Learning/Prior learning/context</w:t>
            </w:r>
            <w:r w:rsidRPr="002A2157">
              <w:t>:</w:t>
            </w:r>
          </w:p>
          <w:p w14:paraId="0154EC79" w14:textId="359EA7D1" w:rsidR="002A2157" w:rsidRPr="00D526F0" w:rsidRDefault="00484527" w:rsidP="00D03BFB">
            <w:pPr>
              <w:jc w:val="both"/>
              <w:rPr>
                <w:rFonts w:cstheme="minorHAnsi"/>
                <w:u w:val="single"/>
              </w:rPr>
            </w:pPr>
            <w:r>
              <w:rPr>
                <w:rFonts w:cstheme="minorHAnsi"/>
              </w:rPr>
              <w:t xml:space="preserve">This lesson </w:t>
            </w:r>
            <w:r w:rsidR="004F2748">
              <w:rPr>
                <w:rFonts w:cstheme="minorHAnsi"/>
              </w:rPr>
              <w:t>builds on the work relating to s</w:t>
            </w:r>
            <w:r w:rsidR="00F60A29">
              <w:rPr>
                <w:rFonts w:cstheme="minorHAnsi"/>
              </w:rPr>
              <w:t>tereotypes</w:t>
            </w:r>
            <w:r w:rsidR="00895269">
              <w:rPr>
                <w:rFonts w:cstheme="minorHAnsi"/>
              </w:rPr>
              <w:t xml:space="preserve"> and equality. </w:t>
            </w:r>
            <w:r w:rsidR="00F150B9">
              <w:rPr>
                <w:rFonts w:cstheme="minorHAnsi"/>
              </w:rPr>
              <w:t>The focus</w:t>
            </w:r>
            <w:r w:rsidR="008B2BE0">
              <w:rPr>
                <w:rFonts w:cstheme="minorHAnsi"/>
              </w:rPr>
              <w:t xml:space="preserve"> </w:t>
            </w:r>
            <w:r w:rsidR="00F150B9">
              <w:rPr>
                <w:rFonts w:cstheme="minorHAnsi"/>
              </w:rPr>
              <w:t>is on the language children use es</w:t>
            </w:r>
            <w:r w:rsidR="00D526F0">
              <w:rPr>
                <w:rFonts w:cstheme="minorHAnsi"/>
              </w:rPr>
              <w:t>pecially gender specific language</w:t>
            </w:r>
            <w:r w:rsidR="000C3BC4">
              <w:rPr>
                <w:rFonts w:cstheme="minorHAnsi"/>
              </w:rPr>
              <w:t xml:space="preserve"> and </w:t>
            </w:r>
            <w:r w:rsidR="00E52C1A">
              <w:rPr>
                <w:rFonts w:cstheme="minorHAnsi"/>
              </w:rPr>
              <w:t xml:space="preserve">why it is inappropriate. </w:t>
            </w:r>
          </w:p>
        </w:tc>
      </w:tr>
      <w:tr w:rsidR="002A2157" w:rsidRPr="00DA4AF7" w14:paraId="329BD9CE" w14:textId="77777777" w:rsidTr="002A2157">
        <w:tc>
          <w:tcPr>
            <w:tcW w:w="9016" w:type="dxa"/>
          </w:tcPr>
          <w:p w14:paraId="2F68A6A6" w14:textId="0C737AB2" w:rsidR="002A2157" w:rsidRPr="00A134A6" w:rsidRDefault="002A2157" w:rsidP="00A134A6">
            <w:pPr>
              <w:pStyle w:val="Heading2"/>
              <w:rPr>
                <w:b/>
                <w:bCs/>
                <w:sz w:val="24"/>
                <w:szCs w:val="24"/>
              </w:rPr>
            </w:pPr>
            <w:r w:rsidRPr="00A134A6">
              <w:rPr>
                <w:b/>
                <w:bCs/>
                <w:sz w:val="24"/>
                <w:szCs w:val="24"/>
              </w:rPr>
              <w:t>Learning that should take place in this lesson:</w:t>
            </w:r>
          </w:p>
          <w:p w14:paraId="59C9ED27" w14:textId="27776B07" w:rsidR="002A2157" w:rsidRPr="00DA4AF7" w:rsidRDefault="00E52C1A" w:rsidP="00D03BFB">
            <w:pPr>
              <w:jc w:val="both"/>
              <w:rPr>
                <w:rFonts w:cstheme="minorHAnsi"/>
              </w:rPr>
            </w:pPr>
            <w:r>
              <w:rPr>
                <w:rFonts w:cstheme="minorHAnsi"/>
              </w:rPr>
              <w:t>Students</w:t>
            </w:r>
            <w:r w:rsidR="00FE092F">
              <w:rPr>
                <w:rFonts w:cstheme="minorHAnsi"/>
              </w:rPr>
              <w:t xml:space="preserve"> </w:t>
            </w:r>
            <w:r w:rsidR="00DB6090">
              <w:rPr>
                <w:rFonts w:cstheme="minorHAnsi"/>
              </w:rPr>
              <w:t>will learn to challenge existing gender stereotypes and why gender specific</w:t>
            </w:r>
            <w:r w:rsidR="00F12DF7">
              <w:rPr>
                <w:rFonts w:cstheme="minorHAnsi"/>
              </w:rPr>
              <w:t xml:space="preserve"> ‘name calling’ language is inappropriate</w:t>
            </w:r>
          </w:p>
        </w:tc>
      </w:tr>
      <w:tr w:rsidR="000917EA" w:rsidRPr="00DA4AF7" w14:paraId="4260B8E8" w14:textId="77777777" w:rsidTr="002A2157">
        <w:tc>
          <w:tcPr>
            <w:tcW w:w="9016" w:type="dxa"/>
          </w:tcPr>
          <w:p w14:paraId="081EFD8A" w14:textId="77777777" w:rsidR="000917EA" w:rsidRPr="00375401" w:rsidRDefault="000917EA" w:rsidP="00375401">
            <w:pPr>
              <w:jc w:val="both"/>
              <w:rPr>
                <w:rFonts w:cstheme="minorHAnsi"/>
                <w:b/>
                <w:bCs/>
              </w:rPr>
            </w:pPr>
            <w:r w:rsidRPr="00375401">
              <w:rPr>
                <w:rStyle w:val="Heading2Char"/>
                <w:b/>
                <w:bCs/>
                <w:sz w:val="24"/>
                <w:szCs w:val="24"/>
              </w:rPr>
              <w:t>Learning Activities/Tasks</w:t>
            </w:r>
            <w:r w:rsidRPr="00375401">
              <w:rPr>
                <w:rFonts w:cstheme="minorHAnsi"/>
                <w:b/>
                <w:bCs/>
              </w:rPr>
              <w:t>:</w:t>
            </w:r>
          </w:p>
          <w:p w14:paraId="1B7F1FE6" w14:textId="77777777" w:rsidR="00375401" w:rsidRPr="00E84B37" w:rsidRDefault="000917EA" w:rsidP="00E84B37">
            <w:pPr>
              <w:pStyle w:val="Heading3"/>
            </w:pPr>
            <w:r w:rsidRPr="00E84B37">
              <w:t xml:space="preserve">Slide 1: </w:t>
            </w:r>
          </w:p>
          <w:p w14:paraId="5F51175E" w14:textId="2CE2FFE1" w:rsidR="000917EA" w:rsidRPr="00375401" w:rsidRDefault="000917EA" w:rsidP="00375401">
            <w:pPr>
              <w:jc w:val="both"/>
              <w:rPr>
                <w:rFonts w:cstheme="minorHAnsi"/>
              </w:rPr>
            </w:pPr>
            <w:r w:rsidRPr="00375401">
              <w:rPr>
                <w:rFonts w:cstheme="minorHAnsi"/>
              </w:rPr>
              <w:t xml:space="preserve">Students write down the keyword and </w:t>
            </w:r>
            <w:r w:rsidR="0064411B" w:rsidRPr="00375401">
              <w:rPr>
                <w:rFonts w:cstheme="minorHAnsi"/>
              </w:rPr>
              <w:t>its</w:t>
            </w:r>
            <w:r w:rsidRPr="00375401">
              <w:rPr>
                <w:rFonts w:cstheme="minorHAnsi"/>
              </w:rPr>
              <w:t xml:space="preserve"> meaning – </w:t>
            </w:r>
            <w:r w:rsidR="00266122" w:rsidRPr="00375401">
              <w:rPr>
                <w:rFonts w:cstheme="minorHAnsi"/>
              </w:rPr>
              <w:t xml:space="preserve">Settler task: students </w:t>
            </w:r>
            <w:r w:rsidR="004E675E" w:rsidRPr="00375401">
              <w:rPr>
                <w:rFonts w:cstheme="minorHAnsi"/>
              </w:rPr>
              <w:t>to</w:t>
            </w:r>
            <w:r w:rsidR="007E0BCE" w:rsidRPr="00375401">
              <w:rPr>
                <w:rFonts w:cstheme="minorHAnsi"/>
              </w:rPr>
              <w:t xml:space="preserve"> examine</w:t>
            </w:r>
            <w:r w:rsidR="00266122" w:rsidRPr="00375401">
              <w:rPr>
                <w:rFonts w:cstheme="minorHAnsi"/>
              </w:rPr>
              <w:t xml:space="preserve"> the image </w:t>
            </w:r>
            <w:r w:rsidR="005E67A0" w:rsidRPr="00375401">
              <w:rPr>
                <w:rFonts w:cstheme="minorHAnsi"/>
              </w:rPr>
              <w:t xml:space="preserve">and </w:t>
            </w:r>
            <w:r w:rsidR="00D47F0E" w:rsidRPr="00375401">
              <w:rPr>
                <w:rFonts w:cstheme="minorHAnsi"/>
              </w:rPr>
              <w:t xml:space="preserve">discuss it with </w:t>
            </w:r>
            <w:r w:rsidR="007D41CE" w:rsidRPr="00375401">
              <w:rPr>
                <w:rFonts w:cstheme="minorHAnsi"/>
              </w:rPr>
              <w:t>their partner. Should see that it challenges gender stereotypes</w:t>
            </w:r>
            <w:r w:rsidR="00375401" w:rsidRPr="00375401">
              <w:rPr>
                <w:rFonts w:cstheme="minorHAnsi"/>
              </w:rPr>
              <w:t>.</w:t>
            </w:r>
          </w:p>
          <w:p w14:paraId="1107EF42" w14:textId="77777777" w:rsidR="00375401" w:rsidRDefault="000917EA" w:rsidP="00E84B37">
            <w:pPr>
              <w:pStyle w:val="Heading3"/>
            </w:pPr>
            <w:r w:rsidRPr="00375401">
              <w:t>Slide 2:</w:t>
            </w:r>
          </w:p>
          <w:p w14:paraId="5833D860" w14:textId="78726A99" w:rsidR="000917EA" w:rsidRPr="00375401" w:rsidRDefault="00A116AF" w:rsidP="00375401">
            <w:pPr>
              <w:jc w:val="both"/>
              <w:rPr>
                <w:rFonts w:cstheme="minorHAnsi"/>
              </w:rPr>
            </w:pPr>
            <w:r w:rsidRPr="00375401">
              <w:rPr>
                <w:rFonts w:cstheme="minorHAnsi"/>
              </w:rPr>
              <w:t xml:space="preserve">Students </w:t>
            </w:r>
            <w:r w:rsidR="003C6EFE" w:rsidRPr="00375401">
              <w:rPr>
                <w:rFonts w:cstheme="minorHAnsi"/>
              </w:rPr>
              <w:t>write down everything they remember to do with the word ‘stereotype’</w:t>
            </w:r>
            <w:r w:rsidR="0047785A" w:rsidRPr="00375401">
              <w:rPr>
                <w:rFonts w:cstheme="minorHAnsi"/>
              </w:rPr>
              <w:t xml:space="preserve"> to test prior kno</w:t>
            </w:r>
            <w:r w:rsidR="009427B6" w:rsidRPr="00375401">
              <w:rPr>
                <w:rFonts w:cstheme="minorHAnsi"/>
              </w:rPr>
              <w:t xml:space="preserve">wledge/learning. </w:t>
            </w:r>
            <w:r w:rsidR="00E029A6" w:rsidRPr="00375401">
              <w:rPr>
                <w:rFonts w:cstheme="minorHAnsi"/>
              </w:rPr>
              <w:t>Animate in the images and the</w:t>
            </w:r>
            <w:r w:rsidR="00BD1567" w:rsidRPr="00375401">
              <w:rPr>
                <w:rFonts w:cstheme="minorHAnsi"/>
              </w:rPr>
              <w:t xml:space="preserve"> names/descriptions</w:t>
            </w:r>
            <w:r w:rsidR="006E510A" w:rsidRPr="00375401">
              <w:rPr>
                <w:rFonts w:cstheme="minorHAnsi"/>
              </w:rPr>
              <w:t xml:space="preserve"> ask students what they all have in common</w:t>
            </w:r>
            <w:r w:rsidR="00271C64" w:rsidRPr="00375401">
              <w:rPr>
                <w:rFonts w:cstheme="minorHAnsi"/>
              </w:rPr>
              <w:t xml:space="preserve">. Students </w:t>
            </w:r>
            <w:r w:rsidR="008317FF" w:rsidRPr="00375401">
              <w:rPr>
                <w:rFonts w:cstheme="minorHAnsi"/>
              </w:rPr>
              <w:t>should</w:t>
            </w:r>
            <w:r w:rsidR="00271C64" w:rsidRPr="00375401">
              <w:rPr>
                <w:rFonts w:cstheme="minorHAnsi"/>
              </w:rPr>
              <w:t xml:space="preserve"> notice that they have all broken the gender stereotypes</w:t>
            </w:r>
            <w:r w:rsidR="00375401" w:rsidRPr="00375401">
              <w:rPr>
                <w:rFonts w:cstheme="minorHAnsi"/>
              </w:rPr>
              <w:t>.</w:t>
            </w:r>
          </w:p>
          <w:p w14:paraId="6D5A99BB" w14:textId="77777777" w:rsidR="00375401" w:rsidRDefault="000917EA" w:rsidP="00E84B37">
            <w:pPr>
              <w:pStyle w:val="Heading3"/>
            </w:pPr>
            <w:r w:rsidRPr="00375401">
              <w:t>Slide 3:</w:t>
            </w:r>
          </w:p>
          <w:p w14:paraId="473FFFC4" w14:textId="47C89045" w:rsidR="000917EA" w:rsidRPr="00375401" w:rsidRDefault="00BD3428" w:rsidP="00375401">
            <w:pPr>
              <w:jc w:val="both"/>
              <w:rPr>
                <w:rFonts w:cstheme="minorHAnsi"/>
              </w:rPr>
            </w:pPr>
            <w:r w:rsidRPr="00375401">
              <w:rPr>
                <w:rFonts w:cstheme="minorHAnsi"/>
              </w:rPr>
              <w:t>Students may have seen this clip before. The point is for them to understand the dangers of having fixed gender stereotypes. Show the short clip and ask the students to discuss the two questions on the slide. Students need to see that gender stereotypes can create barriers and misconceptions.</w:t>
            </w:r>
          </w:p>
          <w:p w14:paraId="451FF7F3" w14:textId="77777777" w:rsidR="00375401" w:rsidRDefault="00CB1467" w:rsidP="00E84B37">
            <w:pPr>
              <w:pStyle w:val="Heading3"/>
            </w:pPr>
            <w:r w:rsidRPr="00375401">
              <w:t>Slide 4:</w:t>
            </w:r>
          </w:p>
          <w:p w14:paraId="00B0913C" w14:textId="767801D0" w:rsidR="00CB1467" w:rsidRPr="00375401" w:rsidRDefault="00A002C1" w:rsidP="00375401">
            <w:pPr>
              <w:jc w:val="both"/>
              <w:rPr>
                <w:rFonts w:cstheme="minorHAnsi"/>
              </w:rPr>
            </w:pPr>
            <w:r w:rsidRPr="00375401">
              <w:rPr>
                <w:rFonts w:cstheme="minorHAnsi"/>
              </w:rPr>
              <w:t>Ask stu</w:t>
            </w:r>
            <w:r w:rsidR="009B112B" w:rsidRPr="00375401">
              <w:rPr>
                <w:rFonts w:cstheme="minorHAnsi"/>
              </w:rPr>
              <w:t>dents</w:t>
            </w:r>
            <w:r w:rsidR="003E0093" w:rsidRPr="00375401">
              <w:rPr>
                <w:rFonts w:cstheme="minorHAnsi"/>
              </w:rPr>
              <w:t xml:space="preserve"> to </w:t>
            </w:r>
            <w:r w:rsidR="000A0B34" w:rsidRPr="00375401">
              <w:rPr>
                <w:rFonts w:cstheme="minorHAnsi"/>
              </w:rPr>
              <w:t>list words they have heard/used to call someone</w:t>
            </w:r>
            <w:r w:rsidR="00030447" w:rsidRPr="00375401">
              <w:rPr>
                <w:rFonts w:cstheme="minorHAnsi"/>
              </w:rPr>
              <w:t xml:space="preserve">. </w:t>
            </w:r>
            <w:r w:rsidR="00C60336" w:rsidRPr="00375401">
              <w:rPr>
                <w:rFonts w:cstheme="minorHAnsi"/>
              </w:rPr>
              <w:t>Teacher may have to give some examples</w:t>
            </w:r>
            <w:r w:rsidR="0091750F" w:rsidRPr="00375401">
              <w:rPr>
                <w:rFonts w:cstheme="minorHAnsi"/>
              </w:rPr>
              <w:t xml:space="preserve">. </w:t>
            </w:r>
            <w:r w:rsidR="00030447" w:rsidRPr="00375401">
              <w:rPr>
                <w:rFonts w:cstheme="minorHAnsi"/>
              </w:rPr>
              <w:t>Then ask</w:t>
            </w:r>
            <w:r w:rsidR="0091750F" w:rsidRPr="00375401">
              <w:rPr>
                <w:rFonts w:cstheme="minorHAnsi"/>
              </w:rPr>
              <w:t xml:space="preserve"> students to colour code them, one colour if they associate the word with </w:t>
            </w:r>
            <w:r w:rsidR="00BC727A" w:rsidRPr="00375401">
              <w:rPr>
                <w:rFonts w:cstheme="minorHAnsi"/>
              </w:rPr>
              <w:t>females and another colour if they associate the word with ma</w:t>
            </w:r>
            <w:r w:rsidR="00347A88" w:rsidRPr="00375401">
              <w:rPr>
                <w:rFonts w:cstheme="minorHAnsi"/>
              </w:rPr>
              <w:t>l</w:t>
            </w:r>
            <w:r w:rsidR="00BC727A" w:rsidRPr="00375401">
              <w:rPr>
                <w:rFonts w:cstheme="minorHAnsi"/>
              </w:rPr>
              <w:t>es.</w:t>
            </w:r>
            <w:r w:rsidR="00030447" w:rsidRPr="00375401">
              <w:rPr>
                <w:rFonts w:cstheme="minorHAnsi"/>
              </w:rPr>
              <w:t xml:space="preserve"> </w:t>
            </w:r>
            <w:r w:rsidR="003C0831" w:rsidRPr="00375401">
              <w:rPr>
                <w:rFonts w:cstheme="minorHAnsi"/>
              </w:rPr>
              <w:t xml:space="preserve">Ask students to then select two or three words they have chosen and explain in their books or in discussion why they </w:t>
            </w:r>
            <w:r w:rsidR="00BD3428" w:rsidRPr="00375401">
              <w:rPr>
                <w:rFonts w:cstheme="minorHAnsi"/>
              </w:rPr>
              <w:t>made their choice.</w:t>
            </w:r>
            <w:r w:rsidR="00E16407" w:rsidRPr="00375401">
              <w:rPr>
                <w:rFonts w:cstheme="minorHAnsi"/>
              </w:rPr>
              <w:t xml:space="preserve"> Signpost students to complete the challenge activity</w:t>
            </w:r>
            <w:r w:rsidR="009D0B8B" w:rsidRPr="00375401">
              <w:rPr>
                <w:rFonts w:cstheme="minorHAnsi"/>
              </w:rPr>
              <w:t>.</w:t>
            </w:r>
          </w:p>
          <w:p w14:paraId="60ADE5A4" w14:textId="77777777" w:rsidR="00375401" w:rsidRDefault="00BC6065" w:rsidP="00E84B37">
            <w:pPr>
              <w:pStyle w:val="Heading3"/>
            </w:pPr>
            <w:r w:rsidRPr="00375401">
              <w:t xml:space="preserve">Slide 5: </w:t>
            </w:r>
          </w:p>
          <w:p w14:paraId="259F5A51" w14:textId="74EA6EE9" w:rsidR="00125C01" w:rsidRPr="00375401" w:rsidRDefault="001D3F06" w:rsidP="00375401">
            <w:pPr>
              <w:jc w:val="both"/>
              <w:rPr>
                <w:rFonts w:cstheme="minorHAnsi"/>
              </w:rPr>
            </w:pPr>
            <w:r w:rsidRPr="00375401">
              <w:rPr>
                <w:rFonts w:cstheme="minorHAnsi"/>
              </w:rPr>
              <w:t>Ask students</w:t>
            </w:r>
            <w:r w:rsidR="000A7454" w:rsidRPr="00375401">
              <w:rPr>
                <w:rFonts w:cstheme="minorHAnsi"/>
              </w:rPr>
              <w:t xml:space="preserve"> to draw the table Harmful/Harmless and put the words/phrases </w:t>
            </w:r>
            <w:r w:rsidR="00E43DE8" w:rsidRPr="00375401">
              <w:rPr>
                <w:rFonts w:cstheme="minorHAnsi"/>
              </w:rPr>
              <w:t xml:space="preserve">in whichever column </w:t>
            </w:r>
            <w:r w:rsidR="000A7454" w:rsidRPr="00375401">
              <w:rPr>
                <w:rFonts w:cstheme="minorHAnsi"/>
              </w:rPr>
              <w:t>they think they should go</w:t>
            </w:r>
            <w:r w:rsidR="004A1301" w:rsidRPr="00375401">
              <w:rPr>
                <w:rFonts w:cstheme="minorHAnsi"/>
              </w:rPr>
              <w:t xml:space="preserve">. Next to each word or phrase ask students to explain their choice. </w:t>
            </w:r>
            <w:r w:rsidR="001C5D3C" w:rsidRPr="00375401">
              <w:rPr>
                <w:rFonts w:cstheme="minorHAnsi"/>
              </w:rPr>
              <w:t>You can ask students to provide an explanation for</w:t>
            </w:r>
            <w:r w:rsidR="00BA4A41" w:rsidRPr="00375401">
              <w:rPr>
                <w:rFonts w:cstheme="minorHAnsi"/>
              </w:rPr>
              <w:t xml:space="preserve"> </w:t>
            </w:r>
            <w:r w:rsidR="001C5D3C" w:rsidRPr="00375401">
              <w:rPr>
                <w:rFonts w:cstheme="minorHAnsi"/>
              </w:rPr>
              <w:t>every word/phrase or for 5/3</w:t>
            </w:r>
            <w:r w:rsidR="00AA194B" w:rsidRPr="00375401">
              <w:rPr>
                <w:rFonts w:cstheme="minorHAnsi"/>
              </w:rPr>
              <w:t>/1</w:t>
            </w:r>
            <w:r w:rsidR="001C5D3C" w:rsidRPr="00375401">
              <w:rPr>
                <w:rFonts w:cstheme="minorHAnsi"/>
              </w:rPr>
              <w:t xml:space="preserve"> etc.</w:t>
            </w:r>
            <w:r w:rsidR="00374A5D" w:rsidRPr="00375401">
              <w:rPr>
                <w:rFonts w:cstheme="minorHAnsi"/>
              </w:rPr>
              <w:t xml:space="preserve"> It makes students think about the words they hear or use </w:t>
            </w:r>
            <w:r w:rsidR="006B664A" w:rsidRPr="00375401">
              <w:rPr>
                <w:rFonts w:cstheme="minorHAnsi"/>
              </w:rPr>
              <w:t>regularly</w:t>
            </w:r>
            <w:r w:rsidR="00D372AD" w:rsidRPr="00375401">
              <w:rPr>
                <w:rFonts w:cstheme="minorHAnsi"/>
              </w:rPr>
              <w:t xml:space="preserve"> and should provoke thought</w:t>
            </w:r>
            <w:r w:rsidR="00F37483" w:rsidRPr="00375401">
              <w:rPr>
                <w:rFonts w:cstheme="minorHAnsi"/>
              </w:rPr>
              <w:t>s about the potential harm of using them.</w:t>
            </w:r>
          </w:p>
          <w:p w14:paraId="2DDEA521" w14:textId="77777777" w:rsidR="00375401" w:rsidRDefault="002462AD" w:rsidP="00E84B37">
            <w:pPr>
              <w:pStyle w:val="Heading3"/>
            </w:pPr>
            <w:r w:rsidRPr="00375401">
              <w:t xml:space="preserve">Slide 6: </w:t>
            </w:r>
          </w:p>
          <w:p w14:paraId="7DF37B88" w14:textId="0A4FAE4E" w:rsidR="00BD6D13" w:rsidRPr="00375401" w:rsidRDefault="00BD6D13" w:rsidP="00375401">
            <w:pPr>
              <w:jc w:val="both"/>
              <w:rPr>
                <w:rFonts w:cstheme="minorHAnsi"/>
              </w:rPr>
            </w:pPr>
            <w:r w:rsidRPr="00375401">
              <w:rPr>
                <w:rFonts w:cstheme="minorHAnsi"/>
              </w:rPr>
              <w:t>Give out the 10 statements to student who could work independently, in pairs or small groups and ask them what they would do in each scenario. They have 3 options: Ignore, Report, Educate. When they have decided animate in the other statements and ask if this makes them change their minds. Brings a personal element into each familiar scenario. Does it make students feel they are more likely to educate?</w:t>
            </w:r>
          </w:p>
          <w:p w14:paraId="0EE256AE" w14:textId="77777777" w:rsidR="00375401" w:rsidRDefault="00C57CE3" w:rsidP="00E84B37">
            <w:pPr>
              <w:pStyle w:val="Heading3"/>
            </w:pPr>
            <w:r w:rsidRPr="00375401">
              <w:t>Slide 7:</w:t>
            </w:r>
            <w:r w:rsidR="000D2027" w:rsidRPr="00375401">
              <w:t xml:space="preserve"> </w:t>
            </w:r>
          </w:p>
          <w:p w14:paraId="45197E02" w14:textId="51719EB5" w:rsidR="00F14F0E" w:rsidRPr="00375401" w:rsidRDefault="00C32F65" w:rsidP="00375401">
            <w:pPr>
              <w:jc w:val="both"/>
              <w:rPr>
                <w:rFonts w:cstheme="minorHAnsi"/>
              </w:rPr>
            </w:pPr>
            <w:r w:rsidRPr="00375401">
              <w:rPr>
                <w:rFonts w:cstheme="minorHAnsi"/>
              </w:rPr>
              <w:t>A</w:t>
            </w:r>
            <w:r w:rsidR="00F35BFA" w:rsidRPr="00375401">
              <w:rPr>
                <w:rFonts w:cstheme="minorHAnsi"/>
              </w:rPr>
              <w:t>ssess</w:t>
            </w:r>
            <w:r w:rsidRPr="00375401">
              <w:rPr>
                <w:rFonts w:cstheme="minorHAnsi"/>
              </w:rPr>
              <w:t xml:space="preserve"> </w:t>
            </w:r>
            <w:r w:rsidR="00F35BFA" w:rsidRPr="00375401">
              <w:rPr>
                <w:rFonts w:cstheme="minorHAnsi"/>
              </w:rPr>
              <w:t>understanding</w:t>
            </w:r>
            <w:r w:rsidRPr="00375401">
              <w:rPr>
                <w:rFonts w:cstheme="minorHAnsi"/>
              </w:rPr>
              <w:t xml:space="preserve">: </w:t>
            </w:r>
            <w:r w:rsidR="00F35BFA" w:rsidRPr="00375401">
              <w:rPr>
                <w:rFonts w:cstheme="minorHAnsi"/>
              </w:rPr>
              <w:t>students use mini whiteboar</w:t>
            </w:r>
            <w:r w:rsidRPr="00375401">
              <w:rPr>
                <w:rFonts w:cstheme="minorHAnsi"/>
              </w:rPr>
              <w:t>ds or True/False cards</w:t>
            </w:r>
            <w:r w:rsidR="006F659A" w:rsidRPr="00375401">
              <w:rPr>
                <w:rFonts w:cstheme="minorHAnsi"/>
              </w:rPr>
              <w:t>. Ask students to explain why a statement is false.</w:t>
            </w:r>
            <w:r w:rsidRPr="00375401">
              <w:rPr>
                <w:rFonts w:cstheme="minorHAnsi"/>
              </w:rPr>
              <w:t xml:space="preserve"> </w:t>
            </w:r>
          </w:p>
          <w:p w14:paraId="1FA970FF" w14:textId="467F537E" w:rsidR="00E10D5D" w:rsidRPr="000917EA" w:rsidRDefault="00E10D5D" w:rsidP="00375401">
            <w:pPr>
              <w:pStyle w:val="ListParagraph"/>
              <w:jc w:val="both"/>
              <w:rPr>
                <w:rFonts w:asciiTheme="minorHAnsi" w:hAnsiTheme="minorHAnsi" w:cstheme="minorHAnsi"/>
              </w:rPr>
            </w:pPr>
          </w:p>
        </w:tc>
      </w:tr>
      <w:tr w:rsidR="000917EA" w:rsidRPr="00DA4AF7" w14:paraId="47E2A981" w14:textId="77777777" w:rsidTr="002A2157">
        <w:tc>
          <w:tcPr>
            <w:tcW w:w="9016" w:type="dxa"/>
          </w:tcPr>
          <w:p w14:paraId="5D23F7B4" w14:textId="145EF7DB" w:rsidR="000917EA" w:rsidRPr="00375401" w:rsidRDefault="00ED25B3" w:rsidP="00375401">
            <w:pPr>
              <w:jc w:val="both"/>
              <w:rPr>
                <w:rFonts w:cstheme="minorHAnsi"/>
                <w:b/>
                <w:bCs/>
              </w:rPr>
            </w:pPr>
            <w:r w:rsidRPr="00375401">
              <w:rPr>
                <w:rFonts w:cstheme="minorHAnsi"/>
                <w:b/>
                <w:bCs/>
              </w:rPr>
              <w:lastRenderedPageBreak/>
              <w:t xml:space="preserve">N.B. </w:t>
            </w:r>
            <w:r w:rsidR="00C81553" w:rsidRPr="00375401">
              <w:rPr>
                <w:rFonts w:cstheme="minorHAnsi"/>
                <w:b/>
                <w:bCs/>
              </w:rPr>
              <w:t>Many of these activit</w:t>
            </w:r>
            <w:r w:rsidR="001829B0" w:rsidRPr="00375401">
              <w:rPr>
                <w:rFonts w:cstheme="minorHAnsi"/>
                <w:b/>
                <w:bCs/>
              </w:rPr>
              <w:t xml:space="preserve">ies will evoke discussion. </w:t>
            </w:r>
            <w:r w:rsidR="00954A31" w:rsidRPr="00375401">
              <w:rPr>
                <w:rFonts w:cstheme="minorHAnsi"/>
                <w:b/>
                <w:bCs/>
              </w:rPr>
              <w:t xml:space="preserve">They will need teacher exposition especially in relation to </w:t>
            </w:r>
            <w:r w:rsidR="00D004C6" w:rsidRPr="00375401">
              <w:rPr>
                <w:rFonts w:cstheme="minorHAnsi"/>
                <w:b/>
                <w:bCs/>
              </w:rPr>
              <w:t>making the point about the harm caused regarding the use of inappropriate language</w:t>
            </w:r>
            <w:r w:rsidR="00870F4B" w:rsidRPr="00375401">
              <w:rPr>
                <w:rFonts w:cstheme="minorHAnsi"/>
                <w:b/>
                <w:bCs/>
              </w:rPr>
              <w:t xml:space="preserve"> which is essentially sexist language</w:t>
            </w:r>
            <w:r w:rsidR="002305AE" w:rsidRPr="00375401">
              <w:rPr>
                <w:rFonts w:cstheme="minorHAnsi"/>
                <w:b/>
                <w:bCs/>
              </w:rPr>
              <w:t xml:space="preserve">. </w:t>
            </w:r>
            <w:r w:rsidR="005042E3" w:rsidRPr="00375401">
              <w:rPr>
                <w:rFonts w:cstheme="minorHAnsi"/>
                <w:b/>
                <w:bCs/>
              </w:rPr>
              <w:t>If you feel it is appropriate you can explain sexism and sexist language.</w:t>
            </w:r>
          </w:p>
        </w:tc>
      </w:tr>
    </w:tbl>
    <w:p w14:paraId="0E652051" w14:textId="4354E163" w:rsidR="00DA4AF7" w:rsidRPr="00DA4AF7" w:rsidRDefault="00DA4AF7" w:rsidP="002A2157">
      <w:pPr>
        <w:jc w:val="both"/>
        <w:rPr>
          <w:rFonts w:cstheme="minorHAnsi"/>
        </w:rPr>
      </w:pPr>
    </w:p>
    <w:sectPr w:rsidR="00DA4AF7" w:rsidRPr="00DA4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31D"/>
    <w:multiLevelType w:val="hybridMultilevel"/>
    <w:tmpl w:val="EC7A90B6"/>
    <w:lvl w:ilvl="0" w:tplc="20ACC09E">
      <w:start w:val="1"/>
      <w:numFmt w:val="bullet"/>
      <w:lvlText w:val="•"/>
      <w:lvlJc w:val="left"/>
      <w:pPr>
        <w:tabs>
          <w:tab w:val="num" w:pos="720"/>
        </w:tabs>
        <w:ind w:left="720" w:hanging="360"/>
      </w:pPr>
      <w:rPr>
        <w:rFonts w:ascii="Arial" w:hAnsi="Arial" w:hint="default"/>
      </w:rPr>
    </w:lvl>
    <w:lvl w:ilvl="1" w:tplc="06B0D49E" w:tentative="1">
      <w:start w:val="1"/>
      <w:numFmt w:val="bullet"/>
      <w:lvlText w:val="•"/>
      <w:lvlJc w:val="left"/>
      <w:pPr>
        <w:tabs>
          <w:tab w:val="num" w:pos="1440"/>
        </w:tabs>
        <w:ind w:left="1440" w:hanging="360"/>
      </w:pPr>
      <w:rPr>
        <w:rFonts w:ascii="Arial" w:hAnsi="Arial" w:hint="default"/>
      </w:rPr>
    </w:lvl>
    <w:lvl w:ilvl="2" w:tplc="47A61BEE" w:tentative="1">
      <w:start w:val="1"/>
      <w:numFmt w:val="bullet"/>
      <w:lvlText w:val="•"/>
      <w:lvlJc w:val="left"/>
      <w:pPr>
        <w:tabs>
          <w:tab w:val="num" w:pos="2160"/>
        </w:tabs>
        <w:ind w:left="2160" w:hanging="360"/>
      </w:pPr>
      <w:rPr>
        <w:rFonts w:ascii="Arial" w:hAnsi="Arial" w:hint="default"/>
      </w:rPr>
    </w:lvl>
    <w:lvl w:ilvl="3" w:tplc="D3C48870" w:tentative="1">
      <w:start w:val="1"/>
      <w:numFmt w:val="bullet"/>
      <w:lvlText w:val="•"/>
      <w:lvlJc w:val="left"/>
      <w:pPr>
        <w:tabs>
          <w:tab w:val="num" w:pos="2880"/>
        </w:tabs>
        <w:ind w:left="2880" w:hanging="360"/>
      </w:pPr>
      <w:rPr>
        <w:rFonts w:ascii="Arial" w:hAnsi="Arial" w:hint="default"/>
      </w:rPr>
    </w:lvl>
    <w:lvl w:ilvl="4" w:tplc="D1404206" w:tentative="1">
      <w:start w:val="1"/>
      <w:numFmt w:val="bullet"/>
      <w:lvlText w:val="•"/>
      <w:lvlJc w:val="left"/>
      <w:pPr>
        <w:tabs>
          <w:tab w:val="num" w:pos="3600"/>
        </w:tabs>
        <w:ind w:left="3600" w:hanging="360"/>
      </w:pPr>
      <w:rPr>
        <w:rFonts w:ascii="Arial" w:hAnsi="Arial" w:hint="default"/>
      </w:rPr>
    </w:lvl>
    <w:lvl w:ilvl="5" w:tplc="5D108C1A" w:tentative="1">
      <w:start w:val="1"/>
      <w:numFmt w:val="bullet"/>
      <w:lvlText w:val="•"/>
      <w:lvlJc w:val="left"/>
      <w:pPr>
        <w:tabs>
          <w:tab w:val="num" w:pos="4320"/>
        </w:tabs>
        <w:ind w:left="4320" w:hanging="360"/>
      </w:pPr>
      <w:rPr>
        <w:rFonts w:ascii="Arial" w:hAnsi="Arial" w:hint="default"/>
      </w:rPr>
    </w:lvl>
    <w:lvl w:ilvl="6" w:tplc="67D4CF2C" w:tentative="1">
      <w:start w:val="1"/>
      <w:numFmt w:val="bullet"/>
      <w:lvlText w:val="•"/>
      <w:lvlJc w:val="left"/>
      <w:pPr>
        <w:tabs>
          <w:tab w:val="num" w:pos="5040"/>
        </w:tabs>
        <w:ind w:left="5040" w:hanging="360"/>
      </w:pPr>
      <w:rPr>
        <w:rFonts w:ascii="Arial" w:hAnsi="Arial" w:hint="default"/>
      </w:rPr>
    </w:lvl>
    <w:lvl w:ilvl="7" w:tplc="6096C0F4" w:tentative="1">
      <w:start w:val="1"/>
      <w:numFmt w:val="bullet"/>
      <w:lvlText w:val="•"/>
      <w:lvlJc w:val="left"/>
      <w:pPr>
        <w:tabs>
          <w:tab w:val="num" w:pos="5760"/>
        </w:tabs>
        <w:ind w:left="5760" w:hanging="360"/>
      </w:pPr>
      <w:rPr>
        <w:rFonts w:ascii="Arial" w:hAnsi="Arial" w:hint="default"/>
      </w:rPr>
    </w:lvl>
    <w:lvl w:ilvl="8" w:tplc="09CACA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4938B5"/>
    <w:multiLevelType w:val="hybridMultilevel"/>
    <w:tmpl w:val="8AB4A5D0"/>
    <w:lvl w:ilvl="0" w:tplc="AF9C6B54">
      <w:start w:val="1"/>
      <w:numFmt w:val="bullet"/>
      <w:lvlText w:val="•"/>
      <w:lvlJc w:val="left"/>
      <w:pPr>
        <w:tabs>
          <w:tab w:val="num" w:pos="720"/>
        </w:tabs>
        <w:ind w:left="720" w:hanging="360"/>
      </w:pPr>
      <w:rPr>
        <w:rFonts w:ascii="Arial" w:hAnsi="Arial" w:hint="default"/>
      </w:rPr>
    </w:lvl>
    <w:lvl w:ilvl="1" w:tplc="D966C7B4" w:tentative="1">
      <w:start w:val="1"/>
      <w:numFmt w:val="bullet"/>
      <w:lvlText w:val="•"/>
      <w:lvlJc w:val="left"/>
      <w:pPr>
        <w:tabs>
          <w:tab w:val="num" w:pos="1440"/>
        </w:tabs>
        <w:ind w:left="1440" w:hanging="360"/>
      </w:pPr>
      <w:rPr>
        <w:rFonts w:ascii="Arial" w:hAnsi="Arial" w:hint="default"/>
      </w:rPr>
    </w:lvl>
    <w:lvl w:ilvl="2" w:tplc="CB806282" w:tentative="1">
      <w:start w:val="1"/>
      <w:numFmt w:val="bullet"/>
      <w:lvlText w:val="•"/>
      <w:lvlJc w:val="left"/>
      <w:pPr>
        <w:tabs>
          <w:tab w:val="num" w:pos="2160"/>
        </w:tabs>
        <w:ind w:left="2160" w:hanging="360"/>
      </w:pPr>
      <w:rPr>
        <w:rFonts w:ascii="Arial" w:hAnsi="Arial" w:hint="default"/>
      </w:rPr>
    </w:lvl>
    <w:lvl w:ilvl="3" w:tplc="B310FE32" w:tentative="1">
      <w:start w:val="1"/>
      <w:numFmt w:val="bullet"/>
      <w:lvlText w:val="•"/>
      <w:lvlJc w:val="left"/>
      <w:pPr>
        <w:tabs>
          <w:tab w:val="num" w:pos="2880"/>
        </w:tabs>
        <w:ind w:left="2880" w:hanging="360"/>
      </w:pPr>
      <w:rPr>
        <w:rFonts w:ascii="Arial" w:hAnsi="Arial" w:hint="default"/>
      </w:rPr>
    </w:lvl>
    <w:lvl w:ilvl="4" w:tplc="70AE3648" w:tentative="1">
      <w:start w:val="1"/>
      <w:numFmt w:val="bullet"/>
      <w:lvlText w:val="•"/>
      <w:lvlJc w:val="left"/>
      <w:pPr>
        <w:tabs>
          <w:tab w:val="num" w:pos="3600"/>
        </w:tabs>
        <w:ind w:left="3600" w:hanging="360"/>
      </w:pPr>
      <w:rPr>
        <w:rFonts w:ascii="Arial" w:hAnsi="Arial" w:hint="default"/>
      </w:rPr>
    </w:lvl>
    <w:lvl w:ilvl="5" w:tplc="DDF81D34" w:tentative="1">
      <w:start w:val="1"/>
      <w:numFmt w:val="bullet"/>
      <w:lvlText w:val="•"/>
      <w:lvlJc w:val="left"/>
      <w:pPr>
        <w:tabs>
          <w:tab w:val="num" w:pos="4320"/>
        </w:tabs>
        <w:ind w:left="4320" w:hanging="360"/>
      </w:pPr>
      <w:rPr>
        <w:rFonts w:ascii="Arial" w:hAnsi="Arial" w:hint="default"/>
      </w:rPr>
    </w:lvl>
    <w:lvl w:ilvl="6" w:tplc="94749B66" w:tentative="1">
      <w:start w:val="1"/>
      <w:numFmt w:val="bullet"/>
      <w:lvlText w:val="•"/>
      <w:lvlJc w:val="left"/>
      <w:pPr>
        <w:tabs>
          <w:tab w:val="num" w:pos="5040"/>
        </w:tabs>
        <w:ind w:left="5040" w:hanging="360"/>
      </w:pPr>
      <w:rPr>
        <w:rFonts w:ascii="Arial" w:hAnsi="Arial" w:hint="default"/>
      </w:rPr>
    </w:lvl>
    <w:lvl w:ilvl="7" w:tplc="3486411C" w:tentative="1">
      <w:start w:val="1"/>
      <w:numFmt w:val="bullet"/>
      <w:lvlText w:val="•"/>
      <w:lvlJc w:val="left"/>
      <w:pPr>
        <w:tabs>
          <w:tab w:val="num" w:pos="5760"/>
        </w:tabs>
        <w:ind w:left="5760" w:hanging="360"/>
      </w:pPr>
      <w:rPr>
        <w:rFonts w:ascii="Arial" w:hAnsi="Arial" w:hint="default"/>
      </w:rPr>
    </w:lvl>
    <w:lvl w:ilvl="8" w:tplc="2A66D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C13FD"/>
    <w:multiLevelType w:val="hybridMultilevel"/>
    <w:tmpl w:val="AA088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C4A5C"/>
    <w:multiLevelType w:val="hybridMultilevel"/>
    <w:tmpl w:val="2F00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57ADE"/>
    <w:multiLevelType w:val="hybridMultilevel"/>
    <w:tmpl w:val="BF9C6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960875">
    <w:abstractNumId w:val="1"/>
  </w:num>
  <w:num w:numId="2" w16cid:durableId="1039165915">
    <w:abstractNumId w:val="3"/>
  </w:num>
  <w:num w:numId="3" w16cid:durableId="1802649070">
    <w:abstractNumId w:val="2"/>
  </w:num>
  <w:num w:numId="4" w16cid:durableId="87239497">
    <w:abstractNumId w:val="0"/>
  </w:num>
  <w:num w:numId="5" w16cid:durableId="2063288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F7"/>
    <w:rsid w:val="00030447"/>
    <w:rsid w:val="0004201F"/>
    <w:rsid w:val="0005528B"/>
    <w:rsid w:val="00085076"/>
    <w:rsid w:val="000917EA"/>
    <w:rsid w:val="000A0B34"/>
    <w:rsid w:val="000A7454"/>
    <w:rsid w:val="000C3BC4"/>
    <w:rsid w:val="000C5FDD"/>
    <w:rsid w:val="000D2027"/>
    <w:rsid w:val="000E3403"/>
    <w:rsid w:val="00125C01"/>
    <w:rsid w:val="001829B0"/>
    <w:rsid w:val="001C5D3C"/>
    <w:rsid w:val="001D02D4"/>
    <w:rsid w:val="001D3F06"/>
    <w:rsid w:val="002305AE"/>
    <w:rsid w:val="002462AD"/>
    <w:rsid w:val="00266122"/>
    <w:rsid w:val="00271C64"/>
    <w:rsid w:val="002A2157"/>
    <w:rsid w:val="0030698C"/>
    <w:rsid w:val="00343059"/>
    <w:rsid w:val="00347A88"/>
    <w:rsid w:val="00351223"/>
    <w:rsid w:val="00370C08"/>
    <w:rsid w:val="00374A5D"/>
    <w:rsid w:val="00375401"/>
    <w:rsid w:val="00377464"/>
    <w:rsid w:val="003B7A1D"/>
    <w:rsid w:val="003C0831"/>
    <w:rsid w:val="003C6EFE"/>
    <w:rsid w:val="003D7915"/>
    <w:rsid w:val="003E0093"/>
    <w:rsid w:val="003E66BE"/>
    <w:rsid w:val="004041EF"/>
    <w:rsid w:val="00407B4C"/>
    <w:rsid w:val="00413C66"/>
    <w:rsid w:val="004275F9"/>
    <w:rsid w:val="00427CFC"/>
    <w:rsid w:val="00434B03"/>
    <w:rsid w:val="0047785A"/>
    <w:rsid w:val="00484527"/>
    <w:rsid w:val="00486A20"/>
    <w:rsid w:val="004A1301"/>
    <w:rsid w:val="004C4C6F"/>
    <w:rsid w:val="004E0032"/>
    <w:rsid w:val="004E675E"/>
    <w:rsid w:val="004F2748"/>
    <w:rsid w:val="005042E3"/>
    <w:rsid w:val="00516393"/>
    <w:rsid w:val="005D1573"/>
    <w:rsid w:val="005E67A0"/>
    <w:rsid w:val="00632E9E"/>
    <w:rsid w:val="0064411B"/>
    <w:rsid w:val="006B62CD"/>
    <w:rsid w:val="006B664A"/>
    <w:rsid w:val="006D6DFA"/>
    <w:rsid w:val="006E510A"/>
    <w:rsid w:val="006F659A"/>
    <w:rsid w:val="007A1464"/>
    <w:rsid w:val="007B216F"/>
    <w:rsid w:val="007B5EA7"/>
    <w:rsid w:val="007D41CE"/>
    <w:rsid w:val="007E0BCE"/>
    <w:rsid w:val="00804EAF"/>
    <w:rsid w:val="008141CD"/>
    <w:rsid w:val="008317FF"/>
    <w:rsid w:val="00870F4B"/>
    <w:rsid w:val="0088517C"/>
    <w:rsid w:val="00895269"/>
    <w:rsid w:val="008973D2"/>
    <w:rsid w:val="008B2BE0"/>
    <w:rsid w:val="008E3F2E"/>
    <w:rsid w:val="009022B7"/>
    <w:rsid w:val="0091750F"/>
    <w:rsid w:val="009427B6"/>
    <w:rsid w:val="00954A31"/>
    <w:rsid w:val="009B112B"/>
    <w:rsid w:val="009D0B8B"/>
    <w:rsid w:val="00A002C1"/>
    <w:rsid w:val="00A116AF"/>
    <w:rsid w:val="00A134A6"/>
    <w:rsid w:val="00A57A43"/>
    <w:rsid w:val="00A60FDF"/>
    <w:rsid w:val="00AA1569"/>
    <w:rsid w:val="00AA194B"/>
    <w:rsid w:val="00AA6E6E"/>
    <w:rsid w:val="00B3134E"/>
    <w:rsid w:val="00B553C8"/>
    <w:rsid w:val="00B95683"/>
    <w:rsid w:val="00BA4A41"/>
    <w:rsid w:val="00BA7727"/>
    <w:rsid w:val="00BC6065"/>
    <w:rsid w:val="00BC727A"/>
    <w:rsid w:val="00BD1567"/>
    <w:rsid w:val="00BD3428"/>
    <w:rsid w:val="00BD6D13"/>
    <w:rsid w:val="00BE4C06"/>
    <w:rsid w:val="00C32F65"/>
    <w:rsid w:val="00C57CE3"/>
    <w:rsid w:val="00C60336"/>
    <w:rsid w:val="00C81553"/>
    <w:rsid w:val="00CB1467"/>
    <w:rsid w:val="00CC19FE"/>
    <w:rsid w:val="00D004C6"/>
    <w:rsid w:val="00D372AD"/>
    <w:rsid w:val="00D47F0E"/>
    <w:rsid w:val="00D526F0"/>
    <w:rsid w:val="00D744E4"/>
    <w:rsid w:val="00DA4AF7"/>
    <w:rsid w:val="00DB6090"/>
    <w:rsid w:val="00E029A6"/>
    <w:rsid w:val="00E10D5D"/>
    <w:rsid w:val="00E12015"/>
    <w:rsid w:val="00E16407"/>
    <w:rsid w:val="00E17742"/>
    <w:rsid w:val="00E43DE8"/>
    <w:rsid w:val="00E52C1A"/>
    <w:rsid w:val="00E76EF9"/>
    <w:rsid w:val="00E84B37"/>
    <w:rsid w:val="00ED25B3"/>
    <w:rsid w:val="00EE1CD5"/>
    <w:rsid w:val="00F05A15"/>
    <w:rsid w:val="00F12190"/>
    <w:rsid w:val="00F12DF7"/>
    <w:rsid w:val="00F14F0E"/>
    <w:rsid w:val="00F150B9"/>
    <w:rsid w:val="00F16598"/>
    <w:rsid w:val="00F35BFA"/>
    <w:rsid w:val="00F37483"/>
    <w:rsid w:val="00F60A29"/>
    <w:rsid w:val="00FD3647"/>
    <w:rsid w:val="00FE0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30DB"/>
  <w15:chartTrackingRefBased/>
  <w15:docId w15:val="{2DE58D0D-6A3D-4469-93A4-42133FC2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7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4B37"/>
    <w:pPr>
      <w:spacing w:after="0" w:line="240" w:lineRule="auto"/>
      <w:jc w:val="both"/>
      <w:outlineLvl w:val="2"/>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F7"/>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2A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77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77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4B37"/>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22942">
      <w:bodyDiv w:val="1"/>
      <w:marLeft w:val="0"/>
      <w:marRight w:val="0"/>
      <w:marTop w:val="0"/>
      <w:marBottom w:val="0"/>
      <w:divBdr>
        <w:top w:val="none" w:sz="0" w:space="0" w:color="auto"/>
        <w:left w:val="none" w:sz="0" w:space="0" w:color="auto"/>
        <w:bottom w:val="none" w:sz="0" w:space="0" w:color="auto"/>
        <w:right w:val="none" w:sz="0" w:space="0" w:color="auto"/>
      </w:divBdr>
      <w:divsChild>
        <w:div w:id="501357155">
          <w:marLeft w:val="446"/>
          <w:marRight w:val="0"/>
          <w:marTop w:val="0"/>
          <w:marBottom w:val="0"/>
          <w:divBdr>
            <w:top w:val="none" w:sz="0" w:space="0" w:color="auto"/>
            <w:left w:val="none" w:sz="0" w:space="0" w:color="auto"/>
            <w:bottom w:val="none" w:sz="0" w:space="0" w:color="auto"/>
            <w:right w:val="none" w:sz="0" w:space="0" w:color="auto"/>
          </w:divBdr>
        </w:div>
        <w:div w:id="2055350255">
          <w:marLeft w:val="446"/>
          <w:marRight w:val="0"/>
          <w:marTop w:val="0"/>
          <w:marBottom w:val="0"/>
          <w:divBdr>
            <w:top w:val="none" w:sz="0" w:space="0" w:color="auto"/>
            <w:left w:val="none" w:sz="0" w:space="0" w:color="auto"/>
            <w:bottom w:val="none" w:sz="0" w:space="0" w:color="auto"/>
            <w:right w:val="none" w:sz="0" w:space="0" w:color="auto"/>
          </w:divBdr>
        </w:div>
        <w:div w:id="1610813606">
          <w:marLeft w:val="446"/>
          <w:marRight w:val="0"/>
          <w:marTop w:val="0"/>
          <w:marBottom w:val="0"/>
          <w:divBdr>
            <w:top w:val="none" w:sz="0" w:space="0" w:color="auto"/>
            <w:left w:val="none" w:sz="0" w:space="0" w:color="auto"/>
            <w:bottom w:val="none" w:sz="0" w:space="0" w:color="auto"/>
            <w:right w:val="none" w:sz="0" w:space="0" w:color="auto"/>
          </w:divBdr>
        </w:div>
      </w:divsChild>
    </w:div>
    <w:div w:id="1475028324">
      <w:bodyDiv w:val="1"/>
      <w:marLeft w:val="0"/>
      <w:marRight w:val="0"/>
      <w:marTop w:val="0"/>
      <w:marBottom w:val="0"/>
      <w:divBdr>
        <w:top w:val="none" w:sz="0" w:space="0" w:color="auto"/>
        <w:left w:val="none" w:sz="0" w:space="0" w:color="auto"/>
        <w:bottom w:val="none" w:sz="0" w:space="0" w:color="auto"/>
        <w:right w:val="none" w:sz="0" w:space="0" w:color="auto"/>
      </w:divBdr>
      <w:divsChild>
        <w:div w:id="984621987">
          <w:marLeft w:val="446"/>
          <w:marRight w:val="0"/>
          <w:marTop w:val="0"/>
          <w:marBottom w:val="0"/>
          <w:divBdr>
            <w:top w:val="none" w:sz="0" w:space="0" w:color="auto"/>
            <w:left w:val="none" w:sz="0" w:space="0" w:color="auto"/>
            <w:bottom w:val="none" w:sz="0" w:space="0" w:color="auto"/>
            <w:right w:val="none" w:sz="0" w:space="0" w:color="auto"/>
          </w:divBdr>
        </w:div>
        <w:div w:id="261109121">
          <w:marLeft w:val="446"/>
          <w:marRight w:val="0"/>
          <w:marTop w:val="0"/>
          <w:marBottom w:val="0"/>
          <w:divBdr>
            <w:top w:val="none" w:sz="0" w:space="0" w:color="auto"/>
            <w:left w:val="none" w:sz="0" w:space="0" w:color="auto"/>
            <w:bottom w:val="none" w:sz="0" w:space="0" w:color="auto"/>
            <w:right w:val="none" w:sz="0" w:space="0" w:color="auto"/>
          </w:divBdr>
        </w:div>
        <w:div w:id="6308618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Plan - Inappropriate language - Primary schools</dc:title>
  <dc:subject/>
  <dc:creator>carole.bostock@norfolk.gov.uk</dc:creator>
  <cp:keywords>Bystander programme</cp:keywords>
  <dc:description/>
  <cp:lastModifiedBy>Deborah Harding</cp:lastModifiedBy>
  <cp:revision>2</cp:revision>
  <dcterms:created xsi:type="dcterms:W3CDTF">2024-07-17T14:55:00Z</dcterms:created>
  <dcterms:modified xsi:type="dcterms:W3CDTF">2024-07-17T14:55:00Z</dcterms:modified>
</cp:coreProperties>
</file>