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7435" w14:textId="775A2D81" w:rsidR="00D73009" w:rsidRPr="001D1B8B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  <w:r w:rsidRPr="001D1B8B">
        <w:rPr>
          <w:rFonts w:ascii="Segoe UI" w:hAnsi="Segoe UI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78D55" wp14:editId="086A930F">
                <wp:simplePos x="0" y="0"/>
                <wp:positionH relativeFrom="margin">
                  <wp:align>right</wp:align>
                </wp:positionH>
                <wp:positionV relativeFrom="paragraph">
                  <wp:posOffset>-34925</wp:posOffset>
                </wp:positionV>
                <wp:extent cx="6610350" cy="2698271"/>
                <wp:effectExtent l="19050" t="19050" r="19050" b="26035"/>
                <wp:wrapNone/>
                <wp:docPr id="212512574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69827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B8571" w14:textId="19C8B913" w:rsidR="001C349E" w:rsidRPr="001D1B8B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1D1B8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The following wording is offered as guidance only.</w:t>
                            </w:r>
                          </w:p>
                          <w:p w14:paraId="790B2367" w14:textId="77777777" w:rsidR="001C349E" w:rsidRPr="001D1B8B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B5A213A" w14:textId="30AE0259" w:rsidR="001C349E" w:rsidRPr="001D1B8B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</w:rPr>
                            </w:pPr>
                            <w:r w:rsidRPr="001D1B8B">
                              <w:rPr>
                                <w:rFonts w:ascii="Segoe UI" w:hAnsi="Segoe UI" w:cs="Segoe UI"/>
                              </w:rPr>
                              <w:t xml:space="preserve">Your setting is unique and if you plan to use any that is suggested, please adapt to suit your offer to families. This includes </w:t>
                            </w:r>
                            <w:r w:rsidR="00A06B3A">
                              <w:rPr>
                                <w:rFonts w:ascii="Segoe UI" w:hAnsi="Segoe UI" w:cs="Segoe UI"/>
                              </w:rPr>
                              <w:t xml:space="preserve">adding / </w:t>
                            </w:r>
                            <w:r w:rsidRPr="001D1B8B">
                              <w:rPr>
                                <w:rFonts w:ascii="Segoe UI" w:hAnsi="Segoe UI" w:cs="Segoe UI"/>
                              </w:rPr>
                              <w:t>removing any items not offered as part of the chargeable extra lists.</w:t>
                            </w:r>
                          </w:p>
                          <w:p w14:paraId="0BB97CD3" w14:textId="77777777" w:rsidR="001C349E" w:rsidRPr="001D1B8B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  <w:sz w:val="12"/>
                                <w:szCs w:val="12"/>
                              </w:rPr>
                            </w:pPr>
                          </w:p>
                          <w:p w14:paraId="65F65A74" w14:textId="77777777" w:rsidR="001C349E" w:rsidRPr="001D1B8B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</w:rPr>
                            </w:pPr>
                            <w:r w:rsidRPr="001D1B8B">
                              <w:rPr>
                                <w:rFonts w:ascii="Segoe UI" w:hAnsi="Segoe UI" w:cs="Segoe UI"/>
                              </w:rPr>
                              <w:t xml:space="preserve">Your Charging Policy must clearly articulate compliance to the Statutory Guidance in relation to fees families are charged when accessing a funded place. </w:t>
                            </w:r>
                          </w:p>
                          <w:p w14:paraId="36F90FFF" w14:textId="77777777" w:rsidR="001C349E" w:rsidRDefault="001C349E" w:rsidP="001C349E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72258F6E" w14:textId="261597C7" w:rsidR="00B052EF" w:rsidRPr="008B39F7" w:rsidRDefault="00634959" w:rsidP="008B39F7">
                            <w:pPr>
                              <w:spacing w:after="0" w:line="240" w:lineRule="auto"/>
                              <w:ind w:left="851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When </w:t>
                            </w:r>
                            <w:r w:rsidR="00E652F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deciding </w:t>
                            </w:r>
                            <w:r w:rsidR="004E053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the items which form part of a chargeable extra, please consider how you will manage </w:t>
                            </w:r>
                            <w:r w:rsidR="00D654A8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participation if a child’s pattern of attendance is not Monday to Friday, </w:t>
                            </w:r>
                            <w:r w:rsidR="008553C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and products which are </w:t>
                            </w:r>
                            <w:r w:rsidR="00B052E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not consumed by a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78D55" id="Rectangle: Rounded Corners 1" o:spid="_x0000_s1026" style="position:absolute;left:0;text-align:left;margin-left:469.3pt;margin-top:-2.75pt;width:520.5pt;height:212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" fillcolor="white [3201]" strokecolor="#c00000" strokeweight="2.25pt">
                <v:stroke joinstyle="miter"/>
                <v:textbox>
                  <w:txbxContent>
                    <w:p w14:paraId="740B8571" w14:textId="19C8B913" w:rsidR="001C349E" w:rsidRPr="001D1B8B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1D1B8B">
                        <w:rPr>
                          <w:rFonts w:ascii="Segoe UI" w:hAnsi="Segoe UI" w:cs="Segoe UI"/>
                          <w:b/>
                          <w:bCs/>
                        </w:rPr>
                        <w:t>The following wording is offered as guidance only.</w:t>
                      </w:r>
                    </w:p>
                    <w:p w14:paraId="790B2367" w14:textId="77777777" w:rsidR="001C349E" w:rsidRPr="001D1B8B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B5A213A" w14:textId="30AE0259" w:rsidR="001C349E" w:rsidRPr="001D1B8B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</w:rPr>
                      </w:pPr>
                      <w:r w:rsidRPr="001D1B8B">
                        <w:rPr>
                          <w:rFonts w:ascii="Segoe UI" w:hAnsi="Segoe UI" w:cs="Segoe UI"/>
                        </w:rPr>
                        <w:t xml:space="preserve">Your setting is unique and if you plan to use any that is suggested, please adapt to suit your offer to families. This includes </w:t>
                      </w:r>
                      <w:r w:rsidR="00A06B3A">
                        <w:rPr>
                          <w:rFonts w:ascii="Segoe UI" w:hAnsi="Segoe UI" w:cs="Segoe UI"/>
                        </w:rPr>
                        <w:t xml:space="preserve">adding / </w:t>
                      </w:r>
                      <w:r w:rsidRPr="001D1B8B">
                        <w:rPr>
                          <w:rFonts w:ascii="Segoe UI" w:hAnsi="Segoe UI" w:cs="Segoe UI"/>
                        </w:rPr>
                        <w:t>removing any items not offered as part of the chargeable extra lists.</w:t>
                      </w:r>
                    </w:p>
                    <w:p w14:paraId="0BB97CD3" w14:textId="77777777" w:rsidR="001C349E" w:rsidRPr="001D1B8B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  <w:sz w:val="12"/>
                          <w:szCs w:val="12"/>
                        </w:rPr>
                      </w:pPr>
                    </w:p>
                    <w:p w14:paraId="65F65A74" w14:textId="77777777" w:rsidR="001C349E" w:rsidRPr="001D1B8B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</w:rPr>
                      </w:pPr>
                      <w:r w:rsidRPr="001D1B8B">
                        <w:rPr>
                          <w:rFonts w:ascii="Segoe UI" w:hAnsi="Segoe UI" w:cs="Segoe UI"/>
                        </w:rPr>
                        <w:t xml:space="preserve">Your Charging Policy must clearly articulate compliance to the Statutory Guidance in relation to fees families are charged when accessing a funded place. </w:t>
                      </w:r>
                    </w:p>
                    <w:p w14:paraId="36F90FFF" w14:textId="77777777" w:rsidR="001C349E" w:rsidRDefault="001C349E" w:rsidP="001C349E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72258F6E" w14:textId="261597C7" w:rsidR="00B052EF" w:rsidRPr="008B39F7" w:rsidRDefault="00634959" w:rsidP="008B39F7">
                      <w:pPr>
                        <w:spacing w:after="0" w:line="240" w:lineRule="auto"/>
                        <w:ind w:left="851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When </w:t>
                      </w:r>
                      <w:r w:rsidR="00E652FC">
                        <w:rPr>
                          <w:rFonts w:ascii="Segoe UI" w:hAnsi="Segoe UI" w:cs="Segoe UI"/>
                          <w:b/>
                          <w:bCs/>
                        </w:rPr>
                        <w:t xml:space="preserve">deciding </w:t>
                      </w:r>
                      <w:r w:rsidR="004E053A">
                        <w:rPr>
                          <w:rFonts w:ascii="Segoe UI" w:hAnsi="Segoe UI" w:cs="Segoe UI"/>
                          <w:b/>
                          <w:bCs/>
                        </w:rPr>
                        <w:t xml:space="preserve">the items which form part of a chargeable extra, please consider how you will manage </w:t>
                      </w:r>
                      <w:r w:rsidR="00D654A8">
                        <w:rPr>
                          <w:rFonts w:ascii="Segoe UI" w:hAnsi="Segoe UI" w:cs="Segoe UI"/>
                          <w:b/>
                          <w:bCs/>
                        </w:rPr>
                        <w:t xml:space="preserve">participation if a child’s pattern of attendance is not Monday to Friday, </w:t>
                      </w:r>
                      <w:r w:rsidR="008553C4">
                        <w:rPr>
                          <w:rFonts w:ascii="Segoe UI" w:hAnsi="Segoe UI" w:cs="Segoe UI"/>
                          <w:b/>
                          <w:bCs/>
                        </w:rPr>
                        <w:t xml:space="preserve">and products which are </w:t>
                      </w:r>
                      <w:r w:rsidR="00B052EF">
                        <w:rPr>
                          <w:rFonts w:ascii="Segoe UI" w:hAnsi="Segoe UI" w:cs="Segoe UI"/>
                          <w:b/>
                          <w:bCs/>
                        </w:rPr>
                        <w:t>not consumed by a child.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009" w:rsidRPr="001D1B8B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 wp14:anchorId="4779EB7A" wp14:editId="30805A27">
            <wp:simplePos x="0" y="0"/>
            <wp:positionH relativeFrom="column">
              <wp:posOffset>142875</wp:posOffset>
            </wp:positionH>
            <wp:positionV relativeFrom="paragraph">
              <wp:posOffset>134620</wp:posOffset>
            </wp:positionV>
            <wp:extent cx="359410" cy="359410"/>
            <wp:effectExtent l="0" t="0" r="2540" b="2540"/>
            <wp:wrapNone/>
            <wp:docPr id="2054588435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60757" name="Graphic 1489160757" descr="Warning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582FC" w14:textId="45B8913A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011853A8" w14:textId="2A79E76A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55F268E1" w14:textId="3A7A0D3A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7072A021" w14:textId="1D2B5AC0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6559CB79" w14:textId="226FE1EF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656C4EFB" w14:textId="5147739A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480D3E6A" w14:textId="0C10E835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54281BCC" w14:textId="77777777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3F4E1912" w14:textId="77777777" w:rsidR="001C349E" w:rsidRDefault="001C349E" w:rsidP="00D73009">
      <w:pPr>
        <w:spacing w:after="0" w:line="240" w:lineRule="auto"/>
        <w:ind w:left="851"/>
        <w:rPr>
          <w:rFonts w:ascii="Segoe UI" w:hAnsi="Segoe UI" w:cs="Segoe UI"/>
          <w:b/>
          <w:bCs/>
        </w:rPr>
      </w:pPr>
    </w:p>
    <w:p w14:paraId="077B3210" w14:textId="77777777" w:rsidR="00ED7123" w:rsidRDefault="00ED7123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4CAF596B" w14:textId="77777777" w:rsidR="00ED7123" w:rsidRDefault="00ED7123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524BB37E" w14:textId="77777777" w:rsidR="00ED7123" w:rsidRDefault="00ED7123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38F8533A" w14:textId="77777777" w:rsidR="00ED7123" w:rsidRDefault="00ED7123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09D07F44" w14:textId="5ADDFE65" w:rsidR="00E22D41" w:rsidRPr="001D1B8B" w:rsidRDefault="000542E4" w:rsidP="00FD0011">
      <w:pPr>
        <w:spacing w:after="0" w:line="240" w:lineRule="auto"/>
        <w:rPr>
          <w:rFonts w:ascii="Segoe UI" w:hAnsi="Segoe UI" w:cs="Segoe UI"/>
          <w:b/>
          <w:bCs/>
        </w:rPr>
      </w:pPr>
      <w:r w:rsidRPr="001D1B8B">
        <w:rPr>
          <w:rFonts w:ascii="Segoe UI" w:hAnsi="Segoe UI" w:cs="Segoe UI"/>
          <w:b/>
          <w:bCs/>
        </w:rPr>
        <w:t>CHARGEABLE EXTRAS FOR FAMILIES ACCESSING A FUNDING ENTITLEMENT</w:t>
      </w:r>
    </w:p>
    <w:p w14:paraId="0864D090" w14:textId="11639DAE" w:rsidR="00DD36A1" w:rsidRPr="001D1B8B" w:rsidRDefault="00DD36A1" w:rsidP="00FD0011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Providers offering Early Education and Childcare can charge for the following when families are accessing a funded place.</w:t>
      </w:r>
    </w:p>
    <w:p w14:paraId="493116A8" w14:textId="02463A5A" w:rsidR="00DD36A1" w:rsidRPr="001D1B8B" w:rsidRDefault="00DD36A1" w:rsidP="006B392F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Optional Services and Activities</w:t>
      </w:r>
    </w:p>
    <w:p w14:paraId="30278252" w14:textId="6EB53A70" w:rsidR="00DD36A1" w:rsidRPr="001D1B8B" w:rsidRDefault="00DD36A1" w:rsidP="006B392F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Food Consumables</w:t>
      </w:r>
    </w:p>
    <w:p w14:paraId="7A8C5F60" w14:textId="3F34D458" w:rsidR="00DD36A1" w:rsidRPr="001D1B8B" w:rsidRDefault="00DD36A1" w:rsidP="006B392F">
      <w:pPr>
        <w:pStyle w:val="ListParagraph"/>
        <w:numPr>
          <w:ilvl w:val="0"/>
          <w:numId w:val="16"/>
        </w:numPr>
        <w:spacing w:after="0" w:line="240" w:lineRule="auto"/>
        <w:rPr>
          <w:rFonts w:ascii="Segoe UI" w:hAnsi="Segoe UI" w:cs="Segoe UI"/>
          <w:lang w:val="en-US"/>
        </w:rPr>
      </w:pPr>
      <w:r w:rsidRPr="001D1B8B">
        <w:rPr>
          <w:rFonts w:ascii="Segoe UI" w:hAnsi="Segoe UI" w:cs="Segoe UI"/>
          <w:lang w:val="en-US"/>
        </w:rPr>
        <w:t>Non-Food Consumables</w:t>
      </w:r>
    </w:p>
    <w:p w14:paraId="2BBCF958" w14:textId="77777777" w:rsidR="00DD36A1" w:rsidRPr="001D1B8B" w:rsidRDefault="00DD36A1" w:rsidP="00FD0011">
      <w:pPr>
        <w:spacing w:after="0" w:line="240" w:lineRule="auto"/>
        <w:rPr>
          <w:rFonts w:ascii="Segoe UI" w:hAnsi="Segoe UI" w:cs="Segoe UI"/>
        </w:rPr>
      </w:pPr>
    </w:p>
    <w:p w14:paraId="42812AD0" w14:textId="59F5447D" w:rsidR="00DD36A1" w:rsidRPr="001D1B8B" w:rsidRDefault="00DD36A1" w:rsidP="00FD0011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Generally, it is expected that most families will opt to pay these chargeable extras</w:t>
      </w:r>
      <w:r w:rsidR="006B392F" w:rsidRPr="001D1B8B">
        <w:rPr>
          <w:rFonts w:ascii="Segoe UI" w:hAnsi="Segoe UI" w:cs="Segoe UI"/>
        </w:rPr>
        <w:t>, so that their child(ren) will receive</w:t>
      </w:r>
    </w:p>
    <w:p w14:paraId="23C9DDC0" w14:textId="72870707" w:rsidR="006B392F" w:rsidRPr="001D1B8B" w:rsidRDefault="006B392F" w:rsidP="006B392F">
      <w:pPr>
        <w:pStyle w:val="ListParagraph"/>
        <w:numPr>
          <w:ilvl w:val="0"/>
          <w:numId w:val="17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other activities that are not directly related or necessary for the effective delivery of the Early Years Foundation Stage (EYFS) statutory framework</w:t>
      </w:r>
    </w:p>
    <w:p w14:paraId="07C72E4A" w14:textId="6424159D" w:rsidR="006B392F" w:rsidRPr="001D1B8B" w:rsidRDefault="006B392F" w:rsidP="006B392F">
      <w:pPr>
        <w:pStyle w:val="ListParagraph"/>
        <w:numPr>
          <w:ilvl w:val="0"/>
          <w:numId w:val="17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meals, snacks and consumables prepared or supplied by the nursery</w:t>
      </w:r>
    </w:p>
    <w:p w14:paraId="32D583E2" w14:textId="77777777" w:rsidR="00DD36A1" w:rsidRPr="001D1B8B" w:rsidRDefault="00DD36A1" w:rsidP="00FD0011">
      <w:pPr>
        <w:spacing w:after="0" w:line="240" w:lineRule="auto"/>
        <w:rPr>
          <w:rFonts w:ascii="Segoe UI" w:hAnsi="Segoe UI" w:cs="Segoe UI"/>
        </w:rPr>
      </w:pPr>
    </w:p>
    <w:p w14:paraId="422B9BEB" w14:textId="58ED5E98" w:rsidR="00A007AB" w:rsidRPr="001D1B8B" w:rsidRDefault="002401B3" w:rsidP="00FD0011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These fees</w:t>
      </w:r>
      <w:r w:rsidR="00A007AB" w:rsidRPr="001D1B8B">
        <w:rPr>
          <w:rFonts w:ascii="Segoe UI" w:hAnsi="Segoe UI" w:cs="Segoe UI"/>
        </w:rPr>
        <w:t xml:space="preserve">, together with </w:t>
      </w:r>
      <w:r w:rsidR="00710E66" w:rsidRPr="001D1B8B">
        <w:rPr>
          <w:rFonts w:ascii="Segoe UI" w:hAnsi="Segoe UI" w:cs="Segoe UI"/>
        </w:rPr>
        <w:t xml:space="preserve">the funded hours/session and </w:t>
      </w:r>
      <w:r w:rsidR="00A007AB" w:rsidRPr="001D1B8B">
        <w:rPr>
          <w:rFonts w:ascii="Segoe UI" w:hAnsi="Segoe UI" w:cs="Segoe UI"/>
        </w:rPr>
        <w:t xml:space="preserve">any </w:t>
      </w:r>
      <w:r w:rsidR="00710E66" w:rsidRPr="001D1B8B">
        <w:rPr>
          <w:rFonts w:ascii="Segoe UI" w:hAnsi="Segoe UI" w:cs="Segoe UI"/>
        </w:rPr>
        <w:t xml:space="preserve">additional </w:t>
      </w:r>
      <w:r w:rsidR="00A007AB" w:rsidRPr="001D1B8B">
        <w:rPr>
          <w:rFonts w:ascii="Segoe UI" w:hAnsi="Segoe UI" w:cs="Segoe UI"/>
        </w:rPr>
        <w:t>non-funded hours/sessions will be agreed initially as part of our registration process and included in your childcare contract.</w:t>
      </w:r>
    </w:p>
    <w:p w14:paraId="3EA7708C" w14:textId="77777777" w:rsidR="00A007AB" w:rsidRPr="001D1B8B" w:rsidRDefault="00A007AB" w:rsidP="00FD0011">
      <w:pPr>
        <w:spacing w:after="0" w:line="240" w:lineRule="auto"/>
        <w:rPr>
          <w:rFonts w:ascii="Segoe UI" w:hAnsi="Segoe UI" w:cs="Segoe UI"/>
        </w:rPr>
      </w:pPr>
    </w:p>
    <w:p w14:paraId="1BAD2E37" w14:textId="2C0303B0" w:rsidR="00710E66" w:rsidRPr="001D1B8B" w:rsidRDefault="005731FE" w:rsidP="00FD0011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Unless there </w:t>
      </w:r>
      <w:r w:rsidR="009C4F7A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exceptional circumstances, y</w:t>
      </w:r>
      <w:r w:rsidR="00A007AB" w:rsidRPr="001D1B8B">
        <w:rPr>
          <w:rFonts w:ascii="Segoe UI" w:hAnsi="Segoe UI" w:cs="Segoe UI"/>
        </w:rPr>
        <w:t xml:space="preserve">our childcare contract </w:t>
      </w:r>
      <w:r w:rsidR="00175C2F">
        <w:rPr>
          <w:rFonts w:ascii="Segoe UI" w:hAnsi="Segoe UI" w:cs="Segoe UI"/>
        </w:rPr>
        <w:t xml:space="preserve">can </w:t>
      </w:r>
      <w:r w:rsidR="009C4F7A">
        <w:rPr>
          <w:rFonts w:ascii="Segoe UI" w:hAnsi="Segoe UI" w:cs="Segoe UI"/>
        </w:rPr>
        <w:t xml:space="preserve">only </w:t>
      </w:r>
      <w:r w:rsidR="00175C2F">
        <w:rPr>
          <w:rFonts w:ascii="Segoe UI" w:hAnsi="Segoe UI" w:cs="Segoe UI"/>
        </w:rPr>
        <w:t xml:space="preserve">be </w:t>
      </w:r>
      <w:r w:rsidR="00175C2F" w:rsidRPr="005731FE">
        <w:rPr>
          <w:rFonts w:ascii="Segoe UI" w:hAnsi="Segoe UI" w:cs="Segoe UI"/>
          <w:b/>
          <w:bCs/>
        </w:rPr>
        <w:t xml:space="preserve">varied </w:t>
      </w:r>
      <w:r w:rsidR="00A007AB" w:rsidRPr="005731FE">
        <w:rPr>
          <w:rFonts w:ascii="Segoe UI" w:hAnsi="Segoe UI" w:cs="Segoe UI"/>
          <w:b/>
          <w:bCs/>
        </w:rPr>
        <w:t>termly</w:t>
      </w:r>
      <w:r w:rsidR="00D4386C">
        <w:rPr>
          <w:rFonts w:ascii="Segoe UI" w:hAnsi="Segoe UI" w:cs="Segoe UI"/>
        </w:rPr>
        <w:t xml:space="preserve"> </w:t>
      </w:r>
      <w:r w:rsidR="00340B10">
        <w:rPr>
          <w:rFonts w:ascii="Segoe UI" w:hAnsi="Segoe UI" w:cs="Segoe UI"/>
        </w:rPr>
        <w:t xml:space="preserve">for chargeable extras and reducing </w:t>
      </w:r>
      <w:r w:rsidR="00175C2F">
        <w:rPr>
          <w:rFonts w:ascii="Segoe UI" w:hAnsi="Segoe UI" w:cs="Segoe UI"/>
        </w:rPr>
        <w:t>hours/sessions</w:t>
      </w:r>
      <w:r>
        <w:rPr>
          <w:rFonts w:ascii="Segoe UI" w:hAnsi="Segoe UI" w:cs="Segoe UI"/>
        </w:rPr>
        <w:t>.</w:t>
      </w:r>
    </w:p>
    <w:p w14:paraId="7388DDAC" w14:textId="77777777" w:rsidR="00710E66" w:rsidRPr="001D1B8B" w:rsidRDefault="00710E66" w:rsidP="00FD0011">
      <w:pPr>
        <w:spacing w:after="0" w:line="240" w:lineRule="auto"/>
        <w:rPr>
          <w:rFonts w:ascii="Segoe UI" w:hAnsi="Segoe UI" w:cs="Segoe UI"/>
        </w:rPr>
      </w:pPr>
    </w:p>
    <w:p w14:paraId="2E451B25" w14:textId="3B8F148C" w:rsidR="00710E66" w:rsidRPr="001D1B8B" w:rsidRDefault="00710E66" w:rsidP="00710E66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 xml:space="preserve">Changes to your childcare contract must be requested in writing </w:t>
      </w:r>
      <w:r w:rsidRPr="001D1B8B">
        <w:rPr>
          <w:rFonts w:ascii="Segoe UI" w:hAnsi="Segoe UI" w:cs="Segoe UI"/>
          <w:color w:val="FF0000"/>
        </w:rPr>
        <w:t>X</w:t>
      </w:r>
      <w:r w:rsidRPr="001D1B8B">
        <w:rPr>
          <w:rFonts w:ascii="Segoe UI" w:hAnsi="Segoe UI" w:cs="Segoe UI"/>
        </w:rPr>
        <w:t xml:space="preserve"> weeks before the start of the new claim period to avoid incorrect fees being charged.</w:t>
      </w:r>
    </w:p>
    <w:p w14:paraId="2C2F315C" w14:textId="77777777" w:rsidR="00710E66" w:rsidRPr="001D1B8B" w:rsidRDefault="00710E66" w:rsidP="00710E66">
      <w:pPr>
        <w:spacing w:after="0" w:line="240" w:lineRule="auto"/>
        <w:rPr>
          <w:rFonts w:ascii="Segoe UI" w:hAnsi="Segoe UI" w:cs="Segoe UI"/>
        </w:rPr>
      </w:pPr>
    </w:p>
    <w:p w14:paraId="298564E0" w14:textId="7B140AC2" w:rsidR="00710E66" w:rsidRPr="001D1B8B" w:rsidRDefault="00710E66" w:rsidP="00710E66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Claim Period Start Dates:</w:t>
      </w:r>
    </w:p>
    <w:p w14:paraId="7D7B9FAA" w14:textId="77777777" w:rsidR="00710E66" w:rsidRPr="001D1B8B" w:rsidRDefault="00710E66" w:rsidP="00710E66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1 April</w:t>
      </w:r>
    </w:p>
    <w:p w14:paraId="0AA9491A" w14:textId="77777777" w:rsidR="00710E66" w:rsidRPr="001D1B8B" w:rsidRDefault="00710E66" w:rsidP="00710E66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1 September</w:t>
      </w:r>
    </w:p>
    <w:p w14:paraId="1B66262A" w14:textId="77777777" w:rsidR="00710E66" w:rsidRPr="001D1B8B" w:rsidRDefault="00710E66" w:rsidP="00710E66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1 January</w:t>
      </w:r>
    </w:p>
    <w:p w14:paraId="5A181489" w14:textId="38D2EA2E" w:rsidR="00710E66" w:rsidRPr="001D1B8B" w:rsidRDefault="00710E66" w:rsidP="00FD0011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 xml:space="preserve">  </w:t>
      </w:r>
    </w:p>
    <w:p w14:paraId="3B7ED639" w14:textId="5410B8A3" w:rsidR="00710E66" w:rsidRPr="001D1B8B" w:rsidRDefault="00A007AB" w:rsidP="00FD0011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  <w:b/>
          <w:bCs/>
        </w:rPr>
        <w:lastRenderedPageBreak/>
        <w:t>Please note</w:t>
      </w:r>
      <w:r w:rsidR="00710E66" w:rsidRPr="001D1B8B">
        <w:rPr>
          <w:rFonts w:ascii="Segoe UI" w:hAnsi="Segoe UI" w:cs="Segoe UI"/>
          <w:b/>
          <w:bCs/>
        </w:rPr>
        <w:t>:</w:t>
      </w:r>
      <w:r w:rsidR="00710E66" w:rsidRPr="001D1B8B">
        <w:rPr>
          <w:rFonts w:ascii="Segoe UI" w:hAnsi="Segoe UI" w:cs="Segoe UI"/>
        </w:rPr>
        <w:t xml:space="preserve">  Terminating your contract must also be given in writing at least </w:t>
      </w:r>
      <w:r w:rsidR="0081213B" w:rsidRPr="001D1B8B">
        <w:rPr>
          <w:rFonts w:ascii="Segoe UI" w:hAnsi="Segoe UI" w:cs="Segoe UI"/>
          <w:color w:val="FF0000"/>
        </w:rPr>
        <w:t>X</w:t>
      </w:r>
      <w:r w:rsidR="00710E66" w:rsidRPr="001D1B8B">
        <w:rPr>
          <w:rFonts w:ascii="Segoe UI" w:hAnsi="Segoe UI" w:cs="Segoe UI"/>
        </w:rPr>
        <w:t xml:space="preserve"> weeks prior to your child’s last date of attendance.  Fees </w:t>
      </w:r>
      <w:r w:rsidR="0081213B" w:rsidRPr="001D1B8B">
        <w:rPr>
          <w:rFonts w:ascii="Segoe UI" w:hAnsi="Segoe UI" w:cs="Segoe UI"/>
        </w:rPr>
        <w:t>remain chargeable during this notice period.</w:t>
      </w:r>
    </w:p>
    <w:p w14:paraId="6888837B" w14:textId="77777777" w:rsidR="001D1B8B" w:rsidRDefault="001D1B8B" w:rsidP="0081213B">
      <w:pPr>
        <w:spacing w:after="0" w:line="240" w:lineRule="auto"/>
        <w:rPr>
          <w:rFonts w:ascii="Segoe UI" w:hAnsi="Segoe UI" w:cs="Segoe UI"/>
          <w:b/>
          <w:bCs/>
        </w:rPr>
      </w:pPr>
    </w:p>
    <w:p w14:paraId="0E82F673" w14:textId="7FEF40D7" w:rsidR="0081213B" w:rsidRPr="001D1B8B" w:rsidRDefault="0081213B" w:rsidP="0081213B">
      <w:pPr>
        <w:spacing w:after="0" w:line="240" w:lineRule="auto"/>
        <w:rPr>
          <w:rFonts w:ascii="Segoe UI" w:hAnsi="Segoe UI" w:cs="Segoe UI"/>
          <w:b/>
          <w:bCs/>
        </w:rPr>
      </w:pPr>
      <w:r w:rsidRPr="001D1B8B">
        <w:rPr>
          <w:rFonts w:ascii="Segoe UI" w:hAnsi="Segoe UI" w:cs="Segoe UI"/>
          <w:b/>
          <w:bCs/>
        </w:rPr>
        <w:t>OUR CHARGEABLE EXTRAS</w:t>
      </w:r>
    </w:p>
    <w:p w14:paraId="37AE4726" w14:textId="77777777" w:rsidR="000A6D30" w:rsidRDefault="000A6D30" w:rsidP="00B7726D">
      <w:pPr>
        <w:spacing w:after="0" w:line="240" w:lineRule="auto"/>
        <w:rPr>
          <w:rFonts w:ascii="Segoe UI" w:hAnsi="Segoe UI" w:cs="Segoe UI"/>
        </w:rPr>
      </w:pPr>
    </w:p>
    <w:p w14:paraId="397CC2F9" w14:textId="30310F04" w:rsidR="000542E4" w:rsidRDefault="00B7726D" w:rsidP="00FD0011">
      <w:pPr>
        <w:spacing w:after="0" w:line="240" w:lineRule="auto"/>
        <w:rPr>
          <w:rFonts w:ascii="Segoe UI" w:hAnsi="Segoe UI" w:cs="Segoe UI"/>
          <w:b/>
          <w:bCs/>
        </w:rPr>
      </w:pPr>
      <w:r w:rsidRPr="001D1B8B">
        <w:rPr>
          <w:rFonts w:ascii="Segoe UI" w:hAnsi="Segoe UI" w:cs="Segoe UI"/>
          <w:b/>
          <w:bCs/>
        </w:rPr>
        <w:t xml:space="preserve">Optional Services </w:t>
      </w:r>
      <w:r>
        <w:rPr>
          <w:rFonts w:ascii="Segoe UI" w:hAnsi="Segoe UI" w:cs="Segoe UI"/>
          <w:b/>
          <w:bCs/>
        </w:rPr>
        <w:t>a</w:t>
      </w:r>
      <w:r w:rsidRPr="001D1B8B">
        <w:rPr>
          <w:rFonts w:ascii="Segoe UI" w:hAnsi="Segoe UI" w:cs="Segoe UI"/>
          <w:b/>
          <w:bCs/>
        </w:rPr>
        <w:t>nd Activities:</w:t>
      </w:r>
    </w:p>
    <w:p w14:paraId="5B689536" w14:textId="09CF67B3" w:rsidR="00C7639F" w:rsidRPr="00C829F7" w:rsidRDefault="00007D01" w:rsidP="00DE6C7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These services and activities are </w:t>
      </w:r>
      <w:r w:rsidR="00374902">
        <w:rPr>
          <w:rFonts w:ascii="Segoe UI" w:hAnsi="Segoe UI" w:cs="Segoe UI"/>
          <w:b/>
          <w:bCs/>
        </w:rPr>
        <w:t xml:space="preserve">not </w:t>
      </w:r>
      <w:r w:rsidR="00374902" w:rsidRPr="00374902">
        <w:rPr>
          <w:rFonts w:ascii="Segoe UI" w:hAnsi="Segoe UI" w:cs="Segoe UI"/>
          <w:b/>
          <w:bCs/>
        </w:rPr>
        <w:t>expected to be provided as part of the EYFS</w:t>
      </w:r>
      <w:r w:rsidR="00374902">
        <w:rPr>
          <w:rFonts w:ascii="Segoe UI" w:hAnsi="Segoe UI" w:cs="Segoe UI"/>
          <w:b/>
          <w:bCs/>
        </w:rPr>
        <w:t>.</w:t>
      </w:r>
    </w:p>
    <w:p w14:paraId="7AAC4FE8" w14:textId="1B92425E" w:rsidR="006C2FA6" w:rsidRPr="001D1B8B" w:rsidRDefault="006C2FA6" w:rsidP="00FD0011">
      <w:pPr>
        <w:spacing w:after="0" w:line="240" w:lineRule="auto"/>
        <w:rPr>
          <w:rFonts w:ascii="Segoe UI" w:hAnsi="Segoe UI" w:cs="Segoe UI"/>
          <w:color w:val="FF0000"/>
        </w:rPr>
      </w:pPr>
      <w:r w:rsidRPr="001D1B8B">
        <w:rPr>
          <w:rFonts w:ascii="Segoe UI" w:hAnsi="Segoe UI" w:cs="Segoe UI"/>
          <w:color w:val="FF0000"/>
        </w:rPr>
        <w:t>Add unique selling point</w:t>
      </w:r>
      <w:r w:rsidR="00B963E5" w:rsidRPr="001D1B8B">
        <w:rPr>
          <w:rFonts w:ascii="Segoe UI" w:hAnsi="Segoe UI" w:cs="Segoe UI"/>
          <w:color w:val="FF0000"/>
        </w:rPr>
        <w:t>.</w:t>
      </w:r>
    </w:p>
    <w:p w14:paraId="5631250A" w14:textId="5418863A" w:rsidR="00C7639F" w:rsidRPr="001D1B8B" w:rsidRDefault="00C7639F" w:rsidP="00FD001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lang w:val="en-US"/>
        </w:rPr>
      </w:pPr>
      <w:r w:rsidRPr="001D1B8B">
        <w:rPr>
          <w:rFonts w:ascii="Segoe UI" w:hAnsi="Segoe UI" w:cs="Segoe UI"/>
          <w:lang w:val="en-US"/>
        </w:rPr>
        <w:t>Additional classes</w:t>
      </w:r>
      <w:r w:rsidR="00FD0011" w:rsidRPr="001D1B8B">
        <w:rPr>
          <w:rFonts w:ascii="Segoe UI" w:hAnsi="Segoe UI" w:cs="Segoe UI"/>
          <w:lang w:val="en-US"/>
        </w:rPr>
        <w:t>:</w:t>
      </w:r>
    </w:p>
    <w:p w14:paraId="6FC5A3E3" w14:textId="51F959DF" w:rsidR="00C7639F" w:rsidRPr="00492FF8" w:rsidRDefault="00492FF8" w:rsidP="00FD0011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492FF8">
        <w:rPr>
          <w:rFonts w:ascii="Segoe UI" w:hAnsi="Segoe UI" w:cs="Segoe UI"/>
          <w:color w:val="FF0000"/>
          <w:lang w:val="en-US"/>
        </w:rPr>
        <w:t xml:space="preserve">Add your </w:t>
      </w:r>
      <w:r>
        <w:rPr>
          <w:rFonts w:ascii="Segoe UI" w:hAnsi="Segoe UI" w:cs="Segoe UI"/>
          <w:color w:val="FF0000"/>
          <w:lang w:val="en-US"/>
        </w:rPr>
        <w:t>class</w:t>
      </w:r>
      <w:r w:rsidRPr="00492FF8">
        <w:rPr>
          <w:rFonts w:ascii="Segoe UI" w:hAnsi="Segoe UI" w:cs="Segoe UI"/>
          <w:color w:val="FF0000"/>
          <w:lang w:val="en-US"/>
        </w:rPr>
        <w:t>es</w:t>
      </w:r>
      <w:r w:rsidR="007B4F46">
        <w:rPr>
          <w:rFonts w:ascii="Segoe UI" w:hAnsi="Segoe UI" w:cs="Segoe UI"/>
          <w:color w:val="FF0000"/>
          <w:lang w:val="en-US"/>
        </w:rPr>
        <w:t xml:space="preserve"> if applicable </w:t>
      </w:r>
    </w:p>
    <w:p w14:paraId="15EEC81F" w14:textId="4CC01018" w:rsidR="00C7639F" w:rsidRPr="001D1B8B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lang w:val="en-US"/>
        </w:rPr>
      </w:pPr>
      <w:r w:rsidRPr="001D1B8B">
        <w:rPr>
          <w:rFonts w:ascii="Segoe UI" w:hAnsi="Segoe UI" w:cs="Segoe UI"/>
          <w:lang w:val="en-US"/>
        </w:rPr>
        <w:t xml:space="preserve">Enhanced </w:t>
      </w:r>
      <w:r w:rsidR="007A6AF9" w:rsidRPr="001D1B8B">
        <w:rPr>
          <w:rFonts w:ascii="Segoe UI" w:hAnsi="Segoe UI" w:cs="Segoe UI"/>
          <w:lang w:val="en-US"/>
        </w:rPr>
        <w:t xml:space="preserve">small group </w:t>
      </w:r>
      <w:r w:rsidRPr="001D1B8B">
        <w:rPr>
          <w:rFonts w:ascii="Segoe UI" w:hAnsi="Segoe UI" w:cs="Segoe UI"/>
          <w:lang w:val="en-US"/>
        </w:rPr>
        <w:t xml:space="preserve">activities: </w:t>
      </w:r>
    </w:p>
    <w:p w14:paraId="67172351" w14:textId="6ED6C20A" w:rsidR="007B4F46" w:rsidRPr="00492FF8" w:rsidRDefault="007B4F46" w:rsidP="007B4F46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492FF8">
        <w:rPr>
          <w:rFonts w:ascii="Segoe UI" w:hAnsi="Segoe UI" w:cs="Segoe UI"/>
          <w:color w:val="FF0000"/>
          <w:lang w:val="en-US"/>
        </w:rPr>
        <w:t xml:space="preserve">Add your </w:t>
      </w:r>
      <w:r>
        <w:rPr>
          <w:rFonts w:ascii="Segoe UI" w:hAnsi="Segoe UI" w:cs="Segoe UI"/>
          <w:color w:val="FF0000"/>
          <w:lang w:val="en-US"/>
        </w:rPr>
        <w:t xml:space="preserve">activities if applicable </w:t>
      </w:r>
    </w:p>
    <w:p w14:paraId="394641DF" w14:textId="21F1CB7F" w:rsidR="00C7639F" w:rsidRPr="001D1B8B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lang w:val="en-US"/>
        </w:rPr>
      </w:pPr>
      <w:r w:rsidRPr="001D1B8B">
        <w:rPr>
          <w:rFonts w:ascii="Segoe UI" w:hAnsi="Segoe UI" w:cs="Segoe UI"/>
          <w:lang w:val="en-US"/>
        </w:rPr>
        <w:t>Parent</w:t>
      </w:r>
      <w:r w:rsidR="00FD0011" w:rsidRPr="001D1B8B">
        <w:rPr>
          <w:rFonts w:ascii="Segoe UI" w:hAnsi="Segoe UI" w:cs="Segoe UI"/>
          <w:lang w:val="en-US"/>
        </w:rPr>
        <w:t xml:space="preserve"> / Carer</w:t>
      </w:r>
      <w:r w:rsidRPr="001D1B8B">
        <w:rPr>
          <w:rFonts w:ascii="Segoe UI" w:hAnsi="Segoe UI" w:cs="Segoe UI"/>
          <w:lang w:val="en-US"/>
        </w:rPr>
        <w:t xml:space="preserve"> Events</w:t>
      </w:r>
      <w:r w:rsidR="00FD0011" w:rsidRPr="001D1B8B">
        <w:rPr>
          <w:rFonts w:ascii="Segoe UI" w:hAnsi="Segoe UI" w:cs="Segoe UI"/>
          <w:lang w:val="en-US"/>
        </w:rPr>
        <w:t>:</w:t>
      </w:r>
    </w:p>
    <w:p w14:paraId="1DBF2F43" w14:textId="09898DC3" w:rsidR="007B4F46" w:rsidRPr="00492FF8" w:rsidRDefault="007B4F46" w:rsidP="00331ADF">
      <w:pPr>
        <w:numPr>
          <w:ilvl w:val="1"/>
          <w:numId w:val="2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492FF8">
        <w:rPr>
          <w:rFonts w:ascii="Segoe UI" w:hAnsi="Segoe UI" w:cs="Segoe UI"/>
          <w:color w:val="FF0000"/>
          <w:lang w:val="en-US"/>
        </w:rPr>
        <w:t xml:space="preserve">Add your </w:t>
      </w:r>
      <w:r>
        <w:rPr>
          <w:rFonts w:ascii="Segoe UI" w:hAnsi="Segoe UI" w:cs="Segoe UI"/>
          <w:color w:val="FF0000"/>
          <w:lang w:val="en-US"/>
        </w:rPr>
        <w:t xml:space="preserve">events if applicable </w:t>
      </w:r>
    </w:p>
    <w:p w14:paraId="5CCC3B13" w14:textId="300C72B1" w:rsidR="00C7639F" w:rsidRPr="001D1B8B" w:rsidRDefault="00FD0011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lang w:val="en-US"/>
        </w:rPr>
      </w:pPr>
      <w:r w:rsidRPr="001D1B8B">
        <w:rPr>
          <w:rFonts w:ascii="Segoe UI" w:hAnsi="Segoe UI" w:cs="Segoe UI"/>
          <w:lang w:val="en-US"/>
        </w:rPr>
        <w:t xml:space="preserve">Premium access to </w:t>
      </w:r>
      <w:r w:rsidR="00993825" w:rsidRPr="001D1B8B">
        <w:rPr>
          <w:rFonts w:ascii="Segoe UI" w:hAnsi="Segoe UI" w:cs="Segoe UI"/>
          <w:lang w:val="en-US"/>
        </w:rPr>
        <w:t xml:space="preserve">the </w:t>
      </w:r>
      <w:r w:rsidR="00C7639F" w:rsidRPr="001D1B8B">
        <w:rPr>
          <w:rFonts w:ascii="Segoe UI" w:hAnsi="Segoe UI" w:cs="Segoe UI"/>
          <w:lang w:val="en-US"/>
        </w:rPr>
        <w:t>online learning journal</w:t>
      </w:r>
    </w:p>
    <w:p w14:paraId="0145AD67" w14:textId="77777777" w:rsidR="00FD0011" w:rsidRPr="001D1B8B" w:rsidRDefault="00FD0011" w:rsidP="00FD0011">
      <w:pPr>
        <w:spacing w:after="0" w:line="240" w:lineRule="auto"/>
        <w:rPr>
          <w:rFonts w:ascii="Segoe UI" w:hAnsi="Segoe UI" w:cs="Segoe UI"/>
          <w:b/>
          <w:bCs/>
          <w:lang w:val="en-US"/>
        </w:rPr>
      </w:pPr>
    </w:p>
    <w:p w14:paraId="67E4FA6F" w14:textId="2E81F2F6" w:rsidR="00C7639F" w:rsidRPr="001D1B8B" w:rsidRDefault="00B7726D" w:rsidP="00FD0011">
      <w:pPr>
        <w:spacing w:after="0" w:line="240" w:lineRule="auto"/>
        <w:rPr>
          <w:rFonts w:ascii="Segoe UI" w:hAnsi="Segoe UI" w:cs="Segoe UI"/>
          <w:b/>
          <w:bCs/>
          <w:lang w:val="en-US"/>
        </w:rPr>
      </w:pPr>
      <w:r w:rsidRPr="001D1B8B">
        <w:rPr>
          <w:rFonts w:ascii="Segoe UI" w:hAnsi="Segoe UI" w:cs="Segoe UI"/>
          <w:b/>
          <w:bCs/>
          <w:lang w:val="en-US"/>
        </w:rPr>
        <w:t xml:space="preserve">Non-Food Consumables: </w:t>
      </w:r>
    </w:p>
    <w:p w14:paraId="6AD5A388" w14:textId="3B791509" w:rsidR="0081213B" w:rsidRPr="000A6D30" w:rsidRDefault="00B963E5" w:rsidP="00B963E5">
      <w:pPr>
        <w:spacing w:after="0" w:line="240" w:lineRule="auto"/>
        <w:rPr>
          <w:rFonts w:ascii="Segoe UI" w:hAnsi="Segoe UI" w:cs="Segoe UI"/>
          <w:color w:val="FF0000"/>
        </w:rPr>
      </w:pPr>
      <w:r w:rsidRPr="001D1B8B">
        <w:rPr>
          <w:rFonts w:ascii="Segoe UI" w:hAnsi="Segoe UI" w:cs="Segoe UI"/>
          <w:color w:val="FF0000"/>
        </w:rPr>
        <w:t>Add unique selling point.</w:t>
      </w:r>
    </w:p>
    <w:p w14:paraId="56687127" w14:textId="77777777" w:rsidR="00C7639F" w:rsidRPr="00E0766F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Nappies</w:t>
      </w:r>
    </w:p>
    <w:p w14:paraId="7FC9D688" w14:textId="533F9511" w:rsidR="00C7639F" w:rsidRPr="00E0766F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Wipes</w:t>
      </w:r>
      <w:r w:rsidR="0087533F" w:rsidRPr="00E0766F">
        <w:rPr>
          <w:rFonts w:ascii="Segoe UI" w:hAnsi="Segoe UI" w:cs="Segoe UI"/>
          <w:color w:val="FF0000"/>
          <w:lang w:val="en-US"/>
        </w:rPr>
        <w:t>*</w:t>
      </w:r>
    </w:p>
    <w:p w14:paraId="7D3818C9" w14:textId="494680CC" w:rsidR="00C7639F" w:rsidRPr="00E0766F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Cream</w:t>
      </w:r>
      <w:r w:rsidR="0087533F" w:rsidRPr="00E0766F">
        <w:rPr>
          <w:rFonts w:ascii="Segoe UI" w:hAnsi="Segoe UI" w:cs="Segoe UI"/>
          <w:color w:val="FF0000"/>
          <w:lang w:val="en-US"/>
        </w:rPr>
        <w:t>*</w:t>
      </w:r>
    </w:p>
    <w:p w14:paraId="6C1BE11C" w14:textId="30C7F7DD" w:rsidR="00C7639F" w:rsidRPr="00E0766F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Suncream</w:t>
      </w:r>
      <w:r w:rsidR="0087533F" w:rsidRPr="00E0766F">
        <w:rPr>
          <w:rFonts w:ascii="Segoe UI" w:hAnsi="Segoe UI" w:cs="Segoe UI"/>
          <w:color w:val="FF0000"/>
          <w:lang w:val="en-US"/>
        </w:rPr>
        <w:t>*</w:t>
      </w:r>
    </w:p>
    <w:p w14:paraId="612D4372" w14:textId="13F1A705" w:rsidR="00FD0011" w:rsidRPr="00E0766F" w:rsidRDefault="00FD0011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Non-essential PPE for personal care</w:t>
      </w:r>
    </w:p>
    <w:p w14:paraId="25646B75" w14:textId="77777777" w:rsidR="00473A5E" w:rsidRDefault="00473A5E" w:rsidP="00EA4AC0">
      <w:pPr>
        <w:spacing w:after="0" w:line="240" w:lineRule="auto"/>
        <w:ind w:left="360"/>
        <w:rPr>
          <w:rFonts w:ascii="Segoe UI" w:hAnsi="Segoe UI" w:cs="Segoe UI"/>
          <w:lang w:val="en-US"/>
        </w:rPr>
      </w:pPr>
    </w:p>
    <w:p w14:paraId="208F1EA3" w14:textId="4580C53A" w:rsidR="00EA4AC0" w:rsidRPr="001D1B8B" w:rsidRDefault="00EA4AC0" w:rsidP="00EA4AC0">
      <w:pPr>
        <w:spacing w:after="0" w:line="240" w:lineRule="auto"/>
        <w:ind w:left="360"/>
        <w:rPr>
          <w:rFonts w:ascii="Segoe UI" w:hAnsi="Segoe UI" w:cs="Segoe UI"/>
          <w:lang w:val="en-US"/>
        </w:rPr>
      </w:pPr>
      <w:r>
        <w:rPr>
          <w:rFonts w:ascii="Segoe UI" w:hAnsi="Segoe UI" w:cs="Segoe UI"/>
        </w:rPr>
        <w:t xml:space="preserve">* </w:t>
      </w:r>
      <w:r w:rsidRPr="00B7726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>se</w:t>
      </w:r>
      <w:r w:rsidRPr="00B7726D">
        <w:rPr>
          <w:rFonts w:ascii="Segoe UI" w:hAnsi="Segoe UI" w:cs="Segoe UI"/>
        </w:rPr>
        <w:t xml:space="preserve"> items </w:t>
      </w:r>
      <w:r w:rsidRPr="00B7726D">
        <w:rPr>
          <w:rFonts w:ascii="Segoe UI" w:hAnsi="Segoe UI" w:cs="Segoe UI"/>
          <w:lang w:val="en-US"/>
        </w:rPr>
        <w:t>must be labelled with your child’s name</w:t>
      </w:r>
    </w:p>
    <w:p w14:paraId="51673A7F" w14:textId="77777777" w:rsidR="0087533F" w:rsidRPr="001D1B8B" w:rsidRDefault="0087533F" w:rsidP="0087533F">
      <w:pPr>
        <w:spacing w:after="0" w:line="240" w:lineRule="auto"/>
        <w:ind w:left="720"/>
        <w:rPr>
          <w:rFonts w:ascii="Segoe UI" w:hAnsi="Segoe UI" w:cs="Segoe UI"/>
          <w:lang w:val="en-US"/>
        </w:rPr>
      </w:pPr>
    </w:p>
    <w:p w14:paraId="0595B800" w14:textId="5D5E72AD" w:rsidR="00C7639F" w:rsidRPr="001D1B8B" w:rsidRDefault="00B7726D" w:rsidP="00FD0011">
      <w:pPr>
        <w:spacing w:after="0" w:line="240" w:lineRule="auto"/>
        <w:rPr>
          <w:rFonts w:ascii="Segoe UI" w:hAnsi="Segoe UI" w:cs="Segoe UI"/>
          <w:b/>
          <w:bCs/>
          <w:lang w:val="en-US"/>
        </w:rPr>
      </w:pPr>
      <w:r w:rsidRPr="001D1B8B">
        <w:rPr>
          <w:rFonts w:ascii="Segoe UI" w:hAnsi="Segoe UI" w:cs="Segoe UI"/>
          <w:b/>
          <w:bCs/>
          <w:lang w:val="en-US"/>
        </w:rPr>
        <w:t xml:space="preserve">Food Consumables: </w:t>
      </w:r>
    </w:p>
    <w:p w14:paraId="42999A0A" w14:textId="77777777" w:rsidR="00B963E5" w:rsidRPr="001D1B8B" w:rsidRDefault="00B963E5" w:rsidP="00B963E5">
      <w:pPr>
        <w:spacing w:after="0" w:line="240" w:lineRule="auto"/>
        <w:rPr>
          <w:rFonts w:ascii="Segoe UI" w:hAnsi="Segoe UI" w:cs="Segoe UI"/>
          <w:color w:val="FF0000"/>
        </w:rPr>
      </w:pPr>
      <w:r w:rsidRPr="001D1B8B">
        <w:rPr>
          <w:rFonts w:ascii="Segoe UI" w:hAnsi="Segoe UI" w:cs="Segoe UI"/>
          <w:color w:val="FF0000"/>
        </w:rPr>
        <w:t>Add unique selling point.</w:t>
      </w:r>
    </w:p>
    <w:p w14:paraId="115CC814" w14:textId="77777777" w:rsidR="00FD0011" w:rsidRPr="00E0766F" w:rsidRDefault="00FD0011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Hot Meals</w:t>
      </w:r>
    </w:p>
    <w:p w14:paraId="5BC08B79" w14:textId="0F00161B" w:rsidR="00C7639F" w:rsidRPr="00E0766F" w:rsidRDefault="00C7639F" w:rsidP="00E22D41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FF0000"/>
          <w:lang w:val="en-US"/>
        </w:rPr>
      </w:pPr>
      <w:r w:rsidRPr="00E0766F">
        <w:rPr>
          <w:rFonts w:ascii="Segoe UI" w:hAnsi="Segoe UI" w:cs="Segoe UI"/>
          <w:color w:val="FF0000"/>
          <w:lang w:val="en-US"/>
        </w:rPr>
        <w:t>Snacks</w:t>
      </w:r>
    </w:p>
    <w:p w14:paraId="49223227" w14:textId="77777777" w:rsidR="00993825" w:rsidRPr="001D1B8B" w:rsidRDefault="00993825" w:rsidP="00FD0011">
      <w:pPr>
        <w:spacing w:after="0" w:line="240" w:lineRule="auto"/>
        <w:rPr>
          <w:rFonts w:ascii="Segoe UI" w:hAnsi="Segoe UI" w:cs="Segoe UI"/>
        </w:rPr>
      </w:pPr>
    </w:p>
    <w:p w14:paraId="532AFD62" w14:textId="77BA147B" w:rsidR="000A6D30" w:rsidRPr="00A35EC4" w:rsidRDefault="000A6D30" w:rsidP="000A6D30">
      <w:pPr>
        <w:spacing w:after="0" w:line="240" w:lineRule="auto"/>
        <w:rPr>
          <w:rFonts w:ascii="Segoe UI" w:hAnsi="Segoe UI" w:cs="Segoe UI"/>
          <w:b/>
          <w:bCs/>
        </w:rPr>
      </w:pPr>
      <w:r w:rsidRPr="00A35EC4">
        <w:rPr>
          <w:rFonts w:ascii="Segoe UI" w:hAnsi="Segoe UI" w:cs="Segoe UI"/>
          <w:b/>
          <w:bCs/>
        </w:rPr>
        <w:t>Our Fees for Chargeable Extras</w:t>
      </w:r>
    </w:p>
    <w:p w14:paraId="58989923" w14:textId="77777777" w:rsidR="000A6D30" w:rsidRPr="000A6D30" w:rsidRDefault="000A6D30" w:rsidP="000A6D30">
      <w:pPr>
        <w:spacing w:after="0" w:line="240" w:lineRule="auto"/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104"/>
        <w:gridCol w:w="3104"/>
      </w:tblGrid>
      <w:tr w:rsidR="000A6D30" w14:paraId="72367266" w14:textId="77777777" w:rsidTr="001C349E">
        <w:tc>
          <w:tcPr>
            <w:tcW w:w="4248" w:type="dxa"/>
            <w:tcBorders>
              <w:top w:val="nil"/>
              <w:left w:val="nil"/>
              <w:bottom w:val="single" w:sz="4" w:space="0" w:color="auto"/>
            </w:tcBorders>
          </w:tcPr>
          <w:p w14:paraId="0AF79B78" w14:textId="77777777" w:rsidR="000A6D30" w:rsidRDefault="000A6D30" w:rsidP="000A6D30">
            <w:pPr>
              <w:rPr>
                <w:rFonts w:ascii="Segoe UI" w:hAnsi="Segoe UI" w:cs="Segoe UI"/>
              </w:rPr>
            </w:pPr>
          </w:p>
        </w:tc>
        <w:tc>
          <w:tcPr>
            <w:tcW w:w="3104" w:type="dxa"/>
          </w:tcPr>
          <w:p w14:paraId="58140556" w14:textId="6F0951FA" w:rsidR="000A6D30" w:rsidRPr="00A35EC4" w:rsidRDefault="000A6D30" w:rsidP="000A6D30">
            <w:pPr>
              <w:rPr>
                <w:rFonts w:ascii="Segoe UI" w:hAnsi="Segoe UI" w:cs="Segoe UI"/>
                <w:b/>
                <w:bCs/>
              </w:rPr>
            </w:pPr>
            <w:r w:rsidRPr="00A35EC4">
              <w:rPr>
                <w:rFonts w:ascii="Segoe UI" w:hAnsi="Segoe UI" w:cs="Segoe UI"/>
                <w:b/>
                <w:bCs/>
              </w:rPr>
              <w:t>Option 1</w:t>
            </w:r>
          </w:p>
        </w:tc>
        <w:tc>
          <w:tcPr>
            <w:tcW w:w="3104" w:type="dxa"/>
          </w:tcPr>
          <w:p w14:paraId="131D9DAB" w14:textId="7AC6C608" w:rsidR="000A6D30" w:rsidRPr="00A35EC4" w:rsidRDefault="000A6D30" w:rsidP="000A6D30">
            <w:pPr>
              <w:rPr>
                <w:rFonts w:ascii="Segoe UI" w:hAnsi="Segoe UI" w:cs="Segoe UI"/>
                <w:b/>
                <w:bCs/>
              </w:rPr>
            </w:pPr>
            <w:r w:rsidRPr="00A35EC4">
              <w:rPr>
                <w:rFonts w:ascii="Segoe UI" w:hAnsi="Segoe UI" w:cs="Segoe UI"/>
                <w:b/>
                <w:bCs/>
              </w:rPr>
              <w:t>Option 2</w:t>
            </w:r>
          </w:p>
        </w:tc>
      </w:tr>
      <w:tr w:rsidR="000A6D30" w14:paraId="74444178" w14:textId="77777777" w:rsidTr="001C349E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5BA3332F" w14:textId="03D8666C" w:rsidR="000A6D30" w:rsidRDefault="000A6D30" w:rsidP="000A6D30">
            <w:pPr>
              <w:rPr>
                <w:rFonts w:ascii="Segoe UI" w:hAnsi="Segoe UI" w:cs="Segoe UI"/>
              </w:rPr>
            </w:pPr>
            <w:r w:rsidRPr="00B7726D">
              <w:rPr>
                <w:rFonts w:ascii="Segoe UI" w:hAnsi="Segoe UI" w:cs="Segoe UI"/>
                <w:b/>
                <w:bCs/>
              </w:rPr>
              <w:t>Optional Services and Activities</w:t>
            </w:r>
          </w:p>
        </w:tc>
        <w:tc>
          <w:tcPr>
            <w:tcW w:w="3104" w:type="dxa"/>
          </w:tcPr>
          <w:p w14:paraId="1EEF6685" w14:textId="36A819B1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  <w:tc>
          <w:tcPr>
            <w:tcW w:w="3104" w:type="dxa"/>
          </w:tcPr>
          <w:p w14:paraId="613CCAFD" w14:textId="0CD22C10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0A6D30" w14:paraId="23A186D9" w14:textId="77777777" w:rsidTr="001C349E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79909891" w14:textId="6B8C2405" w:rsidR="000A6D30" w:rsidRPr="000A6D30" w:rsidRDefault="000A6D30" w:rsidP="000A6D30">
            <w:pPr>
              <w:rPr>
                <w:rFonts w:ascii="Segoe UI" w:hAnsi="Segoe UI" w:cs="Segoe UI"/>
                <w:b/>
                <w:bCs/>
              </w:rPr>
            </w:pPr>
            <w:r w:rsidRPr="000A6D30">
              <w:rPr>
                <w:rFonts w:ascii="Segoe UI" w:hAnsi="Segoe UI" w:cs="Segoe UI"/>
                <w:b/>
                <w:bCs/>
              </w:rPr>
              <w:t>Non-Food Consumables</w:t>
            </w:r>
          </w:p>
        </w:tc>
        <w:tc>
          <w:tcPr>
            <w:tcW w:w="3104" w:type="dxa"/>
          </w:tcPr>
          <w:p w14:paraId="3B39FC2B" w14:textId="69EE6DA5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  <w:tc>
          <w:tcPr>
            <w:tcW w:w="3104" w:type="dxa"/>
          </w:tcPr>
          <w:p w14:paraId="3A8BE373" w14:textId="2636511A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0A6D30" w14:paraId="6B2AE646" w14:textId="77777777" w:rsidTr="00A35EC4">
        <w:trPr>
          <w:trHeight w:val="397"/>
        </w:trPr>
        <w:tc>
          <w:tcPr>
            <w:tcW w:w="4248" w:type="dxa"/>
          </w:tcPr>
          <w:p w14:paraId="06BF0508" w14:textId="1F5995CC" w:rsidR="000A6D30" w:rsidRDefault="000A6D30" w:rsidP="000A6D30">
            <w:pPr>
              <w:rPr>
                <w:rFonts w:ascii="Segoe UI" w:hAnsi="Segoe UI" w:cs="Segoe UI"/>
              </w:rPr>
            </w:pPr>
            <w:r w:rsidRPr="00B7726D">
              <w:rPr>
                <w:rFonts w:ascii="Segoe UI" w:hAnsi="Segoe UI" w:cs="Segoe UI"/>
                <w:b/>
                <w:bCs/>
              </w:rPr>
              <w:t>Food Consumables</w:t>
            </w:r>
          </w:p>
        </w:tc>
        <w:tc>
          <w:tcPr>
            <w:tcW w:w="3104" w:type="dxa"/>
          </w:tcPr>
          <w:p w14:paraId="6930C158" w14:textId="7AF144AE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  <w:tc>
          <w:tcPr>
            <w:tcW w:w="3104" w:type="dxa"/>
          </w:tcPr>
          <w:p w14:paraId="0E764B14" w14:textId="14E4BD13" w:rsidR="000A6D30" w:rsidRDefault="000A6D30" w:rsidP="000A6D3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</w:tbl>
    <w:p w14:paraId="6C10D420" w14:textId="77777777" w:rsidR="000A6D30" w:rsidRDefault="000A6D30" w:rsidP="000A6D30">
      <w:pPr>
        <w:spacing w:after="0" w:line="240" w:lineRule="auto"/>
        <w:rPr>
          <w:rFonts w:ascii="Segoe UI" w:hAnsi="Segoe UI" w:cs="Segoe UI"/>
        </w:rPr>
      </w:pPr>
    </w:p>
    <w:p w14:paraId="2841B99B" w14:textId="77777777" w:rsidR="000A6D30" w:rsidRDefault="000A6D30" w:rsidP="000A6D30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2"/>
          <w:szCs w:val="22"/>
        </w:rPr>
      </w:pPr>
      <w:r w:rsidRPr="00AD1849">
        <w:rPr>
          <w:rFonts w:ascii="Segoe UI" w:hAnsi="Segoe UI" w:cs="Segoe UI"/>
          <w:sz w:val="22"/>
          <w:szCs w:val="22"/>
        </w:rPr>
        <w:t>Option 1:</w:t>
      </w:r>
    </w:p>
    <w:p w14:paraId="7C7A331E" w14:textId="0AC77439" w:rsidR="000A6D30" w:rsidRPr="00AD1849" w:rsidRDefault="000A6D30" w:rsidP="000A6D30">
      <w:pPr>
        <w:pStyle w:val="ListParagraph"/>
        <w:spacing w:after="0" w:line="240" w:lineRule="auto"/>
        <w:rPr>
          <w:rFonts w:ascii="Segoe UI" w:hAnsi="Segoe UI" w:cs="Segoe UI"/>
          <w:sz w:val="22"/>
          <w:szCs w:val="22"/>
        </w:rPr>
      </w:pPr>
      <w:r w:rsidRPr="00AD1849">
        <w:rPr>
          <w:rFonts w:ascii="Segoe UI" w:hAnsi="Segoe UI" w:cs="Segoe UI"/>
          <w:sz w:val="22"/>
          <w:szCs w:val="22"/>
        </w:rPr>
        <w:t xml:space="preserve">This will be </w:t>
      </w:r>
      <w:r w:rsidR="00DE0F29">
        <w:rPr>
          <w:rFonts w:ascii="Segoe UI" w:hAnsi="Segoe UI" w:cs="Segoe UI"/>
          <w:sz w:val="22"/>
          <w:szCs w:val="22"/>
        </w:rPr>
        <w:t>charged</w:t>
      </w:r>
      <w:r w:rsidRPr="00AD1849">
        <w:rPr>
          <w:rFonts w:ascii="Segoe UI" w:hAnsi="Segoe UI" w:cs="Segoe UI"/>
          <w:sz w:val="22"/>
          <w:szCs w:val="22"/>
        </w:rPr>
        <w:t xml:space="preserve"> where a family has opted in</w:t>
      </w:r>
      <w:r>
        <w:rPr>
          <w:rFonts w:ascii="Segoe UI" w:hAnsi="Segoe UI" w:cs="Segoe UI"/>
          <w:sz w:val="22"/>
          <w:szCs w:val="22"/>
        </w:rPr>
        <w:t xml:space="preserve"> </w:t>
      </w:r>
      <w:r w:rsidR="00A35EC4">
        <w:rPr>
          <w:rFonts w:ascii="Segoe UI" w:hAnsi="Segoe UI" w:cs="Segoe UI"/>
          <w:sz w:val="22"/>
          <w:szCs w:val="22"/>
        </w:rPr>
        <w:t>as part of the childcare contract</w:t>
      </w:r>
    </w:p>
    <w:p w14:paraId="75489421" w14:textId="77777777" w:rsidR="00A35EC4" w:rsidRDefault="00A35EC4" w:rsidP="00A35EC4">
      <w:pPr>
        <w:pStyle w:val="ListParagraph"/>
        <w:spacing w:after="0" w:line="240" w:lineRule="auto"/>
        <w:rPr>
          <w:rFonts w:ascii="Segoe UI" w:hAnsi="Segoe UI" w:cs="Segoe UI"/>
          <w:sz w:val="22"/>
          <w:szCs w:val="22"/>
        </w:rPr>
      </w:pPr>
    </w:p>
    <w:p w14:paraId="7707EE7F" w14:textId="49419D9E" w:rsidR="000A6D30" w:rsidRDefault="000A6D30" w:rsidP="000A6D30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sz w:val="22"/>
          <w:szCs w:val="22"/>
        </w:rPr>
      </w:pPr>
      <w:r w:rsidRPr="00AD1849">
        <w:rPr>
          <w:rFonts w:ascii="Segoe UI" w:hAnsi="Segoe UI" w:cs="Segoe UI"/>
          <w:sz w:val="22"/>
          <w:szCs w:val="22"/>
        </w:rPr>
        <w:lastRenderedPageBreak/>
        <w:t>Option 2:</w:t>
      </w:r>
    </w:p>
    <w:p w14:paraId="06556DDC" w14:textId="5FFFCA48" w:rsidR="000A6D30" w:rsidRPr="00AD1849" w:rsidRDefault="000A6D30" w:rsidP="000A6D30">
      <w:pPr>
        <w:pStyle w:val="ListParagraph"/>
        <w:spacing w:after="0" w:line="240" w:lineRule="auto"/>
        <w:rPr>
          <w:rFonts w:ascii="Segoe UI" w:hAnsi="Segoe UI" w:cs="Segoe UI"/>
          <w:sz w:val="22"/>
          <w:szCs w:val="22"/>
        </w:rPr>
      </w:pPr>
      <w:r w:rsidRPr="00AD1849">
        <w:rPr>
          <w:rFonts w:ascii="Segoe UI" w:hAnsi="Segoe UI" w:cs="Segoe UI"/>
          <w:sz w:val="22"/>
          <w:szCs w:val="22"/>
        </w:rPr>
        <w:t xml:space="preserve">This will be </w:t>
      </w:r>
      <w:r w:rsidR="00DE0F29">
        <w:rPr>
          <w:rFonts w:ascii="Segoe UI" w:hAnsi="Segoe UI" w:cs="Segoe UI"/>
          <w:sz w:val="22"/>
          <w:szCs w:val="22"/>
        </w:rPr>
        <w:t>charged</w:t>
      </w:r>
      <w:r w:rsidRPr="00AD1849">
        <w:rPr>
          <w:rFonts w:ascii="Segoe UI" w:hAnsi="Segoe UI" w:cs="Segoe UI"/>
          <w:sz w:val="22"/>
          <w:szCs w:val="22"/>
        </w:rPr>
        <w:t xml:space="preserve"> where a family has opted out </w:t>
      </w:r>
      <w:r w:rsidR="00A35EC4">
        <w:rPr>
          <w:rFonts w:ascii="Segoe UI" w:hAnsi="Segoe UI" w:cs="Segoe UI"/>
          <w:sz w:val="22"/>
          <w:szCs w:val="22"/>
        </w:rPr>
        <w:t xml:space="preserve">as part of their childcare contract </w:t>
      </w:r>
      <w:r w:rsidRPr="00AD1849">
        <w:rPr>
          <w:rFonts w:ascii="Segoe UI" w:hAnsi="Segoe UI" w:cs="Segoe UI"/>
          <w:sz w:val="22"/>
          <w:szCs w:val="22"/>
        </w:rPr>
        <w:t>but decide to participate after the claim period start date or it has been necessary to supply an item.</w:t>
      </w:r>
    </w:p>
    <w:p w14:paraId="3E2EF985" w14:textId="77777777" w:rsidR="000A6D30" w:rsidRDefault="000A6D30" w:rsidP="000A6D30">
      <w:pPr>
        <w:spacing w:after="0" w:line="240" w:lineRule="auto"/>
        <w:rPr>
          <w:rFonts w:ascii="Segoe UI" w:hAnsi="Segoe UI" w:cs="Segoe UI"/>
        </w:rPr>
      </w:pPr>
    </w:p>
    <w:p w14:paraId="11DD5FBA" w14:textId="679057D4" w:rsidR="000A6D30" w:rsidRPr="001D1B8B" w:rsidRDefault="000A6D30" w:rsidP="000A6D30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 xml:space="preserve">The ability to </w:t>
      </w:r>
      <w:r w:rsidR="00A35EC4">
        <w:rPr>
          <w:rFonts w:ascii="Segoe UI" w:hAnsi="Segoe UI" w:cs="Segoe UI"/>
        </w:rPr>
        <w:t xml:space="preserve">switch options </w:t>
      </w:r>
      <w:r w:rsidRPr="001D1B8B">
        <w:rPr>
          <w:rFonts w:ascii="Segoe UI" w:hAnsi="Segoe UI" w:cs="Segoe UI"/>
        </w:rPr>
        <w:t>or re-arrange these chargeable extras is termly.</w:t>
      </w:r>
    </w:p>
    <w:p w14:paraId="74AE2541" w14:textId="77777777" w:rsidR="000A6D30" w:rsidRPr="001D1B8B" w:rsidRDefault="000A6D30" w:rsidP="000A6D30">
      <w:pPr>
        <w:spacing w:after="0" w:line="240" w:lineRule="auto"/>
        <w:rPr>
          <w:rFonts w:ascii="Segoe UI" w:hAnsi="Segoe UI" w:cs="Segoe UI"/>
        </w:rPr>
      </w:pPr>
    </w:p>
    <w:p w14:paraId="57D821C7" w14:textId="051318B9" w:rsidR="000A6D30" w:rsidRPr="001D1B8B" w:rsidRDefault="000A6D30" w:rsidP="000A6D30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 xml:space="preserve">If you are unable to pay for or wish </w:t>
      </w:r>
      <w:r w:rsidR="00C33560">
        <w:rPr>
          <w:rFonts w:ascii="Segoe UI" w:hAnsi="Segoe UI" w:cs="Segoe UI"/>
        </w:rPr>
        <w:t xml:space="preserve">to </w:t>
      </w:r>
      <w:r w:rsidR="00A35EC4">
        <w:rPr>
          <w:rFonts w:ascii="Segoe UI" w:hAnsi="Segoe UI" w:cs="Segoe UI"/>
        </w:rPr>
        <w:t>amend your contract</w:t>
      </w:r>
      <w:r w:rsidRPr="001D1B8B">
        <w:rPr>
          <w:rFonts w:ascii="Segoe UI" w:hAnsi="Segoe UI" w:cs="Segoe UI"/>
        </w:rPr>
        <w:t xml:space="preserve">, please speak with </w:t>
      </w:r>
      <w:r w:rsidRPr="001D1B8B">
        <w:rPr>
          <w:rFonts w:ascii="Segoe UI" w:hAnsi="Segoe UI" w:cs="Segoe UI"/>
          <w:color w:val="FF0000"/>
        </w:rPr>
        <w:t>X</w:t>
      </w:r>
      <w:r w:rsidRPr="001D1B8B">
        <w:rPr>
          <w:rFonts w:ascii="Segoe UI" w:hAnsi="Segoe UI" w:cs="Segoe UI"/>
        </w:rPr>
        <w:t xml:space="preserve"> to discuss the alternative options available.</w:t>
      </w:r>
    </w:p>
    <w:p w14:paraId="1994B02E" w14:textId="77777777" w:rsidR="000A6D30" w:rsidRPr="001D1B8B" w:rsidRDefault="000A6D30" w:rsidP="000A6D30">
      <w:pPr>
        <w:spacing w:after="0" w:line="240" w:lineRule="auto"/>
        <w:rPr>
          <w:rFonts w:ascii="Segoe UI" w:hAnsi="Segoe UI" w:cs="Segoe UI"/>
          <w:b/>
          <w:bCs/>
        </w:rPr>
      </w:pPr>
    </w:p>
    <w:p w14:paraId="783782DD" w14:textId="77777777" w:rsidR="000A6D30" w:rsidRPr="001D1B8B" w:rsidRDefault="000A6D30" w:rsidP="000A6D30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  <w:b/>
          <w:bCs/>
        </w:rPr>
        <w:t xml:space="preserve">It is not possible to select </w:t>
      </w:r>
      <w:r>
        <w:rPr>
          <w:rFonts w:ascii="Segoe UI" w:hAnsi="Segoe UI" w:cs="Segoe UI"/>
          <w:b/>
          <w:bCs/>
        </w:rPr>
        <w:t>items from each list for your child to participate or for you to supply</w:t>
      </w:r>
      <w:r w:rsidRPr="001D1B8B">
        <w:rPr>
          <w:rFonts w:ascii="Segoe UI" w:hAnsi="Segoe UI" w:cs="Segoe UI"/>
          <w:b/>
          <w:bCs/>
        </w:rPr>
        <w:t xml:space="preserve">, </w:t>
      </w:r>
      <w:r w:rsidRPr="00B7726D">
        <w:rPr>
          <w:rFonts w:ascii="Segoe UI" w:hAnsi="Segoe UI" w:cs="Segoe UI"/>
        </w:rPr>
        <w:t>fees are applied in full</w:t>
      </w:r>
      <w:r>
        <w:rPr>
          <w:rFonts w:ascii="Segoe UI" w:hAnsi="Segoe UI" w:cs="Segoe UI"/>
          <w:b/>
          <w:bCs/>
        </w:rPr>
        <w:t xml:space="preserve"> </w:t>
      </w:r>
      <w:r w:rsidRPr="001D1B8B">
        <w:rPr>
          <w:rFonts w:ascii="Segoe UI" w:hAnsi="Segoe UI" w:cs="Segoe UI"/>
        </w:rPr>
        <w:t xml:space="preserve">where attendance is anticipated as part of your agreed childcare </w:t>
      </w:r>
      <w:r>
        <w:rPr>
          <w:rFonts w:ascii="Segoe UI" w:hAnsi="Segoe UI" w:cs="Segoe UI"/>
        </w:rPr>
        <w:t>contract</w:t>
      </w:r>
      <w:r w:rsidRPr="001D1B8B">
        <w:rPr>
          <w:rFonts w:ascii="Segoe UI" w:hAnsi="Segoe UI" w:cs="Segoe UI"/>
        </w:rPr>
        <w:t>.</w:t>
      </w:r>
    </w:p>
    <w:p w14:paraId="04A4544C" w14:textId="77777777" w:rsidR="000A6D30" w:rsidRPr="001D1B8B" w:rsidRDefault="000A6D30" w:rsidP="000A6D30">
      <w:pPr>
        <w:spacing w:after="0" w:line="240" w:lineRule="auto"/>
        <w:rPr>
          <w:rFonts w:ascii="Segoe UI" w:hAnsi="Segoe UI" w:cs="Segoe UI"/>
          <w:b/>
          <w:bCs/>
        </w:rPr>
      </w:pPr>
    </w:p>
    <w:p w14:paraId="2F428C67" w14:textId="77777777" w:rsidR="000A6D30" w:rsidRDefault="000A6D30" w:rsidP="000A6D30">
      <w:pPr>
        <w:spacing w:after="0" w:line="240" w:lineRule="auto"/>
        <w:rPr>
          <w:rFonts w:ascii="Segoe UI" w:hAnsi="Segoe UI" w:cs="Segoe UI"/>
        </w:rPr>
      </w:pPr>
      <w:r w:rsidRPr="001D1B8B">
        <w:rPr>
          <w:rFonts w:ascii="Segoe UI" w:hAnsi="Segoe UI" w:cs="Segoe UI"/>
        </w:rPr>
        <w:t>Where it is necessary for the nursery to supply any individual item</w:t>
      </w:r>
      <w:r>
        <w:rPr>
          <w:rFonts w:ascii="Segoe UI" w:hAnsi="Segoe UI" w:cs="Segoe UI"/>
        </w:rPr>
        <w:t xml:space="preserve"> listed</w:t>
      </w:r>
      <w:r w:rsidRPr="001D1B8B">
        <w:rPr>
          <w:rFonts w:ascii="Segoe UI" w:hAnsi="Segoe UI" w:cs="Segoe UI"/>
        </w:rPr>
        <w:t>, the full fee will be charged.</w:t>
      </w:r>
    </w:p>
    <w:p w14:paraId="748D0849" w14:textId="77777777" w:rsidR="000A6D30" w:rsidRDefault="000A6D30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6D1FF7E9" w14:textId="77777777" w:rsidR="001C349E" w:rsidRDefault="001C349E" w:rsidP="00FD0011">
      <w:pPr>
        <w:spacing w:after="0" w:line="240" w:lineRule="auto"/>
        <w:rPr>
          <w:rFonts w:ascii="Segoe UI" w:hAnsi="Segoe UI" w:cs="Segoe UI"/>
          <w:b/>
          <w:bCs/>
        </w:rPr>
      </w:pPr>
    </w:p>
    <w:p w14:paraId="66BA982D" w14:textId="1486057B" w:rsidR="009B7457" w:rsidRPr="001D1B8B" w:rsidRDefault="00B7726D" w:rsidP="00FD0011">
      <w:pPr>
        <w:spacing w:after="0" w:line="240" w:lineRule="auto"/>
        <w:rPr>
          <w:rFonts w:ascii="Segoe UI" w:hAnsi="Segoe UI" w:cs="Segoe UI"/>
          <w:b/>
          <w:bCs/>
        </w:rPr>
      </w:pPr>
      <w:r w:rsidRPr="001D1B8B">
        <w:rPr>
          <w:rFonts w:ascii="Segoe UI" w:hAnsi="Segoe UI" w:cs="Segoe UI"/>
          <w:b/>
          <w:bCs/>
        </w:rPr>
        <w:t>ADDITIONAL INFORMATION</w:t>
      </w:r>
    </w:p>
    <w:p w14:paraId="6418B598" w14:textId="5AB6B29E" w:rsidR="007A6AF9" w:rsidRPr="00B7726D" w:rsidRDefault="00B7726D" w:rsidP="00B7726D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b/>
          <w:bCs/>
        </w:rPr>
      </w:pPr>
      <w:r w:rsidRPr="00B7726D">
        <w:rPr>
          <w:rFonts w:ascii="Segoe UI" w:hAnsi="Segoe UI" w:cs="Segoe UI"/>
          <w:b/>
          <w:bCs/>
        </w:rPr>
        <w:t>Optional Services and Activities</w:t>
      </w:r>
    </w:p>
    <w:p w14:paraId="24A8DFC2" w14:textId="4D02C15C" w:rsidR="007A6AF9" w:rsidRPr="00B7726D" w:rsidRDefault="0087533F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>W</w:t>
      </w:r>
      <w:r w:rsidR="00CA0D4F" w:rsidRPr="00B7726D">
        <w:rPr>
          <w:rFonts w:ascii="Segoe UI" w:hAnsi="Segoe UI" w:cs="Segoe UI"/>
        </w:rPr>
        <w:t xml:space="preserve">e are required to deliver the funded </w:t>
      </w:r>
      <w:r w:rsidR="007A6AF9" w:rsidRPr="00B7726D">
        <w:rPr>
          <w:rFonts w:ascii="Segoe UI" w:hAnsi="Segoe UI" w:cs="Segoe UI"/>
        </w:rPr>
        <w:t>entitlements consistently, so that all children within a setting accessing any of the f</w:t>
      </w:r>
      <w:r w:rsidR="00CA0D4F" w:rsidRPr="00B7726D">
        <w:rPr>
          <w:rFonts w:ascii="Segoe UI" w:hAnsi="Segoe UI" w:cs="Segoe UI"/>
        </w:rPr>
        <w:t>unded</w:t>
      </w:r>
      <w:r w:rsidR="007A6AF9" w:rsidRPr="00B7726D">
        <w:rPr>
          <w:rFonts w:ascii="Segoe UI" w:hAnsi="Segoe UI" w:cs="Segoe UI"/>
        </w:rPr>
        <w:t xml:space="preserve"> entitlements receive the same quality and access to provision, regardless of whether they choose to pay for voluntary hours, voluntary extra services, meals or consumables.</w:t>
      </w:r>
    </w:p>
    <w:p w14:paraId="58EA2483" w14:textId="77777777" w:rsidR="00CA0D4F" w:rsidRPr="001D1B8B" w:rsidRDefault="00CA0D4F" w:rsidP="00FD0011">
      <w:pPr>
        <w:spacing w:after="0" w:line="240" w:lineRule="auto"/>
        <w:rPr>
          <w:rFonts w:ascii="Segoe UI" w:hAnsi="Segoe UI" w:cs="Segoe UI"/>
        </w:rPr>
      </w:pPr>
    </w:p>
    <w:p w14:paraId="50C15EB1" w14:textId="05F7F04D" w:rsidR="00CA0D4F" w:rsidRPr="00B7726D" w:rsidRDefault="0087533F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>The reference to quality refer</w:t>
      </w:r>
      <w:r w:rsidR="008D048B" w:rsidRPr="00B7726D">
        <w:rPr>
          <w:rFonts w:ascii="Segoe UI" w:hAnsi="Segoe UI" w:cs="Segoe UI"/>
        </w:rPr>
        <w:t>s</w:t>
      </w:r>
      <w:r w:rsidRPr="00B7726D">
        <w:rPr>
          <w:rFonts w:ascii="Segoe UI" w:hAnsi="Segoe UI" w:cs="Segoe UI"/>
        </w:rPr>
        <w:t xml:space="preserve"> to the Early Years Foundation Stage </w:t>
      </w:r>
      <w:r w:rsidR="00A35EC4">
        <w:rPr>
          <w:rFonts w:ascii="Segoe UI" w:hAnsi="Segoe UI" w:cs="Segoe UI"/>
        </w:rPr>
        <w:t xml:space="preserve">(EYFS) </w:t>
      </w:r>
      <w:r w:rsidRPr="00B7726D">
        <w:rPr>
          <w:rFonts w:ascii="Segoe UI" w:hAnsi="Segoe UI" w:cs="Segoe UI"/>
        </w:rPr>
        <w:t xml:space="preserve">Statutory </w:t>
      </w:r>
      <w:r w:rsidR="008D048B" w:rsidRPr="00B7726D">
        <w:rPr>
          <w:rFonts w:ascii="Segoe UI" w:hAnsi="Segoe UI" w:cs="Segoe UI"/>
        </w:rPr>
        <w:t xml:space="preserve">Framework which is mandatory for all early </w:t>
      </w:r>
      <w:proofErr w:type="gramStart"/>
      <w:r w:rsidR="008D048B" w:rsidRPr="00B7726D">
        <w:rPr>
          <w:rFonts w:ascii="Segoe UI" w:hAnsi="Segoe UI" w:cs="Segoe UI"/>
        </w:rPr>
        <w:t>years</w:t>
      </w:r>
      <w:proofErr w:type="gramEnd"/>
      <w:r w:rsidR="008D048B" w:rsidRPr="00B7726D">
        <w:rPr>
          <w:rFonts w:ascii="Segoe UI" w:hAnsi="Segoe UI" w:cs="Segoe UI"/>
        </w:rPr>
        <w:t xml:space="preserve"> providers in England and sets out the </w:t>
      </w:r>
      <w:r w:rsidR="00CA0D4F" w:rsidRPr="00B7726D">
        <w:rPr>
          <w:rFonts w:ascii="Segoe UI" w:hAnsi="Segoe UI" w:cs="Segoe UI"/>
        </w:rPr>
        <w:t xml:space="preserve">standards that must </w:t>
      </w:r>
      <w:r w:rsidR="008D048B" w:rsidRPr="00B7726D">
        <w:rPr>
          <w:rFonts w:ascii="Segoe UI" w:hAnsi="Segoe UI" w:cs="Segoe UI"/>
        </w:rPr>
        <w:t xml:space="preserve">be </w:t>
      </w:r>
      <w:r w:rsidR="00CA0D4F" w:rsidRPr="00B7726D">
        <w:rPr>
          <w:rFonts w:ascii="Segoe UI" w:hAnsi="Segoe UI" w:cs="Segoe UI"/>
        </w:rPr>
        <w:t>met to ensure that children learn and develop well and are kept healthy and safe.</w:t>
      </w:r>
    </w:p>
    <w:p w14:paraId="73E227E7" w14:textId="77777777" w:rsidR="00CA0D4F" w:rsidRPr="001D1B8B" w:rsidRDefault="00CA0D4F" w:rsidP="00FD0011">
      <w:pPr>
        <w:spacing w:after="0" w:line="240" w:lineRule="auto"/>
        <w:rPr>
          <w:rFonts w:ascii="Segoe UI" w:hAnsi="Segoe UI" w:cs="Segoe UI"/>
        </w:rPr>
      </w:pPr>
    </w:p>
    <w:p w14:paraId="0C43CBAF" w14:textId="0770B369" w:rsidR="008D048B" w:rsidRPr="00B7726D" w:rsidRDefault="008D048B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>Our optional services and activities</w:t>
      </w:r>
      <w:r w:rsidR="00C15C42" w:rsidRPr="00C15C42">
        <w:rPr>
          <w:rFonts w:ascii="Segoe UI" w:hAnsi="Segoe UI" w:cs="Segoe UI"/>
        </w:rPr>
        <w:t xml:space="preserve"> are not</w:t>
      </w:r>
      <w:r w:rsidR="00C15C42">
        <w:rPr>
          <w:rFonts w:ascii="Segoe UI" w:hAnsi="Segoe UI" w:cs="Segoe UI"/>
          <w:b/>
          <w:bCs/>
        </w:rPr>
        <w:t xml:space="preserve"> </w:t>
      </w:r>
      <w:r w:rsidRPr="00B7726D">
        <w:rPr>
          <w:rFonts w:ascii="Segoe UI" w:hAnsi="Segoe UI" w:cs="Segoe UI"/>
        </w:rPr>
        <w:t>directly related or necessary for the effective delivery of the EYFS statutory framework.</w:t>
      </w:r>
      <w:r w:rsidR="00BE051A">
        <w:rPr>
          <w:rFonts w:ascii="Segoe UI" w:hAnsi="Segoe UI" w:cs="Segoe UI"/>
        </w:rPr>
        <w:t xml:space="preserve">  </w:t>
      </w:r>
      <w:r w:rsidRPr="00B7726D">
        <w:rPr>
          <w:rFonts w:ascii="Segoe UI" w:hAnsi="Segoe UI" w:cs="Segoe UI"/>
        </w:rPr>
        <w:t>Invitations and opportunities to participate will not be extended to families who have opted out.</w:t>
      </w:r>
    </w:p>
    <w:p w14:paraId="64296CFE" w14:textId="77777777" w:rsidR="008D048B" w:rsidRPr="001D1B8B" w:rsidRDefault="008D048B" w:rsidP="00FD0011">
      <w:pPr>
        <w:spacing w:after="0" w:line="240" w:lineRule="auto"/>
        <w:rPr>
          <w:rFonts w:ascii="Segoe UI" w:hAnsi="Segoe UI" w:cs="Segoe UI"/>
        </w:rPr>
      </w:pPr>
    </w:p>
    <w:p w14:paraId="348F2802" w14:textId="71A8E55D" w:rsidR="001824A4" w:rsidRPr="00B7726D" w:rsidRDefault="000A6D30" w:rsidP="00B7726D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b/>
          <w:bCs/>
        </w:rPr>
      </w:pPr>
      <w:r w:rsidRPr="00B7726D">
        <w:rPr>
          <w:rFonts w:ascii="Segoe UI" w:hAnsi="Segoe UI" w:cs="Segoe UI"/>
          <w:b/>
          <w:bCs/>
        </w:rPr>
        <w:t>Non-Food Consumables</w:t>
      </w:r>
    </w:p>
    <w:p w14:paraId="0673EA89" w14:textId="411D25E6" w:rsidR="004656B2" w:rsidRPr="00B7726D" w:rsidRDefault="001824A4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>Where families opt to supply the</w:t>
      </w:r>
      <w:r w:rsidR="004656B2" w:rsidRPr="00B7726D">
        <w:rPr>
          <w:rFonts w:ascii="Segoe UI" w:hAnsi="Segoe UI" w:cs="Segoe UI"/>
        </w:rPr>
        <w:t xml:space="preserve"> </w:t>
      </w:r>
      <w:r w:rsidR="00B06045">
        <w:rPr>
          <w:rFonts w:ascii="Segoe UI" w:hAnsi="Segoe UI" w:cs="Segoe UI"/>
        </w:rPr>
        <w:t xml:space="preserve">listed </w:t>
      </w:r>
      <w:r w:rsidR="004656B2" w:rsidRPr="00B7726D">
        <w:rPr>
          <w:rFonts w:ascii="Segoe UI" w:hAnsi="Segoe UI" w:cs="Segoe UI"/>
        </w:rPr>
        <w:t xml:space="preserve">items instead, sufficient supplies </w:t>
      </w:r>
      <w:r w:rsidR="003658B3" w:rsidRPr="00B7726D">
        <w:rPr>
          <w:rFonts w:ascii="Segoe UI" w:hAnsi="Segoe UI" w:cs="Segoe UI"/>
        </w:rPr>
        <w:t xml:space="preserve">of </w:t>
      </w:r>
      <w:r w:rsidR="004656B2" w:rsidRPr="00B7726D">
        <w:rPr>
          <w:rFonts w:ascii="Segoe UI" w:hAnsi="Segoe UI" w:cs="Segoe UI"/>
        </w:rPr>
        <w:t>t</w:t>
      </w:r>
      <w:r w:rsidR="00042F5B" w:rsidRPr="00B7726D">
        <w:rPr>
          <w:rFonts w:ascii="Segoe UI" w:hAnsi="Segoe UI" w:cs="Segoe UI"/>
        </w:rPr>
        <w:t xml:space="preserve">hese must be brought to nursery </w:t>
      </w:r>
      <w:r w:rsidR="00042F5B" w:rsidRPr="00B7726D">
        <w:rPr>
          <w:rFonts w:ascii="Segoe UI" w:hAnsi="Segoe UI" w:cs="Segoe UI"/>
          <w:b/>
          <w:bCs/>
        </w:rPr>
        <w:t>every day</w:t>
      </w:r>
      <w:r w:rsidR="00042F5B" w:rsidRPr="00B7726D">
        <w:rPr>
          <w:rFonts w:ascii="Segoe UI" w:hAnsi="Segoe UI" w:cs="Segoe UI"/>
        </w:rPr>
        <w:t xml:space="preserve"> </w:t>
      </w:r>
      <w:r w:rsidR="004656B2" w:rsidRPr="00B7726D">
        <w:rPr>
          <w:rFonts w:ascii="Segoe UI" w:hAnsi="Segoe UI" w:cs="Segoe UI"/>
        </w:rPr>
        <w:t xml:space="preserve">when your child </w:t>
      </w:r>
      <w:r w:rsidR="00042F5B" w:rsidRPr="00B7726D">
        <w:rPr>
          <w:rFonts w:ascii="Segoe UI" w:hAnsi="Segoe UI" w:cs="Segoe UI"/>
        </w:rPr>
        <w:t xml:space="preserve">is accessing </w:t>
      </w:r>
      <w:r w:rsidR="004656B2" w:rsidRPr="00B7726D">
        <w:rPr>
          <w:rFonts w:ascii="Segoe UI" w:hAnsi="Segoe UI" w:cs="Segoe UI"/>
        </w:rPr>
        <w:t xml:space="preserve">their funded entitlement because there is not </w:t>
      </w:r>
      <w:r w:rsidR="00042F5B" w:rsidRPr="00B7726D">
        <w:rPr>
          <w:rFonts w:ascii="Segoe UI" w:hAnsi="Segoe UI" w:cs="Segoe UI"/>
        </w:rPr>
        <w:t xml:space="preserve">capacity to store any items at nursery </w:t>
      </w:r>
      <w:r w:rsidR="004656B2" w:rsidRPr="00B7726D">
        <w:rPr>
          <w:rFonts w:ascii="Segoe UI" w:hAnsi="Segoe UI" w:cs="Segoe UI"/>
        </w:rPr>
        <w:t>permanently.</w:t>
      </w:r>
    </w:p>
    <w:p w14:paraId="3F666434" w14:textId="77777777" w:rsidR="004656B2" w:rsidRPr="001D1B8B" w:rsidRDefault="004656B2" w:rsidP="00FD0011">
      <w:pPr>
        <w:spacing w:after="0" w:line="240" w:lineRule="auto"/>
        <w:rPr>
          <w:rFonts w:ascii="Segoe UI" w:hAnsi="Segoe UI" w:cs="Segoe UI"/>
        </w:rPr>
      </w:pPr>
    </w:p>
    <w:p w14:paraId="2142CD36" w14:textId="14D0295A" w:rsidR="0087533F" w:rsidRPr="00B7726D" w:rsidRDefault="0087533F" w:rsidP="00B7726D">
      <w:pPr>
        <w:pStyle w:val="ListParagraph"/>
        <w:spacing w:after="0" w:line="240" w:lineRule="auto"/>
        <w:rPr>
          <w:rFonts w:ascii="Segoe UI" w:hAnsi="Segoe UI" w:cs="Segoe UI"/>
          <w:lang w:val="en-US"/>
        </w:rPr>
      </w:pPr>
      <w:r w:rsidRPr="00B7726D">
        <w:rPr>
          <w:rFonts w:ascii="Segoe UI" w:hAnsi="Segoe UI" w:cs="Segoe UI"/>
          <w:b/>
          <w:bCs/>
        </w:rPr>
        <w:t>All</w:t>
      </w:r>
      <w:r w:rsidRPr="00B7726D">
        <w:rPr>
          <w:rFonts w:ascii="Segoe UI" w:hAnsi="Segoe UI" w:cs="Segoe UI"/>
        </w:rPr>
        <w:t xml:space="preserve"> the listed i</w:t>
      </w:r>
      <w:r w:rsidR="004656B2" w:rsidRPr="00B7726D">
        <w:rPr>
          <w:rFonts w:ascii="Segoe UI" w:hAnsi="Segoe UI" w:cs="Segoe UI"/>
        </w:rPr>
        <w:t>tems must be</w:t>
      </w:r>
      <w:r w:rsidR="00042F5B" w:rsidRPr="00B7726D">
        <w:rPr>
          <w:rFonts w:ascii="Segoe UI" w:hAnsi="Segoe UI" w:cs="Segoe UI"/>
        </w:rPr>
        <w:t xml:space="preserve"> packed </w:t>
      </w:r>
      <w:r w:rsidR="004656B2" w:rsidRPr="00B7726D">
        <w:rPr>
          <w:rFonts w:ascii="Segoe UI" w:hAnsi="Segoe UI" w:cs="Segoe UI"/>
        </w:rPr>
        <w:t xml:space="preserve">in a string </w:t>
      </w:r>
      <w:r w:rsidR="00042F5B" w:rsidRPr="00B7726D">
        <w:rPr>
          <w:rFonts w:ascii="Segoe UI" w:hAnsi="Segoe UI" w:cs="Segoe UI"/>
        </w:rPr>
        <w:t xml:space="preserve">bag </w:t>
      </w:r>
      <w:r w:rsidR="004656B2" w:rsidRPr="00B7726D">
        <w:rPr>
          <w:rFonts w:ascii="Segoe UI" w:hAnsi="Segoe UI" w:cs="Segoe UI"/>
        </w:rPr>
        <w:t xml:space="preserve">(or similar) </w:t>
      </w:r>
      <w:r w:rsidRPr="00B7726D">
        <w:rPr>
          <w:rFonts w:ascii="Segoe UI" w:hAnsi="Segoe UI" w:cs="Segoe UI"/>
        </w:rPr>
        <w:t xml:space="preserve">which is </w:t>
      </w:r>
      <w:r w:rsidR="00042F5B" w:rsidRPr="00B7726D">
        <w:rPr>
          <w:rFonts w:ascii="Segoe UI" w:hAnsi="Segoe UI" w:cs="Segoe UI"/>
        </w:rPr>
        <w:t xml:space="preserve">clearly labelled with </w:t>
      </w:r>
      <w:r w:rsidR="004656B2" w:rsidRPr="00B7726D">
        <w:rPr>
          <w:rFonts w:ascii="Segoe UI" w:hAnsi="Segoe UI" w:cs="Segoe UI"/>
        </w:rPr>
        <w:t xml:space="preserve">your child’s </w:t>
      </w:r>
      <w:r w:rsidR="00042F5B" w:rsidRPr="00B7726D">
        <w:rPr>
          <w:rFonts w:ascii="Segoe UI" w:hAnsi="Segoe UI" w:cs="Segoe UI"/>
        </w:rPr>
        <w:t>full name.</w:t>
      </w:r>
      <w:r w:rsidRPr="00B7726D">
        <w:rPr>
          <w:rFonts w:ascii="Segoe UI" w:hAnsi="Segoe UI" w:cs="Segoe UI"/>
        </w:rPr>
        <w:t xml:space="preserve">  </w:t>
      </w:r>
      <w:r w:rsidRPr="00B7726D">
        <w:rPr>
          <w:rFonts w:ascii="Segoe UI" w:hAnsi="Segoe UI" w:cs="Segoe UI"/>
          <w:b/>
          <w:bCs/>
        </w:rPr>
        <w:t xml:space="preserve">It is not possible to select certain items to supply, </w:t>
      </w:r>
      <w:r w:rsidRPr="00B7726D">
        <w:rPr>
          <w:rFonts w:ascii="Segoe UI" w:hAnsi="Segoe UI" w:cs="Segoe UI"/>
        </w:rPr>
        <w:t xml:space="preserve">and the items marked </w:t>
      </w:r>
      <w:r w:rsidRPr="00B7726D">
        <w:rPr>
          <w:rFonts w:ascii="Segoe UI" w:hAnsi="Segoe UI" w:cs="Segoe UI"/>
          <w:lang w:val="en-US"/>
        </w:rPr>
        <w:t>* must also be labelled with your child’s name.</w:t>
      </w:r>
    </w:p>
    <w:p w14:paraId="378C56DC" w14:textId="77777777" w:rsidR="00042F5B" w:rsidRPr="001D1B8B" w:rsidRDefault="00042F5B" w:rsidP="00FD0011">
      <w:pPr>
        <w:spacing w:after="0" w:line="240" w:lineRule="auto"/>
        <w:rPr>
          <w:rFonts w:ascii="Segoe UI" w:hAnsi="Segoe UI" w:cs="Segoe UI"/>
        </w:rPr>
      </w:pPr>
    </w:p>
    <w:p w14:paraId="75D82749" w14:textId="4875FBFF" w:rsidR="007A6AF9" w:rsidRPr="00B7726D" w:rsidRDefault="007A6AF9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lastRenderedPageBreak/>
        <w:t>Fam</w:t>
      </w:r>
      <w:r w:rsidR="004656B2" w:rsidRPr="00B7726D">
        <w:rPr>
          <w:rFonts w:ascii="Segoe UI" w:hAnsi="Segoe UI" w:cs="Segoe UI"/>
        </w:rPr>
        <w:t xml:space="preserve">ilies </w:t>
      </w:r>
      <w:r w:rsidRPr="00B7726D">
        <w:rPr>
          <w:rFonts w:ascii="Segoe UI" w:hAnsi="Segoe UI" w:cs="Segoe UI"/>
        </w:rPr>
        <w:t xml:space="preserve">are </w:t>
      </w:r>
      <w:r w:rsidR="004656B2" w:rsidRPr="00B7726D">
        <w:rPr>
          <w:rFonts w:ascii="Segoe UI" w:hAnsi="Segoe UI" w:cs="Segoe UI"/>
        </w:rPr>
        <w:t>r</w:t>
      </w:r>
      <w:r w:rsidR="00042F5B" w:rsidRPr="00B7726D">
        <w:rPr>
          <w:rFonts w:ascii="Segoe UI" w:hAnsi="Segoe UI" w:cs="Segoe UI"/>
        </w:rPr>
        <w:t>esponsib</w:t>
      </w:r>
      <w:r w:rsidRPr="00B7726D">
        <w:rPr>
          <w:rFonts w:ascii="Segoe UI" w:hAnsi="Segoe UI" w:cs="Segoe UI"/>
        </w:rPr>
        <w:t xml:space="preserve">le for checking that </w:t>
      </w:r>
      <w:r w:rsidR="00042F5B" w:rsidRPr="00B7726D">
        <w:rPr>
          <w:rFonts w:ascii="Segoe UI" w:hAnsi="Segoe UI" w:cs="Segoe UI"/>
        </w:rPr>
        <w:t>their child arrives at nursery with a</w:t>
      </w:r>
      <w:r w:rsidRPr="00B7726D">
        <w:rPr>
          <w:rFonts w:ascii="Segoe UI" w:hAnsi="Segoe UI" w:cs="Segoe UI"/>
        </w:rPr>
        <w:t xml:space="preserve"> sufficient supply of these items so that we can provide for your </w:t>
      </w:r>
      <w:r w:rsidR="00042F5B" w:rsidRPr="00B7726D">
        <w:rPr>
          <w:rFonts w:ascii="Segoe UI" w:hAnsi="Segoe UI" w:cs="Segoe UI"/>
        </w:rPr>
        <w:t xml:space="preserve">child’s individual care </w:t>
      </w:r>
      <w:r w:rsidR="00C33560">
        <w:rPr>
          <w:rFonts w:ascii="Segoe UI" w:hAnsi="Segoe UI" w:cs="Segoe UI"/>
        </w:rPr>
        <w:t>needs</w:t>
      </w:r>
      <w:r w:rsidRPr="00B7726D">
        <w:rPr>
          <w:rFonts w:ascii="Segoe UI" w:hAnsi="Segoe UI" w:cs="Segoe UI"/>
        </w:rPr>
        <w:t xml:space="preserve">.  </w:t>
      </w:r>
    </w:p>
    <w:p w14:paraId="1A441E7F" w14:textId="77777777" w:rsidR="00993825" w:rsidRPr="001D1B8B" w:rsidRDefault="00993825" w:rsidP="00FD0011">
      <w:pPr>
        <w:spacing w:after="0" w:line="240" w:lineRule="auto"/>
        <w:rPr>
          <w:rFonts w:ascii="Segoe UI" w:hAnsi="Segoe UI" w:cs="Segoe UI"/>
        </w:rPr>
      </w:pPr>
    </w:p>
    <w:p w14:paraId="1197A7CF" w14:textId="46CB6F08" w:rsidR="00993825" w:rsidRPr="00B7726D" w:rsidRDefault="000A6D30" w:rsidP="00B7726D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b/>
          <w:bCs/>
        </w:rPr>
      </w:pPr>
      <w:r w:rsidRPr="00B7726D">
        <w:rPr>
          <w:rFonts w:ascii="Segoe UI" w:hAnsi="Segoe UI" w:cs="Segoe UI"/>
          <w:b/>
          <w:bCs/>
        </w:rPr>
        <w:t xml:space="preserve">Food Consumables (All Food Brought </w:t>
      </w:r>
      <w:r>
        <w:rPr>
          <w:rFonts w:ascii="Segoe UI" w:hAnsi="Segoe UI" w:cs="Segoe UI"/>
          <w:b/>
          <w:bCs/>
        </w:rPr>
        <w:t>i</w:t>
      </w:r>
      <w:r w:rsidRPr="00B7726D">
        <w:rPr>
          <w:rFonts w:ascii="Segoe UI" w:hAnsi="Segoe UI" w:cs="Segoe UI"/>
          <w:b/>
          <w:bCs/>
        </w:rPr>
        <w:t xml:space="preserve">n </w:t>
      </w:r>
      <w:r>
        <w:rPr>
          <w:rFonts w:ascii="Segoe UI" w:hAnsi="Segoe UI" w:cs="Segoe UI"/>
          <w:b/>
          <w:bCs/>
        </w:rPr>
        <w:t>f</w:t>
      </w:r>
      <w:r w:rsidRPr="00B7726D">
        <w:rPr>
          <w:rFonts w:ascii="Segoe UI" w:hAnsi="Segoe UI" w:cs="Segoe UI"/>
          <w:b/>
          <w:bCs/>
        </w:rPr>
        <w:t>rom Home)</w:t>
      </w:r>
    </w:p>
    <w:p w14:paraId="310F1D69" w14:textId="4AAD3F3C" w:rsidR="00993825" w:rsidRPr="00B7726D" w:rsidRDefault="00993825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 xml:space="preserve">Please refer to our Food and </w:t>
      </w:r>
      <w:r w:rsidR="003F0FEC" w:rsidRPr="00B7726D">
        <w:rPr>
          <w:rFonts w:ascii="Segoe UI" w:hAnsi="Segoe UI" w:cs="Segoe UI"/>
        </w:rPr>
        <w:t>Nutrition</w:t>
      </w:r>
      <w:r w:rsidRPr="00B7726D">
        <w:rPr>
          <w:rFonts w:ascii="Segoe UI" w:hAnsi="Segoe UI" w:cs="Segoe UI"/>
        </w:rPr>
        <w:t xml:space="preserve"> Policy where families have opted to provide their child’s food whilst at nursery.</w:t>
      </w:r>
    </w:p>
    <w:p w14:paraId="02D6FCC6" w14:textId="77777777" w:rsidR="00993825" w:rsidRPr="001D1B8B" w:rsidRDefault="00993825" w:rsidP="00993825">
      <w:pPr>
        <w:spacing w:after="0" w:line="240" w:lineRule="auto"/>
        <w:rPr>
          <w:rFonts w:ascii="Segoe UI" w:hAnsi="Segoe UI" w:cs="Segoe UI"/>
        </w:rPr>
      </w:pPr>
    </w:p>
    <w:p w14:paraId="7A85AC86" w14:textId="37C72C9D" w:rsidR="003F0FEC" w:rsidRPr="00B7726D" w:rsidRDefault="00993825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 xml:space="preserve">Our policy is </w:t>
      </w:r>
      <w:r w:rsidR="003F0FEC" w:rsidRPr="00B7726D">
        <w:rPr>
          <w:rFonts w:ascii="Segoe UI" w:hAnsi="Segoe UI" w:cs="Segoe UI"/>
        </w:rPr>
        <w:t xml:space="preserve">in line with </w:t>
      </w:r>
      <w:r w:rsidRPr="00B7726D">
        <w:rPr>
          <w:rFonts w:ascii="Segoe UI" w:hAnsi="Segoe UI" w:cs="Segoe UI"/>
        </w:rPr>
        <w:t xml:space="preserve">the </w:t>
      </w:r>
      <w:r w:rsidR="00A35EC4">
        <w:rPr>
          <w:rFonts w:ascii="Segoe UI" w:hAnsi="Segoe UI" w:cs="Segoe UI"/>
        </w:rPr>
        <w:t>EYFS</w:t>
      </w:r>
      <w:r w:rsidRPr="00B7726D">
        <w:rPr>
          <w:rFonts w:ascii="Segoe UI" w:hAnsi="Segoe UI" w:cs="Segoe UI"/>
        </w:rPr>
        <w:t xml:space="preserve"> nutrition guidance issued by the Department for Education</w:t>
      </w:r>
      <w:r w:rsidR="003F0FEC" w:rsidRPr="00B7726D">
        <w:rPr>
          <w:rFonts w:ascii="Segoe UI" w:hAnsi="Segoe UI" w:cs="Segoe UI"/>
        </w:rPr>
        <w:t xml:space="preserve"> to ensure meals, snacks and drinks provided to children are healthy, balanced and nutritious.</w:t>
      </w:r>
    </w:p>
    <w:p w14:paraId="12918884" w14:textId="77777777" w:rsidR="003F0FEC" w:rsidRPr="001D1B8B" w:rsidRDefault="003F0FEC" w:rsidP="00993825">
      <w:pPr>
        <w:spacing w:after="0" w:line="240" w:lineRule="auto"/>
        <w:rPr>
          <w:rFonts w:ascii="Segoe UI" w:hAnsi="Segoe UI" w:cs="Segoe UI"/>
        </w:rPr>
      </w:pPr>
    </w:p>
    <w:p w14:paraId="36741806" w14:textId="1402D5F4" w:rsidR="00493CD8" w:rsidRPr="00B7726D" w:rsidRDefault="00493CD8" w:rsidP="00B7726D">
      <w:pPr>
        <w:pStyle w:val="ListParagraph"/>
        <w:spacing w:after="0" w:line="240" w:lineRule="auto"/>
        <w:rPr>
          <w:rFonts w:ascii="Segoe UI" w:hAnsi="Segoe UI" w:cs="Segoe UI"/>
        </w:rPr>
      </w:pPr>
      <w:r w:rsidRPr="00B7726D">
        <w:rPr>
          <w:rFonts w:ascii="Segoe UI" w:hAnsi="Segoe UI" w:cs="Segoe UI"/>
        </w:rPr>
        <w:t>Our policy in brief</w:t>
      </w:r>
      <w:r w:rsidR="006B4670" w:rsidRPr="00B7726D">
        <w:rPr>
          <w:rFonts w:ascii="Segoe UI" w:hAnsi="Segoe UI" w:cs="Segoe UI"/>
        </w:rPr>
        <w:t xml:space="preserve"> for packed lunches and food brought in from home</w:t>
      </w:r>
      <w:r w:rsidRPr="00B7726D">
        <w:rPr>
          <w:rFonts w:ascii="Segoe UI" w:hAnsi="Segoe UI" w:cs="Segoe UI"/>
        </w:rPr>
        <w:t>:</w:t>
      </w:r>
    </w:p>
    <w:p w14:paraId="741DE480" w14:textId="77777777" w:rsidR="006B4670" w:rsidRPr="001D1B8B" w:rsidRDefault="006B4670" w:rsidP="00993825">
      <w:pPr>
        <w:spacing w:after="0" w:line="240" w:lineRule="auto"/>
        <w:rPr>
          <w:rFonts w:ascii="Segoe UI" w:hAnsi="Segoe UI" w:cs="Segoe UI"/>
        </w:rPr>
      </w:pPr>
    </w:p>
    <w:p w14:paraId="15CFC010" w14:textId="6CA0A6EB" w:rsidR="00E036DF" w:rsidRPr="00A35EC4" w:rsidRDefault="00E036DF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 xml:space="preserve">We </w:t>
      </w:r>
      <w:r w:rsidR="000318A8" w:rsidRPr="00A35EC4">
        <w:rPr>
          <w:rFonts w:ascii="Segoe UI" w:hAnsi="Segoe UI" w:cs="Segoe UI"/>
        </w:rPr>
        <w:t>are</w:t>
      </w:r>
      <w:r w:rsidRPr="00A35EC4">
        <w:rPr>
          <w:rFonts w:ascii="Segoe UI" w:hAnsi="Segoe UI" w:cs="Segoe UI"/>
        </w:rPr>
        <w:t xml:space="preserve"> committed to following the Early Years Foundation Stage Nutrition Guidance to ensure meals, snacks and drinks provided to children are healthy, balanced and nutritious</w:t>
      </w:r>
      <w:r w:rsidR="007B4F49" w:rsidRPr="00A35EC4">
        <w:rPr>
          <w:rFonts w:ascii="Segoe UI" w:hAnsi="Segoe UI" w:cs="Segoe UI"/>
        </w:rPr>
        <w:t>.</w:t>
      </w:r>
    </w:p>
    <w:p w14:paraId="3B230ACC" w14:textId="77777777" w:rsidR="000318A8" w:rsidRPr="001D1B8B" w:rsidRDefault="000318A8" w:rsidP="00DE0F29">
      <w:pPr>
        <w:pStyle w:val="ListParagraph"/>
        <w:spacing w:after="0" w:line="240" w:lineRule="auto"/>
        <w:ind w:left="1560" w:hanging="480"/>
        <w:rPr>
          <w:rFonts w:ascii="Segoe UI" w:hAnsi="Segoe UI" w:cs="Segoe UI"/>
        </w:rPr>
      </w:pPr>
    </w:p>
    <w:p w14:paraId="5F8198BA" w14:textId="26E85C20" w:rsidR="00493CD8" w:rsidRPr="00A35EC4" w:rsidRDefault="00493CD8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Your child’s individual dietary requirements including preferences, food allergies and any special health requirements will be collected as part of our registration process.</w:t>
      </w:r>
    </w:p>
    <w:p w14:paraId="2C904E0A" w14:textId="77777777" w:rsidR="000318A8" w:rsidRPr="001D1B8B" w:rsidRDefault="000318A8" w:rsidP="00DE0F29">
      <w:pPr>
        <w:pStyle w:val="ListParagraph"/>
        <w:spacing w:after="0" w:line="240" w:lineRule="auto"/>
        <w:ind w:left="1560" w:hanging="480"/>
        <w:rPr>
          <w:rFonts w:ascii="Segoe UI" w:hAnsi="Segoe UI" w:cs="Segoe UI"/>
        </w:rPr>
      </w:pPr>
    </w:p>
    <w:p w14:paraId="18390518" w14:textId="4A61FF69" w:rsidR="00493CD8" w:rsidRPr="00A35EC4" w:rsidRDefault="00E036DF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Where appropriate, a risk assessment will be completed, and we will work with you to adopt an individual dietary plan for your child.</w:t>
      </w:r>
    </w:p>
    <w:p w14:paraId="48719202" w14:textId="77777777" w:rsidR="000318A8" w:rsidRPr="001D1B8B" w:rsidRDefault="000318A8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6ACE8111" w14:textId="370EA8E1" w:rsidR="00E036DF" w:rsidRPr="00A35EC4" w:rsidRDefault="00E036DF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All staff who prepare and handle food have received training in food hygiene which is updated every three years.</w:t>
      </w:r>
    </w:p>
    <w:p w14:paraId="0D0C9F20" w14:textId="77777777" w:rsidR="000318A8" w:rsidRPr="001D1B8B" w:rsidRDefault="000318A8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5B841CF4" w14:textId="60A8D6B2" w:rsidR="00C839A3" w:rsidRPr="00A35EC4" w:rsidRDefault="00A35EC4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>
        <w:rPr>
          <w:rFonts w:ascii="Segoe UI" w:hAnsi="Segoe UI" w:cs="Segoe UI"/>
        </w:rPr>
        <w:t>Fresh tap</w:t>
      </w:r>
      <w:r w:rsidR="00C839A3" w:rsidRPr="00A35EC4">
        <w:rPr>
          <w:rFonts w:ascii="Segoe UI" w:hAnsi="Segoe UI" w:cs="Segoe UI"/>
        </w:rPr>
        <w:t xml:space="preserve"> water </w:t>
      </w:r>
      <w:r w:rsidR="00087B7A" w:rsidRPr="00A35EC4">
        <w:rPr>
          <w:rFonts w:ascii="Segoe UI" w:hAnsi="Segoe UI" w:cs="Segoe UI"/>
        </w:rPr>
        <w:t>is always available and accessible</w:t>
      </w:r>
      <w:r w:rsidR="00C839A3" w:rsidRPr="00A35EC4">
        <w:rPr>
          <w:rFonts w:ascii="Segoe UI" w:hAnsi="Segoe UI" w:cs="Segoe UI"/>
        </w:rPr>
        <w:t>.</w:t>
      </w:r>
    </w:p>
    <w:p w14:paraId="38E84442" w14:textId="77777777" w:rsidR="000318A8" w:rsidRPr="001D1B8B" w:rsidRDefault="000318A8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684EFE48" w14:textId="0E993FE8" w:rsidR="000318A8" w:rsidRPr="00A35EC4" w:rsidRDefault="00C839A3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A balanced and healthy snack is offered to children attending the</w:t>
      </w:r>
      <w:r w:rsidR="000318A8" w:rsidRPr="00A35EC4">
        <w:rPr>
          <w:rFonts w:ascii="Segoe UI" w:hAnsi="Segoe UI" w:cs="Segoe UI"/>
        </w:rPr>
        <w:t xml:space="preserve"> following sessions</w:t>
      </w:r>
    </w:p>
    <w:p w14:paraId="013E6679" w14:textId="23A1AF00" w:rsidR="000318A8" w:rsidRPr="00A35EC4" w:rsidRDefault="00C839A3" w:rsidP="00DE0F29">
      <w:pPr>
        <w:pStyle w:val="ListParagraph"/>
        <w:numPr>
          <w:ilvl w:val="0"/>
          <w:numId w:val="24"/>
        </w:numPr>
        <w:spacing w:after="0" w:line="240" w:lineRule="auto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morning</w:t>
      </w:r>
    </w:p>
    <w:p w14:paraId="5603A448" w14:textId="0E23F58D" w:rsidR="00C839A3" w:rsidRPr="00A35EC4" w:rsidRDefault="00A35EC4" w:rsidP="00DE0F29">
      <w:pPr>
        <w:pStyle w:val="ListParagraph"/>
        <w:numPr>
          <w:ilvl w:val="0"/>
          <w:numId w:val="24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839A3" w:rsidRPr="00A35EC4">
        <w:rPr>
          <w:rFonts w:ascii="Segoe UI" w:hAnsi="Segoe UI" w:cs="Segoe UI"/>
        </w:rPr>
        <w:t>fternoon</w:t>
      </w:r>
    </w:p>
    <w:p w14:paraId="3D1ABDF3" w14:textId="77777777" w:rsidR="002401B3" w:rsidRPr="001D1B8B" w:rsidRDefault="002401B3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32BEF8FD" w14:textId="14179B46" w:rsidR="002401B3" w:rsidRPr="00A35EC4" w:rsidRDefault="000318A8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 xml:space="preserve">A balanced and healthy meal is available to children attending the </w:t>
      </w:r>
      <w:r w:rsidR="002401B3" w:rsidRPr="00A35EC4">
        <w:rPr>
          <w:rFonts w:ascii="Segoe UI" w:hAnsi="Segoe UI" w:cs="Segoe UI"/>
        </w:rPr>
        <w:t>following sessions</w:t>
      </w:r>
    </w:p>
    <w:p w14:paraId="56B37FC2" w14:textId="5CE4B49D" w:rsidR="002401B3" w:rsidRPr="00A35EC4" w:rsidRDefault="00DE0F29" w:rsidP="00DE0F29">
      <w:pPr>
        <w:pStyle w:val="ListParagraph"/>
        <w:numPr>
          <w:ilvl w:val="0"/>
          <w:numId w:val="25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2401B3" w:rsidRPr="00A35EC4">
        <w:rPr>
          <w:rFonts w:ascii="Segoe UI" w:hAnsi="Segoe UI" w:cs="Segoe UI"/>
        </w:rPr>
        <w:t>reakfast</w:t>
      </w:r>
    </w:p>
    <w:p w14:paraId="0CD7D842" w14:textId="2DD5F42F" w:rsidR="002401B3" w:rsidRPr="00A35EC4" w:rsidRDefault="002401B3" w:rsidP="00DE0F29">
      <w:pPr>
        <w:pStyle w:val="ListParagraph"/>
        <w:numPr>
          <w:ilvl w:val="0"/>
          <w:numId w:val="25"/>
        </w:numPr>
        <w:spacing w:after="0" w:line="240" w:lineRule="auto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l</w:t>
      </w:r>
      <w:r w:rsidR="000318A8" w:rsidRPr="00A35EC4">
        <w:rPr>
          <w:rFonts w:ascii="Segoe UI" w:hAnsi="Segoe UI" w:cs="Segoe UI"/>
        </w:rPr>
        <w:t>unch</w:t>
      </w:r>
    </w:p>
    <w:p w14:paraId="13FAC070" w14:textId="7DF67919" w:rsidR="000318A8" w:rsidRPr="00A35EC4" w:rsidRDefault="002401B3" w:rsidP="00DE0F29">
      <w:pPr>
        <w:pStyle w:val="ListParagraph"/>
        <w:numPr>
          <w:ilvl w:val="0"/>
          <w:numId w:val="25"/>
        </w:numPr>
        <w:spacing w:after="0" w:line="240" w:lineRule="auto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afternoon / after school</w:t>
      </w:r>
    </w:p>
    <w:p w14:paraId="4D5CA8AE" w14:textId="77777777" w:rsidR="002401B3" w:rsidRPr="001D1B8B" w:rsidRDefault="002401B3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0E4A454A" w14:textId="453640B1" w:rsidR="000318A8" w:rsidRPr="00A35EC4" w:rsidRDefault="002401B3" w:rsidP="002C4D37">
      <w:pPr>
        <w:pStyle w:val="ListParagraph"/>
        <w:spacing w:after="0" w:line="240" w:lineRule="auto"/>
        <w:ind w:left="1560" w:hanging="12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Please refer to our meal planner.</w:t>
      </w:r>
    </w:p>
    <w:p w14:paraId="4016E000" w14:textId="77777777" w:rsidR="002401B3" w:rsidRDefault="002401B3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21801E7E" w14:textId="77777777" w:rsidR="00DE0F29" w:rsidRDefault="00DE0F29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 xml:space="preserve">Families supplying their child’s meals and snacks </w:t>
      </w:r>
      <w:r w:rsidRPr="00A35EC4">
        <w:rPr>
          <w:rFonts w:ascii="Segoe UI" w:hAnsi="Segoe UI" w:cs="Segoe UI"/>
          <w:b/>
          <w:bCs/>
        </w:rPr>
        <w:t>must</w:t>
      </w:r>
      <w:r w:rsidRPr="00A35EC4">
        <w:rPr>
          <w:rFonts w:ascii="Segoe UI" w:hAnsi="Segoe UI" w:cs="Segoe UI"/>
        </w:rPr>
        <w:t xml:space="preserve"> </w:t>
      </w:r>
    </w:p>
    <w:p w14:paraId="6419F5B0" w14:textId="77777777" w:rsidR="00DE0F29" w:rsidRDefault="00DE0F29" w:rsidP="00DE0F29">
      <w:pPr>
        <w:pStyle w:val="ListParagraph"/>
        <w:numPr>
          <w:ilvl w:val="0"/>
          <w:numId w:val="27"/>
        </w:numPr>
        <w:spacing w:after="0" w:line="240" w:lineRule="auto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lastRenderedPageBreak/>
        <w:t xml:space="preserve">refer to the list of items which </w:t>
      </w:r>
      <w:r w:rsidRPr="00DE0F29">
        <w:rPr>
          <w:rFonts w:ascii="Segoe UI" w:hAnsi="Segoe UI" w:cs="Segoe UI"/>
          <w:b/>
          <w:bCs/>
        </w:rPr>
        <w:t>cannot</w:t>
      </w:r>
      <w:r w:rsidRPr="00A35EC4">
        <w:rPr>
          <w:rFonts w:ascii="Segoe UI" w:hAnsi="Segoe UI" w:cs="Segoe UI"/>
        </w:rPr>
        <w:t xml:space="preserve"> be provided</w:t>
      </w:r>
    </w:p>
    <w:p w14:paraId="36023FA5" w14:textId="4FF693BE" w:rsidR="00DE0F29" w:rsidRPr="00DE0F29" w:rsidRDefault="00DE0F29" w:rsidP="00DE0F29">
      <w:pPr>
        <w:pStyle w:val="ListParagraph"/>
        <w:spacing w:after="0" w:line="240" w:lineRule="auto"/>
        <w:ind w:left="2280"/>
        <w:rPr>
          <w:rFonts w:ascii="Segoe UI" w:hAnsi="Segoe UI" w:cs="Segoe UI"/>
          <w:sz w:val="20"/>
          <w:szCs w:val="20"/>
        </w:rPr>
      </w:pPr>
      <w:r w:rsidRPr="00DE0F29">
        <w:rPr>
          <w:rFonts w:ascii="Segoe UI" w:hAnsi="Segoe UI" w:cs="Segoe UI"/>
          <w:sz w:val="20"/>
          <w:szCs w:val="20"/>
        </w:rPr>
        <w:t>Our list ensures suitable and practical food products are supplied which promote healthy eating and avoids cross-contamination or risk to children with dietary requirements.</w:t>
      </w:r>
    </w:p>
    <w:p w14:paraId="4EE02A5F" w14:textId="1E9C4102" w:rsidR="00DE0F29" w:rsidRDefault="00DE0F29" w:rsidP="00DE0F29">
      <w:pPr>
        <w:pStyle w:val="ListParagraph"/>
        <w:numPr>
          <w:ilvl w:val="0"/>
          <w:numId w:val="27"/>
        </w:numPr>
        <w:spacing w:after="0" w:line="240" w:lineRule="auto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apply the ‘four-hour rule’ for items that must be kept cool</w:t>
      </w:r>
    </w:p>
    <w:p w14:paraId="41319D49" w14:textId="5D22C871" w:rsidR="00DE0F29" w:rsidRPr="00A35EC4" w:rsidRDefault="00DE0F29" w:rsidP="00DE0F29">
      <w:pPr>
        <w:pStyle w:val="ListParagraph"/>
        <w:numPr>
          <w:ilvl w:val="0"/>
          <w:numId w:val="27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avoid using single use plastic such as cling film, sandwich bags and packaging</w:t>
      </w:r>
    </w:p>
    <w:p w14:paraId="368CB3F2" w14:textId="77777777" w:rsidR="00DE0F29" w:rsidRPr="001D1B8B" w:rsidRDefault="00DE0F29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5264DF9F" w14:textId="3948D412" w:rsidR="001824A4" w:rsidRDefault="004022B0" w:rsidP="00FD712C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C33560">
        <w:rPr>
          <w:rFonts w:ascii="Segoe UI" w:hAnsi="Segoe UI" w:cs="Segoe UI"/>
        </w:rPr>
        <w:t xml:space="preserve">It is not possible </w:t>
      </w:r>
      <w:r w:rsidR="00993825" w:rsidRPr="00C33560">
        <w:rPr>
          <w:rFonts w:ascii="Segoe UI" w:hAnsi="Segoe UI" w:cs="Segoe UI"/>
        </w:rPr>
        <w:t>to refrigerate or reheat food brought in from home</w:t>
      </w:r>
      <w:r w:rsidRPr="00C33560">
        <w:rPr>
          <w:rFonts w:ascii="Segoe UI" w:hAnsi="Segoe UI" w:cs="Segoe UI"/>
        </w:rPr>
        <w:t>.  All food must be suitabl</w:t>
      </w:r>
      <w:r w:rsidR="00D70A0F" w:rsidRPr="00C33560">
        <w:rPr>
          <w:rFonts w:ascii="Segoe UI" w:hAnsi="Segoe UI" w:cs="Segoe UI"/>
        </w:rPr>
        <w:t>y</w:t>
      </w:r>
      <w:r w:rsidRPr="00C33560">
        <w:rPr>
          <w:rFonts w:ascii="Segoe UI" w:hAnsi="Segoe UI" w:cs="Segoe UI"/>
        </w:rPr>
        <w:t xml:space="preserve"> packed</w:t>
      </w:r>
      <w:r w:rsidR="001824A4" w:rsidRPr="00C33560">
        <w:rPr>
          <w:rFonts w:ascii="Segoe UI" w:hAnsi="Segoe UI" w:cs="Segoe UI"/>
        </w:rPr>
        <w:t xml:space="preserve"> </w:t>
      </w:r>
      <w:r w:rsidR="00C33560" w:rsidRPr="00C33560">
        <w:rPr>
          <w:rFonts w:ascii="Segoe UI" w:hAnsi="Segoe UI" w:cs="Segoe UI"/>
        </w:rPr>
        <w:t xml:space="preserve">(waste free) </w:t>
      </w:r>
      <w:r w:rsidRPr="00C33560">
        <w:rPr>
          <w:rFonts w:ascii="Segoe UI" w:hAnsi="Segoe UI" w:cs="Segoe UI"/>
        </w:rPr>
        <w:t>in a</w:t>
      </w:r>
      <w:r w:rsidR="006B4670" w:rsidRPr="00C33560">
        <w:rPr>
          <w:rFonts w:ascii="Segoe UI" w:hAnsi="Segoe UI" w:cs="Segoe UI"/>
        </w:rPr>
        <w:t xml:space="preserve"> clearly named</w:t>
      </w:r>
      <w:r w:rsidRPr="00C33560">
        <w:rPr>
          <w:rFonts w:ascii="Segoe UI" w:hAnsi="Segoe UI" w:cs="Segoe UI"/>
        </w:rPr>
        <w:t xml:space="preserve"> insulated lunch bag</w:t>
      </w:r>
      <w:r w:rsidR="001824A4" w:rsidRPr="00C33560">
        <w:rPr>
          <w:rFonts w:ascii="Segoe UI" w:hAnsi="Segoe UI" w:cs="Segoe UI"/>
        </w:rPr>
        <w:t xml:space="preserve">, prepared to minimise any choking risk and </w:t>
      </w:r>
      <w:r w:rsidRPr="00C33560">
        <w:rPr>
          <w:rFonts w:ascii="Segoe UI" w:hAnsi="Segoe UI" w:cs="Segoe UI"/>
        </w:rPr>
        <w:t>ready for your child to consume</w:t>
      </w:r>
      <w:r w:rsidR="001824A4" w:rsidRPr="00C33560">
        <w:rPr>
          <w:rFonts w:ascii="Segoe UI" w:hAnsi="Segoe UI" w:cs="Segoe UI"/>
        </w:rPr>
        <w:t>.</w:t>
      </w:r>
    </w:p>
    <w:p w14:paraId="2886930F" w14:textId="77777777" w:rsidR="00C33560" w:rsidRPr="00C33560" w:rsidRDefault="00C33560" w:rsidP="00C33560">
      <w:pPr>
        <w:pStyle w:val="ListParagraph"/>
        <w:spacing w:after="0" w:line="240" w:lineRule="auto"/>
        <w:ind w:left="1560"/>
        <w:rPr>
          <w:rFonts w:ascii="Segoe UI" w:hAnsi="Segoe UI" w:cs="Segoe UI"/>
        </w:rPr>
      </w:pPr>
    </w:p>
    <w:p w14:paraId="7F03569F" w14:textId="04A5FD7B" w:rsidR="002401B3" w:rsidRPr="00A35EC4" w:rsidRDefault="00F63075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 xml:space="preserve">It is not possible to opt to supply either </w:t>
      </w:r>
      <w:r w:rsidR="002401B3" w:rsidRPr="00A35EC4">
        <w:rPr>
          <w:rFonts w:ascii="Segoe UI" w:hAnsi="Segoe UI" w:cs="Segoe UI"/>
        </w:rPr>
        <w:t>meals</w:t>
      </w:r>
      <w:r w:rsidRPr="00A35EC4">
        <w:rPr>
          <w:rFonts w:ascii="Segoe UI" w:hAnsi="Segoe UI" w:cs="Segoe UI"/>
        </w:rPr>
        <w:t xml:space="preserve"> </w:t>
      </w:r>
      <w:r w:rsidRPr="00A35EC4">
        <w:rPr>
          <w:rFonts w:ascii="Segoe UI" w:hAnsi="Segoe UI" w:cs="Segoe UI"/>
          <w:b/>
          <w:bCs/>
        </w:rPr>
        <w:t>or</w:t>
      </w:r>
      <w:r w:rsidRPr="00A35EC4">
        <w:rPr>
          <w:rFonts w:ascii="Segoe UI" w:hAnsi="Segoe UI" w:cs="Segoe UI"/>
        </w:rPr>
        <w:t xml:space="preserve"> snack</w:t>
      </w:r>
      <w:r w:rsidR="002401B3" w:rsidRPr="00A35EC4">
        <w:rPr>
          <w:rFonts w:ascii="Segoe UI" w:hAnsi="Segoe UI" w:cs="Segoe UI"/>
        </w:rPr>
        <w:t>s</w:t>
      </w:r>
      <w:r w:rsidR="00196330" w:rsidRPr="00A35EC4">
        <w:rPr>
          <w:rFonts w:ascii="Segoe UI" w:hAnsi="Segoe UI" w:cs="Segoe UI"/>
        </w:rPr>
        <w:t>.  Where families opt to supply their own, all food must be prov</w:t>
      </w:r>
      <w:r w:rsidR="002401B3" w:rsidRPr="00A35EC4">
        <w:rPr>
          <w:rFonts w:ascii="Segoe UI" w:hAnsi="Segoe UI" w:cs="Segoe UI"/>
        </w:rPr>
        <w:t xml:space="preserve">ided for your </w:t>
      </w:r>
      <w:r w:rsidR="00196330" w:rsidRPr="00A35EC4">
        <w:rPr>
          <w:rFonts w:ascii="Segoe UI" w:hAnsi="Segoe UI" w:cs="Segoe UI"/>
        </w:rPr>
        <w:t>child</w:t>
      </w:r>
      <w:r w:rsidR="002401B3" w:rsidRPr="00A35EC4">
        <w:rPr>
          <w:rFonts w:ascii="Segoe UI" w:hAnsi="Segoe UI" w:cs="Segoe UI"/>
        </w:rPr>
        <w:t xml:space="preserve"> attendance at each session.</w:t>
      </w:r>
    </w:p>
    <w:p w14:paraId="7050F247" w14:textId="77777777" w:rsidR="002401B3" w:rsidRPr="001D1B8B" w:rsidRDefault="002401B3" w:rsidP="00DE0F29">
      <w:pPr>
        <w:spacing w:after="0" w:line="240" w:lineRule="auto"/>
        <w:ind w:left="1560" w:hanging="480"/>
        <w:rPr>
          <w:rFonts w:ascii="Segoe UI" w:hAnsi="Segoe UI" w:cs="Segoe UI"/>
        </w:rPr>
      </w:pPr>
    </w:p>
    <w:p w14:paraId="23F8846F" w14:textId="7EAAD5BA" w:rsidR="001824A4" w:rsidRPr="00A35EC4" w:rsidRDefault="001824A4" w:rsidP="00DE0F29">
      <w:pPr>
        <w:pStyle w:val="ListParagraph"/>
        <w:numPr>
          <w:ilvl w:val="0"/>
          <w:numId w:val="20"/>
        </w:numPr>
        <w:spacing w:after="0" w:line="240" w:lineRule="auto"/>
        <w:ind w:left="1560" w:hanging="480"/>
        <w:rPr>
          <w:rFonts w:ascii="Segoe UI" w:hAnsi="Segoe UI" w:cs="Segoe UI"/>
        </w:rPr>
      </w:pPr>
      <w:r w:rsidRPr="00A35EC4">
        <w:rPr>
          <w:rFonts w:ascii="Segoe UI" w:hAnsi="Segoe UI" w:cs="Segoe UI"/>
        </w:rPr>
        <w:t>If food</w:t>
      </w:r>
      <w:r w:rsidR="002401B3" w:rsidRPr="00A35EC4">
        <w:rPr>
          <w:rFonts w:ascii="Segoe UI" w:hAnsi="Segoe UI" w:cs="Segoe UI"/>
        </w:rPr>
        <w:t xml:space="preserve"> is not </w:t>
      </w:r>
      <w:r w:rsidRPr="00A35EC4">
        <w:rPr>
          <w:rFonts w:ascii="Segoe UI" w:hAnsi="Segoe UI" w:cs="Segoe UI"/>
        </w:rPr>
        <w:t>supplied as agreed, the food consumable fee will be charged</w:t>
      </w:r>
      <w:r w:rsidR="00196330" w:rsidRPr="00A35EC4">
        <w:rPr>
          <w:rFonts w:ascii="Segoe UI" w:hAnsi="Segoe UI" w:cs="Segoe UI"/>
        </w:rPr>
        <w:t xml:space="preserve"> in full</w:t>
      </w:r>
      <w:r w:rsidRPr="00A35EC4">
        <w:rPr>
          <w:rFonts w:ascii="Segoe UI" w:hAnsi="Segoe UI" w:cs="Segoe UI"/>
        </w:rPr>
        <w:t>.</w:t>
      </w:r>
    </w:p>
    <w:sectPr w:rsidR="001824A4" w:rsidRPr="00A35EC4" w:rsidSect="004565AC">
      <w:headerReference w:type="default" r:id="rId13"/>
      <w:footerReference w:type="default" r:id="rId14"/>
      <w:pgSz w:w="11906" w:h="16838"/>
      <w:pgMar w:top="720" w:right="720" w:bottom="720" w:left="720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5E34" w14:textId="77777777" w:rsidR="004B2775" w:rsidRDefault="004B2775" w:rsidP="004565AC">
      <w:pPr>
        <w:spacing w:after="0" w:line="240" w:lineRule="auto"/>
      </w:pPr>
      <w:r>
        <w:separator/>
      </w:r>
    </w:p>
  </w:endnote>
  <w:endnote w:type="continuationSeparator" w:id="0">
    <w:p w14:paraId="0FAB76D2" w14:textId="77777777" w:rsidR="004B2775" w:rsidRDefault="004B2775" w:rsidP="0045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ABC7" w14:textId="77777777" w:rsidR="004565AC" w:rsidRPr="004565AC" w:rsidRDefault="004565AC">
    <w:pPr>
      <w:pStyle w:val="Footer"/>
      <w:jc w:val="center"/>
      <w:rPr>
        <w:rFonts w:ascii="Calibri" w:hAnsi="Calibri" w:cs="Calibri"/>
        <w:sz w:val="16"/>
        <w:szCs w:val="16"/>
      </w:rPr>
    </w:pPr>
    <w:r w:rsidRPr="004565AC">
      <w:rPr>
        <w:rFonts w:ascii="Calibri" w:hAnsi="Calibri" w:cs="Calibri"/>
        <w:sz w:val="16"/>
        <w:szCs w:val="16"/>
      </w:rPr>
      <w:t xml:space="preserve">Page </w:t>
    </w:r>
    <w:r w:rsidRPr="004565AC">
      <w:rPr>
        <w:rFonts w:ascii="Calibri" w:hAnsi="Calibri" w:cs="Calibri"/>
        <w:sz w:val="16"/>
        <w:szCs w:val="16"/>
      </w:rPr>
      <w:fldChar w:fldCharType="begin"/>
    </w:r>
    <w:r w:rsidRPr="004565AC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4565AC">
      <w:rPr>
        <w:rFonts w:ascii="Calibri" w:hAnsi="Calibri" w:cs="Calibri"/>
        <w:sz w:val="16"/>
        <w:szCs w:val="16"/>
      </w:rPr>
      <w:fldChar w:fldCharType="separate"/>
    </w:r>
    <w:r w:rsidRPr="004565AC">
      <w:rPr>
        <w:rFonts w:ascii="Calibri" w:hAnsi="Calibri" w:cs="Calibri"/>
        <w:noProof/>
        <w:sz w:val="16"/>
        <w:szCs w:val="16"/>
      </w:rPr>
      <w:t>2</w:t>
    </w:r>
    <w:r w:rsidRPr="004565AC">
      <w:rPr>
        <w:rFonts w:ascii="Calibri" w:hAnsi="Calibri" w:cs="Calibri"/>
        <w:sz w:val="16"/>
        <w:szCs w:val="16"/>
      </w:rPr>
      <w:fldChar w:fldCharType="end"/>
    </w:r>
    <w:r w:rsidRPr="004565AC">
      <w:rPr>
        <w:rFonts w:ascii="Calibri" w:hAnsi="Calibri" w:cs="Calibri"/>
        <w:sz w:val="16"/>
        <w:szCs w:val="16"/>
      </w:rPr>
      <w:t xml:space="preserve"> of </w:t>
    </w:r>
    <w:r w:rsidRPr="004565AC">
      <w:rPr>
        <w:rFonts w:ascii="Calibri" w:hAnsi="Calibri" w:cs="Calibri"/>
        <w:sz w:val="16"/>
        <w:szCs w:val="16"/>
      </w:rPr>
      <w:fldChar w:fldCharType="begin"/>
    </w:r>
    <w:r w:rsidRPr="004565AC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4565AC">
      <w:rPr>
        <w:rFonts w:ascii="Calibri" w:hAnsi="Calibri" w:cs="Calibri"/>
        <w:sz w:val="16"/>
        <w:szCs w:val="16"/>
      </w:rPr>
      <w:fldChar w:fldCharType="separate"/>
    </w:r>
    <w:r w:rsidRPr="004565AC">
      <w:rPr>
        <w:rFonts w:ascii="Calibri" w:hAnsi="Calibri" w:cs="Calibri"/>
        <w:noProof/>
        <w:sz w:val="16"/>
        <w:szCs w:val="16"/>
      </w:rPr>
      <w:t>2</w:t>
    </w:r>
    <w:r w:rsidRPr="004565AC">
      <w:rPr>
        <w:rFonts w:ascii="Calibri" w:hAnsi="Calibri" w:cs="Calibri"/>
        <w:sz w:val="16"/>
        <w:szCs w:val="16"/>
      </w:rPr>
      <w:fldChar w:fldCharType="end"/>
    </w:r>
  </w:p>
  <w:p w14:paraId="59E96366" w14:textId="77777777" w:rsidR="004565AC" w:rsidRDefault="00456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294B" w14:textId="77777777" w:rsidR="004B2775" w:rsidRDefault="004B2775" w:rsidP="004565AC">
      <w:pPr>
        <w:spacing w:after="0" w:line="240" w:lineRule="auto"/>
      </w:pPr>
      <w:r>
        <w:separator/>
      </w:r>
    </w:p>
  </w:footnote>
  <w:footnote w:type="continuationSeparator" w:id="0">
    <w:p w14:paraId="7FB9CD02" w14:textId="77777777" w:rsidR="004B2775" w:rsidRDefault="004B2775" w:rsidP="0045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74DF" w14:textId="77777777" w:rsidR="004565AC" w:rsidRDefault="004565AC" w:rsidP="004565AC">
    <w:pPr>
      <w:spacing w:after="0" w:line="240" w:lineRule="auto"/>
      <w:jc w:val="right"/>
      <w:rPr>
        <w:rFonts w:ascii="Calibri" w:hAnsi="Calibri" w:cs="Calibri"/>
        <w:sz w:val="48"/>
        <w:szCs w:val="4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85D303" wp14:editId="47FCE3F8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2540" b="1905"/>
          <wp:wrapNone/>
          <wp:docPr id="1746455047" name="Picture 1746455047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48"/>
        <w:szCs w:val="48"/>
      </w:rPr>
      <w:t>Guidance</w:t>
    </w:r>
  </w:p>
  <w:p w14:paraId="0D456CFA" w14:textId="4CCEA48E" w:rsidR="004565AC" w:rsidRDefault="004565AC" w:rsidP="004565AC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v. Apr-25</w:t>
    </w:r>
  </w:p>
  <w:p w14:paraId="3B725DC1" w14:textId="77777777" w:rsidR="004565AC" w:rsidRDefault="004565AC" w:rsidP="004565AC">
    <w:pPr>
      <w:tabs>
        <w:tab w:val="center" w:pos="5386"/>
      </w:tabs>
      <w:spacing w:after="0" w:line="240" w:lineRule="auto"/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>EARLY EDUCATION</w:t>
    </w:r>
    <w:r>
      <w:rPr>
        <w:rFonts w:ascii="Calibri" w:hAnsi="Calibri" w:cs="Calibri"/>
        <w:b/>
        <w:sz w:val="40"/>
        <w:szCs w:val="40"/>
      </w:rPr>
      <w:tab/>
    </w:r>
  </w:p>
  <w:p w14:paraId="651F26DD" w14:textId="4DD5BE87" w:rsidR="004565AC" w:rsidRDefault="004565AC" w:rsidP="004565AC">
    <w:pPr>
      <w:spacing w:after="0" w:line="240" w:lineRule="auto"/>
      <w:rPr>
        <w:rFonts w:ascii="Calibri" w:hAnsi="Calibri" w:cs="Calibri"/>
        <w:sz w:val="28"/>
        <w:szCs w:val="28"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B5FD26A" wp14:editId="47353EAA">
              <wp:simplePos x="0" y="0"/>
              <wp:positionH relativeFrom="column">
                <wp:posOffset>-190500</wp:posOffset>
              </wp:positionH>
              <wp:positionV relativeFrom="paragraph">
                <wp:posOffset>251460</wp:posOffset>
              </wp:positionV>
              <wp:extent cx="7019925" cy="0"/>
              <wp:effectExtent l="0" t="0" r="0" b="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4C287" id="Straight Connector 2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pt,19.8pt" to="537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"/>
          </w:pict>
        </mc:Fallback>
      </mc:AlternateContent>
    </w:r>
    <w:r>
      <w:rPr>
        <w:rFonts w:ascii="Calibri" w:hAnsi="Calibri" w:cs="Calibri"/>
        <w:sz w:val="28"/>
        <w:szCs w:val="28"/>
      </w:rPr>
      <w:t xml:space="preserve">Funding Agreement </w:t>
    </w:r>
    <w:r w:rsidRPr="00AB35E2">
      <w:rPr>
        <w:rFonts w:ascii="Calibri" w:hAnsi="Calibri" w:cs="Calibri"/>
        <w:sz w:val="28"/>
        <w:szCs w:val="28"/>
      </w:rPr>
      <w:t xml:space="preserve">Guidance </w:t>
    </w:r>
    <w:r>
      <w:rPr>
        <w:rFonts w:ascii="Calibri" w:hAnsi="Calibri" w:cs="Calibri"/>
        <w:sz w:val="28"/>
        <w:szCs w:val="28"/>
      </w:rPr>
      <w:t>– Chargeable Extras</w:t>
    </w:r>
  </w:p>
  <w:p w14:paraId="3444D8FF" w14:textId="77777777" w:rsidR="004565AC" w:rsidRDefault="004565AC" w:rsidP="004565A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A46"/>
    <w:multiLevelType w:val="multilevel"/>
    <w:tmpl w:val="8EF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387C"/>
    <w:multiLevelType w:val="hybridMultilevel"/>
    <w:tmpl w:val="28F837B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ED21F4"/>
    <w:multiLevelType w:val="multilevel"/>
    <w:tmpl w:val="7E1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9513E"/>
    <w:multiLevelType w:val="hybridMultilevel"/>
    <w:tmpl w:val="D8DCE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4D0E"/>
    <w:multiLevelType w:val="hybridMultilevel"/>
    <w:tmpl w:val="ACB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149C"/>
    <w:multiLevelType w:val="hybridMultilevel"/>
    <w:tmpl w:val="A4E6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432B"/>
    <w:multiLevelType w:val="hybridMultilevel"/>
    <w:tmpl w:val="16F8A2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8D561B"/>
    <w:multiLevelType w:val="hybridMultilevel"/>
    <w:tmpl w:val="485EA1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F5912"/>
    <w:multiLevelType w:val="hybridMultilevel"/>
    <w:tmpl w:val="B8460604"/>
    <w:lvl w:ilvl="0" w:tplc="08090019">
      <w:start w:val="1"/>
      <w:numFmt w:val="lowerLetter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3C0C53D7"/>
    <w:multiLevelType w:val="multilevel"/>
    <w:tmpl w:val="48B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C06B4"/>
    <w:multiLevelType w:val="multilevel"/>
    <w:tmpl w:val="90A6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617B4"/>
    <w:multiLevelType w:val="multilevel"/>
    <w:tmpl w:val="F78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64C94"/>
    <w:multiLevelType w:val="hybridMultilevel"/>
    <w:tmpl w:val="FB92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50BB6"/>
    <w:multiLevelType w:val="multilevel"/>
    <w:tmpl w:val="05FE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150495"/>
    <w:multiLevelType w:val="multilevel"/>
    <w:tmpl w:val="06F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33066"/>
    <w:multiLevelType w:val="hybridMultilevel"/>
    <w:tmpl w:val="E3DCEF6C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35B6549"/>
    <w:multiLevelType w:val="hybridMultilevel"/>
    <w:tmpl w:val="DB828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961A5"/>
    <w:multiLevelType w:val="hybridMultilevel"/>
    <w:tmpl w:val="940C17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B2A70"/>
    <w:multiLevelType w:val="multilevel"/>
    <w:tmpl w:val="8C0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123EB"/>
    <w:multiLevelType w:val="hybridMultilevel"/>
    <w:tmpl w:val="490E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9B6"/>
    <w:multiLevelType w:val="hybridMultilevel"/>
    <w:tmpl w:val="01A8EDEA"/>
    <w:lvl w:ilvl="0" w:tplc="08090019">
      <w:start w:val="1"/>
      <w:numFmt w:val="lowerLetter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6F4328C6"/>
    <w:multiLevelType w:val="multilevel"/>
    <w:tmpl w:val="F08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E22BE"/>
    <w:multiLevelType w:val="hybridMultilevel"/>
    <w:tmpl w:val="09B6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7966"/>
    <w:multiLevelType w:val="hybridMultilevel"/>
    <w:tmpl w:val="14C8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9692D"/>
    <w:multiLevelType w:val="hybridMultilevel"/>
    <w:tmpl w:val="7338ABEC"/>
    <w:lvl w:ilvl="0" w:tplc="8BACC6E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7FA237A2"/>
    <w:multiLevelType w:val="hybridMultilevel"/>
    <w:tmpl w:val="2258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40747">
    <w:abstractNumId w:val="18"/>
  </w:num>
  <w:num w:numId="2" w16cid:durableId="2375996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928149239">
    <w:abstractNumId w:val="3"/>
  </w:num>
  <w:num w:numId="4" w16cid:durableId="429473291">
    <w:abstractNumId w:val="16"/>
  </w:num>
  <w:num w:numId="5" w16cid:durableId="495732320">
    <w:abstractNumId w:val="11"/>
  </w:num>
  <w:num w:numId="6" w16cid:durableId="1473213251">
    <w:abstractNumId w:val="9"/>
  </w:num>
  <w:num w:numId="7" w16cid:durableId="119301142">
    <w:abstractNumId w:val="21"/>
  </w:num>
  <w:num w:numId="8" w16cid:durableId="1086073823">
    <w:abstractNumId w:val="10"/>
  </w:num>
  <w:num w:numId="9" w16cid:durableId="267157379">
    <w:abstractNumId w:val="14"/>
  </w:num>
  <w:num w:numId="10" w16cid:durableId="622224648">
    <w:abstractNumId w:val="4"/>
  </w:num>
  <w:num w:numId="11" w16cid:durableId="1447701746">
    <w:abstractNumId w:val="23"/>
  </w:num>
  <w:num w:numId="12" w16cid:durableId="2054306259">
    <w:abstractNumId w:val="13"/>
  </w:num>
  <w:num w:numId="13" w16cid:durableId="1637173993">
    <w:abstractNumId w:val="0"/>
  </w:num>
  <w:num w:numId="14" w16cid:durableId="927350458">
    <w:abstractNumId w:val="2"/>
  </w:num>
  <w:num w:numId="15" w16cid:durableId="1465193271">
    <w:abstractNumId w:val="12"/>
  </w:num>
  <w:num w:numId="16" w16cid:durableId="26805658">
    <w:abstractNumId w:val="5"/>
  </w:num>
  <w:num w:numId="17" w16cid:durableId="1803890276">
    <w:abstractNumId w:val="19"/>
  </w:num>
  <w:num w:numId="18" w16cid:durableId="957639773">
    <w:abstractNumId w:val="22"/>
  </w:num>
  <w:num w:numId="19" w16cid:durableId="1141508252">
    <w:abstractNumId w:val="25"/>
  </w:num>
  <w:num w:numId="20" w16cid:durableId="1050037941">
    <w:abstractNumId w:val="7"/>
  </w:num>
  <w:num w:numId="21" w16cid:durableId="1330404555">
    <w:abstractNumId w:val="6"/>
  </w:num>
  <w:num w:numId="22" w16cid:durableId="1957832255">
    <w:abstractNumId w:val="15"/>
  </w:num>
  <w:num w:numId="23" w16cid:durableId="1009285405">
    <w:abstractNumId w:val="1"/>
  </w:num>
  <w:num w:numId="24" w16cid:durableId="345324580">
    <w:abstractNumId w:val="20"/>
  </w:num>
  <w:num w:numId="25" w16cid:durableId="401755615">
    <w:abstractNumId w:val="8"/>
  </w:num>
  <w:num w:numId="26" w16cid:durableId="1947690376">
    <w:abstractNumId w:val="17"/>
  </w:num>
  <w:num w:numId="27" w16cid:durableId="7186253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TkVNz6diqjncRdtd/lxKwF5w9XpnlwDzSNqh82F1wUeZJX5KuLt6ocP90UXP7ykcpuJmge7CNT4dT5H+TTeDGQ==" w:salt="bWo2Z/fsfiM3uVGN+jJK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9F"/>
    <w:rsid w:val="00007D01"/>
    <w:rsid w:val="000318A8"/>
    <w:rsid w:val="00042F5B"/>
    <w:rsid w:val="00051F33"/>
    <w:rsid w:val="000542E4"/>
    <w:rsid w:val="00087B7A"/>
    <w:rsid w:val="0009654A"/>
    <w:rsid w:val="000A6D30"/>
    <w:rsid w:val="000B3A3E"/>
    <w:rsid w:val="000C53E6"/>
    <w:rsid w:val="000F68B1"/>
    <w:rsid w:val="00121F6E"/>
    <w:rsid w:val="00152F63"/>
    <w:rsid w:val="00163045"/>
    <w:rsid w:val="00175C2F"/>
    <w:rsid w:val="001824A4"/>
    <w:rsid w:val="00196330"/>
    <w:rsid w:val="001C349E"/>
    <w:rsid w:val="001D1B8B"/>
    <w:rsid w:val="001E009C"/>
    <w:rsid w:val="001E6DB5"/>
    <w:rsid w:val="00205895"/>
    <w:rsid w:val="00213AE9"/>
    <w:rsid w:val="002401B3"/>
    <w:rsid w:val="0024065A"/>
    <w:rsid w:val="0029246B"/>
    <w:rsid w:val="002C4D37"/>
    <w:rsid w:val="002E6EEE"/>
    <w:rsid w:val="00311553"/>
    <w:rsid w:val="00314A3A"/>
    <w:rsid w:val="00321939"/>
    <w:rsid w:val="00331ADF"/>
    <w:rsid w:val="00340B10"/>
    <w:rsid w:val="003658B3"/>
    <w:rsid w:val="00374902"/>
    <w:rsid w:val="003A6F95"/>
    <w:rsid w:val="003C0BBE"/>
    <w:rsid w:val="003D0F80"/>
    <w:rsid w:val="003E1BFE"/>
    <w:rsid w:val="003F0FEC"/>
    <w:rsid w:val="003F6F22"/>
    <w:rsid w:val="004022B0"/>
    <w:rsid w:val="00412062"/>
    <w:rsid w:val="00442E42"/>
    <w:rsid w:val="004565AC"/>
    <w:rsid w:val="004656B2"/>
    <w:rsid w:val="00473A5E"/>
    <w:rsid w:val="00492FF8"/>
    <w:rsid w:val="00493CD8"/>
    <w:rsid w:val="00493E26"/>
    <w:rsid w:val="004A43D4"/>
    <w:rsid w:val="004B2775"/>
    <w:rsid w:val="004E053A"/>
    <w:rsid w:val="0052357E"/>
    <w:rsid w:val="00537FA4"/>
    <w:rsid w:val="00543074"/>
    <w:rsid w:val="005731FE"/>
    <w:rsid w:val="0058108E"/>
    <w:rsid w:val="00587E36"/>
    <w:rsid w:val="006105DF"/>
    <w:rsid w:val="00634959"/>
    <w:rsid w:val="006377B2"/>
    <w:rsid w:val="00670E41"/>
    <w:rsid w:val="006B392F"/>
    <w:rsid w:val="006B4670"/>
    <w:rsid w:val="006C2FA6"/>
    <w:rsid w:val="006F1910"/>
    <w:rsid w:val="00700A8E"/>
    <w:rsid w:val="00710E66"/>
    <w:rsid w:val="00737EAF"/>
    <w:rsid w:val="00791455"/>
    <w:rsid w:val="007A6AF9"/>
    <w:rsid w:val="007B4F46"/>
    <w:rsid w:val="007B4F49"/>
    <w:rsid w:val="007C1C80"/>
    <w:rsid w:val="007D4AAB"/>
    <w:rsid w:val="0081213B"/>
    <w:rsid w:val="008128C8"/>
    <w:rsid w:val="008426B5"/>
    <w:rsid w:val="008553C4"/>
    <w:rsid w:val="0087153A"/>
    <w:rsid w:val="0087533F"/>
    <w:rsid w:val="00891624"/>
    <w:rsid w:val="008B39F7"/>
    <w:rsid w:val="008B4580"/>
    <w:rsid w:val="008D048B"/>
    <w:rsid w:val="008E0B32"/>
    <w:rsid w:val="008E4812"/>
    <w:rsid w:val="008F265E"/>
    <w:rsid w:val="0090492E"/>
    <w:rsid w:val="00937CED"/>
    <w:rsid w:val="009769CA"/>
    <w:rsid w:val="009775DC"/>
    <w:rsid w:val="00993825"/>
    <w:rsid w:val="009A096C"/>
    <w:rsid w:val="009B7457"/>
    <w:rsid w:val="009C4F7A"/>
    <w:rsid w:val="00A007AB"/>
    <w:rsid w:val="00A03B61"/>
    <w:rsid w:val="00A06B3A"/>
    <w:rsid w:val="00A35768"/>
    <w:rsid w:val="00A35EC4"/>
    <w:rsid w:val="00A5415C"/>
    <w:rsid w:val="00AD1849"/>
    <w:rsid w:val="00AE55BE"/>
    <w:rsid w:val="00AF618A"/>
    <w:rsid w:val="00B052EF"/>
    <w:rsid w:val="00B06045"/>
    <w:rsid w:val="00B23CB1"/>
    <w:rsid w:val="00B70DAA"/>
    <w:rsid w:val="00B766DB"/>
    <w:rsid w:val="00B7726D"/>
    <w:rsid w:val="00B963E5"/>
    <w:rsid w:val="00BB69E5"/>
    <w:rsid w:val="00BE051A"/>
    <w:rsid w:val="00C15C42"/>
    <w:rsid w:val="00C2565B"/>
    <w:rsid w:val="00C33560"/>
    <w:rsid w:val="00C7639F"/>
    <w:rsid w:val="00C80DFF"/>
    <w:rsid w:val="00C829F7"/>
    <w:rsid w:val="00C839A3"/>
    <w:rsid w:val="00CA0D4F"/>
    <w:rsid w:val="00CB2A9F"/>
    <w:rsid w:val="00CC46A5"/>
    <w:rsid w:val="00D30E1C"/>
    <w:rsid w:val="00D4386C"/>
    <w:rsid w:val="00D654A8"/>
    <w:rsid w:val="00D70A0F"/>
    <w:rsid w:val="00D73009"/>
    <w:rsid w:val="00D90A36"/>
    <w:rsid w:val="00DD36A1"/>
    <w:rsid w:val="00DE0F29"/>
    <w:rsid w:val="00DE6C7E"/>
    <w:rsid w:val="00E036DF"/>
    <w:rsid w:val="00E0766F"/>
    <w:rsid w:val="00E07BCE"/>
    <w:rsid w:val="00E107EA"/>
    <w:rsid w:val="00E11463"/>
    <w:rsid w:val="00E21243"/>
    <w:rsid w:val="00E22D41"/>
    <w:rsid w:val="00E23D9D"/>
    <w:rsid w:val="00E34524"/>
    <w:rsid w:val="00E57A1A"/>
    <w:rsid w:val="00E652FC"/>
    <w:rsid w:val="00E91C3F"/>
    <w:rsid w:val="00E96740"/>
    <w:rsid w:val="00EA4AC0"/>
    <w:rsid w:val="00ED1C64"/>
    <w:rsid w:val="00ED7123"/>
    <w:rsid w:val="00F14B5D"/>
    <w:rsid w:val="00F22C32"/>
    <w:rsid w:val="00F43F7D"/>
    <w:rsid w:val="00F63075"/>
    <w:rsid w:val="00F85B0F"/>
    <w:rsid w:val="00F92164"/>
    <w:rsid w:val="00FD0011"/>
    <w:rsid w:val="00FF2BCB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13DC"/>
  <w15:chartTrackingRefBased/>
  <w15:docId w15:val="{03BD91ED-B88B-4070-8D27-0EFDF8C8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46"/>
  </w:style>
  <w:style w:type="paragraph" w:styleId="Heading1">
    <w:name w:val="heading 1"/>
    <w:basedOn w:val="Normal"/>
    <w:next w:val="Normal"/>
    <w:link w:val="Heading1Char"/>
    <w:uiPriority w:val="9"/>
    <w:qFormat/>
    <w:rsid w:val="00C76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6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3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5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5AC"/>
  </w:style>
  <w:style w:type="paragraph" w:styleId="Footer">
    <w:name w:val="footer"/>
    <w:basedOn w:val="Normal"/>
    <w:link w:val="FooterChar"/>
    <w:uiPriority w:val="99"/>
    <w:unhideWhenUsed/>
    <w:rsid w:val="0045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AC"/>
  </w:style>
  <w:style w:type="table" w:styleId="TableGrid">
    <w:name w:val="Table Grid"/>
    <w:basedOn w:val="TableNormal"/>
    <w:uiPriority w:val="39"/>
    <w:rsid w:val="00D7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BE6B3F65A948A9BA838655A1893B" ma:contentTypeVersion="11" ma:contentTypeDescription="Create a new document." ma:contentTypeScope="" ma:versionID="4f607d70c5aed353be8b6148e354132b">
  <xsd:schema xmlns:xsd="http://www.w3.org/2001/XMLSchema" xmlns:xs="http://www.w3.org/2001/XMLSchema" xmlns:p="http://schemas.microsoft.com/office/2006/metadata/properties" xmlns:ns2="dbcfcf86-7268-47b6-9632-458bcc92d208" xmlns:ns3="835c60e7-c39b-4d57-a024-36d02974a935" targetNamespace="http://schemas.microsoft.com/office/2006/metadata/properties" ma:root="true" ma:fieldsID="6248614543ba0580cd40e05ce08adb76" ns2:_="" ns3:_="">
    <xsd:import namespace="dbcfcf86-7268-47b6-9632-458bcc92d20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cf86-7268-47b6-9632-458bcc92d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bda82f-161d-4056-846d-edbe2437d7a2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fcf86-7268-47b6-9632-458bcc92d208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Props1.xml><?xml version="1.0" encoding="utf-8"?>
<ds:datastoreItem xmlns:ds="http://schemas.openxmlformats.org/officeDocument/2006/customXml" ds:itemID="{CF2113EE-9B32-48E5-A576-C172D5B28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C1E94-5A38-4FC9-A6F3-59F6C18C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fcf86-7268-47b6-9632-458bcc92d208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93493-2C0A-45E5-BBB8-7026308E7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712ED-E2C6-41F0-8B68-46999E1364BC}">
  <ds:schemaRefs>
    <ds:schemaRef ds:uri="http://schemas.microsoft.com/office/2006/metadata/properties"/>
    <ds:schemaRef ds:uri="http://schemas.microsoft.com/office/infopath/2007/PartnerControls"/>
    <ds:schemaRef ds:uri="dbcfcf86-7268-47b6-9632-458bcc92d208"/>
    <ds:schemaRef ds:uri="835c60e7-c39b-4d57-a024-36d02974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1009</Words>
  <Characters>5757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Rushbrook</dc:creator>
  <cp:keywords/>
  <dc:description/>
  <cp:lastModifiedBy>Su Rushbrook</cp:lastModifiedBy>
  <cp:revision>20</cp:revision>
  <cp:lastPrinted>2025-06-19T16:59:00Z</cp:lastPrinted>
  <dcterms:created xsi:type="dcterms:W3CDTF">2025-06-19T16:49:00Z</dcterms:created>
  <dcterms:modified xsi:type="dcterms:W3CDTF">2025-06-25T12:56:00Z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0x01010098C7BE6B3F65A948A9BA838655A1893B</vt:lpwstr>
  </property>
  <property fmtid="{D5CDD505-2E9C-101B-9397-08002B2CF9AE}" pid="3" name="Order">
    <vt:r8>2407800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