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7663" w14:textId="42D619D2" w:rsidR="0093398F" w:rsidRDefault="001B6F27" w:rsidP="0093398F">
      <w:pPr>
        <w:jc w:val="both"/>
        <w:rPr>
          <w:rFonts w:ascii="Segoe UI" w:hAnsi="Segoe UI" w:cs="Segoe UI"/>
          <w:sz w:val="24"/>
          <w:szCs w:val="24"/>
          <w:lang w:val="en-GB" w:eastAsia="en-GB"/>
        </w:rPr>
      </w:pPr>
      <w:r>
        <w:rPr>
          <w:rFonts w:ascii="Segoe UI" w:hAnsi="Segoe UI" w:cs="Segoe UI"/>
          <w:sz w:val="24"/>
          <w:szCs w:val="24"/>
          <w:lang w:val="en-GB" w:eastAsia="en-GB"/>
        </w:rPr>
        <w:t>Y</w:t>
      </w:r>
      <w:r w:rsidR="0093398F" w:rsidRPr="0093398F">
        <w:rPr>
          <w:rFonts w:ascii="Segoe UI" w:hAnsi="Segoe UI" w:cs="Segoe UI"/>
          <w:sz w:val="24"/>
          <w:szCs w:val="24"/>
          <w:lang w:val="en-GB" w:eastAsia="en-GB"/>
        </w:rPr>
        <w:t>our policies must clearly articulate compliance to the Statutory Guidance and Funding Agreement in relation to the funded entitlements.</w:t>
      </w:r>
    </w:p>
    <w:p w14:paraId="33594F18" w14:textId="77777777" w:rsidR="00B845A5" w:rsidRDefault="00B845A5" w:rsidP="0093398F">
      <w:pPr>
        <w:jc w:val="both"/>
        <w:rPr>
          <w:rFonts w:ascii="Segoe UI" w:hAnsi="Segoe UI" w:cs="Segoe UI"/>
          <w:sz w:val="24"/>
          <w:szCs w:val="24"/>
          <w:lang w:val="en-GB" w:eastAsia="en-GB"/>
        </w:rPr>
      </w:pPr>
    </w:p>
    <w:p w14:paraId="2A5D2C3C" w14:textId="51E5A964" w:rsidR="00FE4FB8" w:rsidRDefault="00B845A5" w:rsidP="0093398F">
      <w:pPr>
        <w:jc w:val="both"/>
        <w:rPr>
          <w:rFonts w:ascii="Segoe UI" w:hAnsi="Segoe UI" w:cs="Segoe UI"/>
          <w:sz w:val="24"/>
          <w:szCs w:val="24"/>
          <w:lang w:val="en-GB" w:eastAsia="en-GB"/>
        </w:rPr>
      </w:pPr>
      <w:r>
        <w:rPr>
          <w:rFonts w:ascii="Segoe UI" w:hAnsi="Segoe UI" w:cs="Segoe UI"/>
          <w:sz w:val="24"/>
          <w:szCs w:val="24"/>
          <w:lang w:val="en-GB" w:eastAsia="en-GB"/>
        </w:rPr>
        <w:t>A</w:t>
      </w:r>
      <w:r w:rsidR="0093398F" w:rsidRPr="00596A70">
        <w:rPr>
          <w:rFonts w:ascii="Segoe UI" w:hAnsi="Segoe UI" w:cs="Segoe UI"/>
          <w:sz w:val="24"/>
          <w:szCs w:val="24"/>
          <w:lang w:val="en-GB" w:eastAsia="en-GB"/>
        </w:rPr>
        <w:t>s part of the Funding Agreement process</w:t>
      </w:r>
      <w:r w:rsidR="00FE4FB8">
        <w:rPr>
          <w:rFonts w:ascii="Segoe UI" w:hAnsi="Segoe UI" w:cs="Segoe UI"/>
          <w:sz w:val="24"/>
          <w:szCs w:val="24"/>
          <w:lang w:val="en-GB" w:eastAsia="en-GB"/>
        </w:rPr>
        <w:t>,</w:t>
      </w:r>
      <w:r w:rsidR="0093398F">
        <w:rPr>
          <w:rFonts w:ascii="Segoe UI" w:hAnsi="Segoe UI" w:cs="Segoe UI"/>
          <w:sz w:val="24"/>
          <w:szCs w:val="24"/>
          <w:lang w:val="en-GB" w:eastAsia="en-GB"/>
        </w:rPr>
        <w:t xml:space="preserve"> </w:t>
      </w:r>
      <w:r w:rsidR="00286C5C">
        <w:rPr>
          <w:rFonts w:ascii="Segoe UI" w:hAnsi="Segoe UI" w:cs="Segoe UI"/>
          <w:sz w:val="24"/>
          <w:szCs w:val="24"/>
          <w:lang w:val="en-GB" w:eastAsia="en-GB"/>
        </w:rPr>
        <w:t xml:space="preserve">the following </w:t>
      </w:r>
      <w:r w:rsidR="00CF101C">
        <w:rPr>
          <w:rFonts w:ascii="Segoe UI" w:hAnsi="Segoe UI" w:cs="Segoe UI"/>
          <w:sz w:val="24"/>
          <w:szCs w:val="24"/>
          <w:lang w:val="en-GB" w:eastAsia="en-GB"/>
        </w:rPr>
        <w:t xml:space="preserve">documentation must be submitted so that </w:t>
      </w:r>
      <w:r w:rsidR="00B17C0E">
        <w:rPr>
          <w:rFonts w:ascii="Segoe UI" w:hAnsi="Segoe UI" w:cs="Segoe UI"/>
          <w:sz w:val="24"/>
          <w:szCs w:val="24"/>
          <w:lang w:val="en-GB" w:eastAsia="en-GB"/>
        </w:rPr>
        <w:t xml:space="preserve">key areas </w:t>
      </w:r>
      <w:r w:rsidR="00CF101C">
        <w:rPr>
          <w:rFonts w:ascii="Segoe UI" w:hAnsi="Segoe UI" w:cs="Segoe UI"/>
          <w:sz w:val="24"/>
          <w:szCs w:val="24"/>
          <w:lang w:val="en-GB" w:eastAsia="en-GB"/>
        </w:rPr>
        <w:t>can be checked for compliance</w:t>
      </w:r>
      <w:r w:rsidR="00FE4FB8">
        <w:rPr>
          <w:rFonts w:ascii="Segoe UI" w:hAnsi="Segoe UI" w:cs="Segoe UI"/>
          <w:sz w:val="24"/>
          <w:szCs w:val="24"/>
          <w:lang w:val="en-GB" w:eastAsia="en-GB"/>
        </w:rPr>
        <w:t>.</w:t>
      </w:r>
    </w:p>
    <w:p w14:paraId="10C74435" w14:textId="77777777" w:rsidR="00FE4FB8" w:rsidRDefault="00FE4FB8" w:rsidP="0093398F">
      <w:pPr>
        <w:jc w:val="both"/>
        <w:rPr>
          <w:rFonts w:ascii="Segoe UI" w:hAnsi="Segoe UI" w:cs="Segoe UI"/>
          <w:sz w:val="24"/>
          <w:szCs w:val="24"/>
          <w:lang w:val="en-GB" w:eastAsia="en-GB"/>
        </w:rPr>
      </w:pPr>
    </w:p>
    <w:p w14:paraId="2638FF2F" w14:textId="6B60BF13" w:rsidR="00FE4FB8" w:rsidRPr="006A4DE4" w:rsidRDefault="00FE4FB8" w:rsidP="00FE4FB8">
      <w:pPr>
        <w:numPr>
          <w:ilvl w:val="0"/>
          <w:numId w:val="6"/>
        </w:numPr>
        <w:spacing w:line="360" w:lineRule="auto"/>
        <w:jc w:val="both"/>
        <w:rPr>
          <w:rFonts w:ascii="Segoe UI" w:hAnsi="Segoe UI" w:cs="Segoe UI"/>
          <w:b/>
          <w:bCs/>
          <w:sz w:val="24"/>
          <w:szCs w:val="24"/>
          <w:lang w:val="en-GB" w:eastAsia="en-GB"/>
        </w:rPr>
      </w:pPr>
      <w:r w:rsidRPr="00AD0E0C">
        <w:rPr>
          <w:rFonts w:ascii="Segoe UI" w:hAnsi="Segoe UI" w:cs="Segoe UI" w:hint="cs"/>
          <w:b/>
          <w:bCs/>
          <w:sz w:val="24"/>
          <w:szCs w:val="24"/>
          <w:lang w:val="en-GB" w:eastAsia="en-GB"/>
        </w:rPr>
        <w:t>Charging Policy</w:t>
      </w:r>
    </w:p>
    <w:p w14:paraId="1E500EA8" w14:textId="064E9D5D" w:rsidR="00504254" w:rsidRDefault="00796948" w:rsidP="00504254">
      <w:pPr>
        <w:numPr>
          <w:ilvl w:val="1"/>
          <w:numId w:val="6"/>
        </w:numPr>
        <w:spacing w:line="360" w:lineRule="auto"/>
        <w:jc w:val="both"/>
        <w:rPr>
          <w:rFonts w:ascii="Segoe UI" w:hAnsi="Segoe UI" w:cs="Segoe UI"/>
          <w:sz w:val="24"/>
          <w:szCs w:val="24"/>
          <w:lang w:val="en-GB" w:eastAsia="en-GB"/>
        </w:rPr>
      </w:pPr>
      <w:r>
        <w:rPr>
          <w:rFonts w:ascii="Segoe UI" w:hAnsi="Segoe UI" w:cs="Segoe UI"/>
          <w:sz w:val="24"/>
          <w:szCs w:val="24"/>
          <w:lang w:val="en-GB" w:eastAsia="en-GB"/>
        </w:rPr>
        <w:t>Fees and Chargeable Extras</w:t>
      </w:r>
    </w:p>
    <w:p w14:paraId="0A10E713" w14:textId="7FDA4485" w:rsidR="00796948" w:rsidRDefault="00796948" w:rsidP="00504254">
      <w:pPr>
        <w:numPr>
          <w:ilvl w:val="1"/>
          <w:numId w:val="6"/>
        </w:numPr>
        <w:spacing w:line="360" w:lineRule="auto"/>
        <w:jc w:val="both"/>
        <w:rPr>
          <w:rFonts w:ascii="Segoe UI" w:hAnsi="Segoe UI" w:cs="Segoe UI"/>
          <w:sz w:val="24"/>
          <w:szCs w:val="24"/>
          <w:lang w:val="en-GB" w:eastAsia="en-GB"/>
        </w:rPr>
      </w:pPr>
      <w:r>
        <w:rPr>
          <w:rFonts w:ascii="Segoe UI" w:hAnsi="Segoe UI" w:cs="Segoe UI"/>
          <w:sz w:val="24"/>
          <w:szCs w:val="24"/>
          <w:lang w:val="en-GB" w:eastAsia="en-GB"/>
        </w:rPr>
        <w:t>Deposit</w:t>
      </w:r>
    </w:p>
    <w:p w14:paraId="1AC5483D" w14:textId="4ED39F3D" w:rsidR="00796948" w:rsidRPr="00AD0E0C" w:rsidRDefault="00796948" w:rsidP="00504254">
      <w:pPr>
        <w:numPr>
          <w:ilvl w:val="1"/>
          <w:numId w:val="6"/>
        </w:numPr>
        <w:spacing w:line="360" w:lineRule="auto"/>
        <w:jc w:val="both"/>
        <w:rPr>
          <w:rFonts w:ascii="Segoe UI" w:hAnsi="Segoe UI" w:cs="Segoe UI"/>
          <w:sz w:val="24"/>
          <w:szCs w:val="24"/>
          <w:lang w:val="en-GB" w:eastAsia="en-GB"/>
        </w:rPr>
      </w:pPr>
      <w:r>
        <w:rPr>
          <w:rFonts w:ascii="Segoe UI" w:hAnsi="Segoe UI" w:cs="Segoe UI"/>
          <w:sz w:val="24"/>
          <w:szCs w:val="24"/>
          <w:lang w:val="en-GB" w:eastAsia="en-GB"/>
        </w:rPr>
        <w:t>Registration</w:t>
      </w:r>
    </w:p>
    <w:p w14:paraId="3A1D3205" w14:textId="4A232620" w:rsidR="00FE4FB8" w:rsidRPr="006A4DE4" w:rsidRDefault="00FE4FB8" w:rsidP="00FE4FB8">
      <w:pPr>
        <w:numPr>
          <w:ilvl w:val="0"/>
          <w:numId w:val="6"/>
        </w:numPr>
        <w:spacing w:line="360" w:lineRule="auto"/>
        <w:jc w:val="both"/>
        <w:rPr>
          <w:rFonts w:ascii="Segoe UI" w:hAnsi="Segoe UI" w:cs="Segoe UI"/>
          <w:b/>
          <w:bCs/>
          <w:sz w:val="24"/>
          <w:szCs w:val="24"/>
          <w:lang w:val="en-GB" w:eastAsia="en-GB"/>
        </w:rPr>
      </w:pPr>
      <w:r w:rsidRPr="00AD0E0C">
        <w:rPr>
          <w:rFonts w:ascii="Segoe UI" w:hAnsi="Segoe UI" w:cs="Segoe UI" w:hint="cs"/>
          <w:b/>
          <w:bCs/>
          <w:sz w:val="24"/>
          <w:szCs w:val="24"/>
          <w:lang w:val="en-GB" w:eastAsia="en-GB"/>
        </w:rPr>
        <w:t>Admission Policy</w:t>
      </w:r>
    </w:p>
    <w:p w14:paraId="37F660D9" w14:textId="7352EB72" w:rsidR="00B04C2A" w:rsidRDefault="00B04C2A" w:rsidP="00B04C2A">
      <w:pPr>
        <w:numPr>
          <w:ilvl w:val="1"/>
          <w:numId w:val="6"/>
        </w:numPr>
        <w:spacing w:line="360" w:lineRule="auto"/>
        <w:jc w:val="both"/>
        <w:rPr>
          <w:rFonts w:ascii="Segoe UI" w:hAnsi="Segoe UI" w:cs="Segoe UI"/>
          <w:sz w:val="24"/>
          <w:szCs w:val="24"/>
          <w:lang w:val="en-GB" w:eastAsia="en-GB"/>
        </w:rPr>
      </w:pPr>
      <w:r>
        <w:rPr>
          <w:rFonts w:ascii="Segoe UI" w:hAnsi="Segoe UI" w:cs="Segoe UI"/>
          <w:sz w:val="24"/>
          <w:szCs w:val="24"/>
          <w:lang w:val="en-GB" w:eastAsia="en-GB"/>
        </w:rPr>
        <w:t>Eligibility (DOB, Working Parent, DAF, EYPP)</w:t>
      </w:r>
    </w:p>
    <w:p w14:paraId="583D538C" w14:textId="019E21FA" w:rsidR="00362EF9" w:rsidRPr="00AD0E0C" w:rsidRDefault="00362EF9" w:rsidP="00B04C2A">
      <w:pPr>
        <w:numPr>
          <w:ilvl w:val="1"/>
          <w:numId w:val="6"/>
        </w:numPr>
        <w:spacing w:line="360" w:lineRule="auto"/>
        <w:jc w:val="both"/>
        <w:rPr>
          <w:rFonts w:ascii="Segoe UI" w:hAnsi="Segoe UI" w:cs="Segoe UI"/>
          <w:sz w:val="24"/>
          <w:szCs w:val="24"/>
          <w:lang w:val="en-GB" w:eastAsia="en-GB"/>
        </w:rPr>
      </w:pPr>
      <w:r>
        <w:rPr>
          <w:rFonts w:ascii="Segoe UI" w:hAnsi="Segoe UI" w:cs="Segoe UI"/>
          <w:sz w:val="24"/>
          <w:szCs w:val="24"/>
          <w:lang w:val="en-GB" w:eastAsia="en-GB"/>
        </w:rPr>
        <w:t>Funding Offer (times)</w:t>
      </w:r>
    </w:p>
    <w:p w14:paraId="0D14CA67" w14:textId="4878216C" w:rsidR="00FE4FB8" w:rsidRPr="006A4DE4" w:rsidRDefault="00FE4FB8" w:rsidP="00FE4FB8">
      <w:pPr>
        <w:numPr>
          <w:ilvl w:val="0"/>
          <w:numId w:val="6"/>
        </w:numPr>
        <w:spacing w:line="360" w:lineRule="auto"/>
        <w:jc w:val="both"/>
        <w:rPr>
          <w:rFonts w:ascii="Segoe UI" w:hAnsi="Segoe UI" w:cs="Segoe UI"/>
          <w:b/>
          <w:bCs/>
          <w:sz w:val="24"/>
          <w:szCs w:val="24"/>
          <w:lang w:val="en-GB" w:eastAsia="en-GB"/>
        </w:rPr>
      </w:pPr>
      <w:r w:rsidRPr="00AD0E0C">
        <w:rPr>
          <w:rFonts w:ascii="Segoe UI" w:hAnsi="Segoe UI" w:cs="Segoe UI" w:hint="cs"/>
          <w:b/>
          <w:bCs/>
          <w:sz w:val="24"/>
          <w:szCs w:val="24"/>
          <w:lang w:val="en-GB" w:eastAsia="en-GB"/>
        </w:rPr>
        <w:t>Complaints Procedure</w:t>
      </w:r>
    </w:p>
    <w:p w14:paraId="209A266C" w14:textId="2B58F411" w:rsidR="00362EF9" w:rsidRPr="00AD0E0C" w:rsidRDefault="00362EF9" w:rsidP="00362EF9">
      <w:pPr>
        <w:numPr>
          <w:ilvl w:val="1"/>
          <w:numId w:val="6"/>
        </w:numPr>
        <w:spacing w:line="360" w:lineRule="auto"/>
        <w:jc w:val="both"/>
        <w:rPr>
          <w:rFonts w:ascii="Segoe UI" w:hAnsi="Segoe UI" w:cs="Segoe UI"/>
          <w:sz w:val="24"/>
          <w:szCs w:val="24"/>
          <w:lang w:val="en-GB" w:eastAsia="en-GB"/>
        </w:rPr>
      </w:pPr>
      <w:r>
        <w:rPr>
          <w:rFonts w:ascii="Segoe UI" w:hAnsi="Segoe UI" w:cs="Segoe UI"/>
          <w:sz w:val="24"/>
          <w:szCs w:val="24"/>
          <w:lang w:val="en-GB" w:eastAsia="en-GB"/>
        </w:rPr>
        <w:t>Early Education Concerns</w:t>
      </w:r>
    </w:p>
    <w:p w14:paraId="67D4428D" w14:textId="77777777" w:rsidR="00B04C2A" w:rsidRPr="006A4DE4" w:rsidRDefault="00B04C2A" w:rsidP="00B04C2A">
      <w:pPr>
        <w:numPr>
          <w:ilvl w:val="0"/>
          <w:numId w:val="6"/>
        </w:numPr>
        <w:spacing w:line="360" w:lineRule="auto"/>
        <w:jc w:val="both"/>
        <w:rPr>
          <w:rFonts w:ascii="Segoe UI" w:hAnsi="Segoe UI" w:cs="Segoe UI"/>
          <w:b/>
          <w:bCs/>
          <w:sz w:val="24"/>
          <w:szCs w:val="24"/>
          <w:lang w:val="en-GB" w:eastAsia="en-GB"/>
        </w:rPr>
      </w:pPr>
      <w:r w:rsidRPr="00AD0E0C">
        <w:rPr>
          <w:rFonts w:ascii="Segoe UI" w:hAnsi="Segoe UI" w:cs="Segoe UI" w:hint="cs"/>
          <w:b/>
          <w:bCs/>
          <w:sz w:val="24"/>
          <w:szCs w:val="24"/>
          <w:lang w:val="en-GB" w:eastAsia="en-GB"/>
        </w:rPr>
        <w:t>Sample Invoice</w:t>
      </w:r>
    </w:p>
    <w:p w14:paraId="7689325E" w14:textId="2D0938E6" w:rsidR="00362EF9" w:rsidRPr="00AD0E0C" w:rsidRDefault="00362EF9" w:rsidP="00362EF9">
      <w:pPr>
        <w:numPr>
          <w:ilvl w:val="1"/>
          <w:numId w:val="6"/>
        </w:numPr>
        <w:spacing w:line="360" w:lineRule="auto"/>
        <w:jc w:val="both"/>
        <w:rPr>
          <w:rFonts w:ascii="Segoe UI" w:hAnsi="Segoe UI" w:cs="Segoe UI"/>
          <w:sz w:val="24"/>
          <w:szCs w:val="24"/>
          <w:lang w:val="en-GB" w:eastAsia="en-GB"/>
        </w:rPr>
      </w:pPr>
      <w:r>
        <w:rPr>
          <w:rFonts w:ascii="Segoe UI" w:hAnsi="Segoe UI" w:cs="Segoe UI"/>
          <w:sz w:val="24"/>
          <w:szCs w:val="24"/>
          <w:lang w:val="en-GB" w:eastAsia="en-GB"/>
        </w:rPr>
        <w:t>Itemised from January 2026</w:t>
      </w:r>
    </w:p>
    <w:p w14:paraId="4EC4FCB1" w14:textId="77777777" w:rsidR="00FE4FB8" w:rsidRDefault="00FE4FB8" w:rsidP="0093398F">
      <w:pPr>
        <w:jc w:val="both"/>
        <w:rPr>
          <w:rFonts w:ascii="Segoe UI" w:hAnsi="Segoe UI" w:cs="Segoe UI"/>
          <w:sz w:val="24"/>
          <w:szCs w:val="24"/>
          <w:lang w:val="en-GB" w:eastAsia="en-GB"/>
        </w:rPr>
      </w:pPr>
    </w:p>
    <w:p w14:paraId="72F537AA" w14:textId="20305DD9" w:rsidR="005C729E" w:rsidRDefault="005C729E" w:rsidP="0093398F">
      <w:pPr>
        <w:jc w:val="both"/>
        <w:rPr>
          <w:rFonts w:ascii="Segoe UI" w:hAnsi="Segoe UI" w:cs="Segoe UI"/>
          <w:sz w:val="24"/>
          <w:szCs w:val="24"/>
          <w:lang w:val="en-GB" w:eastAsia="en-GB"/>
        </w:rPr>
      </w:pPr>
      <w:r>
        <w:rPr>
          <w:rFonts w:ascii="Segoe UI" w:hAnsi="Segoe UI" w:cs="Segoe UI"/>
          <w:sz w:val="24"/>
          <w:szCs w:val="24"/>
          <w:lang w:val="en-GB" w:eastAsia="en-GB"/>
        </w:rPr>
        <w:t xml:space="preserve">The following guidance is also provided to help </w:t>
      </w:r>
      <w:r w:rsidR="00A63FBD">
        <w:rPr>
          <w:rFonts w:ascii="Segoe UI" w:hAnsi="Segoe UI" w:cs="Segoe UI"/>
          <w:sz w:val="24"/>
          <w:szCs w:val="24"/>
          <w:lang w:val="en-GB" w:eastAsia="en-GB"/>
        </w:rPr>
        <w:t xml:space="preserve">draft </w:t>
      </w:r>
      <w:r w:rsidR="00E232FF">
        <w:rPr>
          <w:rFonts w:ascii="Segoe UI" w:hAnsi="Segoe UI" w:cs="Segoe UI"/>
          <w:sz w:val="24"/>
          <w:szCs w:val="24"/>
          <w:lang w:val="en-GB" w:eastAsia="en-GB"/>
        </w:rPr>
        <w:t>the content of these policies</w:t>
      </w:r>
      <w:r w:rsidR="00A63FBD">
        <w:rPr>
          <w:rFonts w:ascii="Segoe UI" w:hAnsi="Segoe UI" w:cs="Segoe UI"/>
          <w:sz w:val="24"/>
          <w:szCs w:val="24"/>
          <w:lang w:val="en-GB" w:eastAsia="en-GB"/>
        </w:rPr>
        <w:t>.</w:t>
      </w:r>
    </w:p>
    <w:p w14:paraId="6C4BD082" w14:textId="77777777" w:rsidR="005C729E" w:rsidRDefault="005C729E" w:rsidP="0093398F">
      <w:pPr>
        <w:jc w:val="both"/>
        <w:rPr>
          <w:rFonts w:ascii="Segoe UI" w:hAnsi="Segoe UI" w:cs="Segoe UI"/>
          <w:sz w:val="24"/>
          <w:szCs w:val="24"/>
          <w:lang w:val="en-GB" w:eastAsia="en-GB"/>
        </w:rPr>
      </w:pPr>
    </w:p>
    <w:p w14:paraId="787E8790" w14:textId="1F409674" w:rsidR="00AD0E0C" w:rsidRDefault="00AD0E0C" w:rsidP="0046719B">
      <w:pPr>
        <w:numPr>
          <w:ilvl w:val="0"/>
          <w:numId w:val="6"/>
        </w:numPr>
        <w:spacing w:line="360" w:lineRule="auto"/>
        <w:jc w:val="both"/>
        <w:rPr>
          <w:rFonts w:ascii="Segoe UI" w:hAnsi="Segoe UI" w:cs="Segoe UI"/>
          <w:color w:val="0000FF"/>
          <w:sz w:val="24"/>
          <w:szCs w:val="24"/>
          <w:lang w:val="en-GB" w:eastAsia="en-GB"/>
        </w:rPr>
      </w:pPr>
      <w:hyperlink r:id="rId10" w:history="1">
        <w:r w:rsidR="003E2053">
          <w:rPr>
            <w:rStyle w:val="Hyperlink"/>
            <w:rFonts w:ascii="Segoe UI" w:hAnsi="Segoe UI" w:cs="Segoe UI"/>
            <w:color w:val="0000FF"/>
            <w:sz w:val="24"/>
            <w:szCs w:val="24"/>
            <w:lang w:val="en-GB" w:eastAsia="en-GB"/>
          </w:rPr>
          <w:t>Charging Policy</w:t>
        </w:r>
      </w:hyperlink>
    </w:p>
    <w:p w14:paraId="385FEEA9" w14:textId="176837F7" w:rsidR="00A64024" w:rsidRPr="003E2053" w:rsidRDefault="003E2053" w:rsidP="0046719B">
      <w:pPr>
        <w:numPr>
          <w:ilvl w:val="0"/>
          <w:numId w:val="6"/>
        </w:numPr>
        <w:spacing w:line="360" w:lineRule="auto"/>
        <w:jc w:val="both"/>
        <w:rPr>
          <w:rFonts w:ascii="Segoe UI" w:hAnsi="Segoe UI" w:cs="Segoe UI"/>
          <w:color w:val="0000FF"/>
          <w:sz w:val="24"/>
          <w:szCs w:val="24"/>
          <w:lang w:val="en-GB" w:eastAsia="en-GB"/>
        </w:rPr>
      </w:pPr>
      <w:hyperlink r:id="rId11" w:history="1">
        <w:r w:rsidR="00A64024" w:rsidRPr="003E2053">
          <w:rPr>
            <w:rStyle w:val="Hyperlink"/>
            <w:rFonts w:ascii="Segoe UI" w:hAnsi="Segoe UI" w:cs="Segoe UI"/>
            <w:color w:val="0000FF"/>
            <w:sz w:val="24"/>
            <w:szCs w:val="24"/>
            <w:lang w:val="en-GB" w:eastAsia="en-GB"/>
          </w:rPr>
          <w:t>Chargeable Extras</w:t>
        </w:r>
      </w:hyperlink>
    </w:p>
    <w:p w14:paraId="5604A433" w14:textId="6D1EFDEC" w:rsidR="00AD0E0C" w:rsidRPr="00AD0E0C" w:rsidRDefault="00AD0E0C" w:rsidP="0046719B">
      <w:pPr>
        <w:numPr>
          <w:ilvl w:val="0"/>
          <w:numId w:val="6"/>
        </w:numPr>
        <w:spacing w:line="360" w:lineRule="auto"/>
        <w:jc w:val="both"/>
        <w:rPr>
          <w:rFonts w:ascii="Segoe UI" w:hAnsi="Segoe UI" w:cs="Segoe UI"/>
          <w:color w:val="0000FF"/>
          <w:sz w:val="24"/>
          <w:szCs w:val="24"/>
          <w:lang w:val="en-GB" w:eastAsia="en-GB"/>
        </w:rPr>
      </w:pPr>
      <w:hyperlink r:id="rId12" w:history="1">
        <w:r w:rsidR="003E2053">
          <w:rPr>
            <w:rStyle w:val="Hyperlink"/>
            <w:rFonts w:ascii="Segoe UI" w:hAnsi="Segoe UI" w:cs="Segoe UI"/>
            <w:color w:val="0000FF"/>
            <w:sz w:val="24"/>
            <w:szCs w:val="24"/>
            <w:lang w:val="en-GB" w:eastAsia="en-GB"/>
          </w:rPr>
          <w:t>Admission Policy</w:t>
        </w:r>
      </w:hyperlink>
    </w:p>
    <w:p w14:paraId="0B1C21BB" w14:textId="1E5F763D" w:rsidR="00AD0E0C" w:rsidRPr="00AD0E0C" w:rsidRDefault="00AD0E0C" w:rsidP="0046719B">
      <w:pPr>
        <w:numPr>
          <w:ilvl w:val="0"/>
          <w:numId w:val="6"/>
        </w:numPr>
        <w:spacing w:line="360" w:lineRule="auto"/>
        <w:jc w:val="both"/>
        <w:rPr>
          <w:rFonts w:ascii="Segoe UI" w:hAnsi="Segoe UI" w:cs="Segoe UI"/>
          <w:color w:val="0000FF"/>
          <w:sz w:val="24"/>
          <w:szCs w:val="24"/>
          <w:lang w:val="en-GB" w:eastAsia="en-GB"/>
        </w:rPr>
      </w:pPr>
      <w:hyperlink r:id="rId13" w:history="1">
        <w:r w:rsidR="003E2053">
          <w:rPr>
            <w:rStyle w:val="Hyperlink"/>
            <w:rFonts w:ascii="Segoe UI" w:hAnsi="Segoe UI" w:cs="Segoe UI"/>
            <w:color w:val="0000FF"/>
            <w:sz w:val="24"/>
            <w:szCs w:val="24"/>
            <w:lang w:val="en-GB" w:eastAsia="en-GB"/>
          </w:rPr>
          <w:t>Complaints Procedure</w:t>
        </w:r>
      </w:hyperlink>
    </w:p>
    <w:p w14:paraId="1427697F" w14:textId="39A1DFE4" w:rsidR="00A64024" w:rsidRPr="00AD0E0C" w:rsidRDefault="00C563D5" w:rsidP="00A64024">
      <w:pPr>
        <w:numPr>
          <w:ilvl w:val="0"/>
          <w:numId w:val="6"/>
        </w:numPr>
        <w:spacing w:line="360" w:lineRule="auto"/>
        <w:jc w:val="both"/>
        <w:rPr>
          <w:rFonts w:ascii="Segoe UI" w:hAnsi="Segoe UI" w:cs="Segoe UI"/>
          <w:color w:val="0000FF"/>
          <w:sz w:val="24"/>
          <w:szCs w:val="24"/>
          <w:lang w:val="en-GB" w:eastAsia="en-GB"/>
        </w:rPr>
      </w:pPr>
      <w:hyperlink r:id="rId14" w:history="1">
        <w:r w:rsidR="003E2053">
          <w:rPr>
            <w:rStyle w:val="Hyperlink"/>
            <w:rFonts w:ascii="Segoe UI" w:hAnsi="Segoe UI" w:cs="Segoe UI"/>
            <w:color w:val="0000FF"/>
            <w:sz w:val="24"/>
            <w:szCs w:val="24"/>
            <w:lang w:val="en-GB" w:eastAsia="en-GB"/>
          </w:rPr>
          <w:t>Sample Invoice</w:t>
        </w:r>
      </w:hyperlink>
    </w:p>
    <w:p w14:paraId="32F7180A" w14:textId="47AD6C35" w:rsidR="00BA14AA" w:rsidRPr="00596A70" w:rsidRDefault="00BA14AA" w:rsidP="009B08CE">
      <w:pPr>
        <w:jc w:val="both"/>
        <w:rPr>
          <w:rFonts w:ascii="Segoe UI" w:hAnsi="Segoe UI" w:cs="Segoe UI"/>
          <w:sz w:val="24"/>
          <w:szCs w:val="24"/>
          <w:lang w:val="en-GB" w:eastAsia="en-GB"/>
        </w:rPr>
      </w:pPr>
    </w:p>
    <w:p w14:paraId="3B697CF5" w14:textId="77777777" w:rsidR="00D04DEB" w:rsidRDefault="00D04DEB" w:rsidP="00D04DEB">
      <w:pPr>
        <w:jc w:val="both"/>
        <w:rPr>
          <w:rFonts w:ascii="Segoe UI" w:hAnsi="Segoe UI" w:cs="Segoe UI"/>
          <w:sz w:val="24"/>
          <w:szCs w:val="24"/>
          <w:lang w:val="en-GB" w:eastAsia="en-GB"/>
        </w:rPr>
      </w:pPr>
      <w:r w:rsidRPr="00D04DEB">
        <w:rPr>
          <w:rFonts w:ascii="Segoe UI" w:hAnsi="Segoe UI" w:cs="Segoe UI"/>
          <w:sz w:val="24"/>
          <w:szCs w:val="24"/>
          <w:lang w:val="en-GB" w:eastAsia="en-GB"/>
        </w:rPr>
        <w:t>A provider may choose to combine policies for Early Education to reduce the admin burden, and therefore we expect the agreement requirements to be stated in at least one policy which is written for and shared with families.</w:t>
      </w:r>
    </w:p>
    <w:p w14:paraId="4C5BA8FF" w14:textId="77777777" w:rsidR="008D2660" w:rsidRPr="00D04DEB" w:rsidRDefault="008D2660" w:rsidP="00D04DEB">
      <w:pPr>
        <w:jc w:val="both"/>
        <w:rPr>
          <w:rFonts w:ascii="Segoe UI" w:hAnsi="Segoe UI" w:cs="Segoe UI"/>
          <w:sz w:val="24"/>
          <w:szCs w:val="24"/>
          <w:lang w:val="en-GB" w:eastAsia="en-GB"/>
        </w:rPr>
      </w:pPr>
    </w:p>
    <w:p w14:paraId="58EB9A72" w14:textId="77777777" w:rsidR="00D04DEB" w:rsidRPr="00D04DEB" w:rsidRDefault="00D04DEB" w:rsidP="00D04DEB">
      <w:pPr>
        <w:jc w:val="both"/>
        <w:rPr>
          <w:rFonts w:ascii="Segoe UI" w:hAnsi="Segoe UI" w:cs="Segoe UI"/>
          <w:sz w:val="24"/>
          <w:szCs w:val="24"/>
          <w:lang w:val="en-GB" w:eastAsia="en-GB"/>
        </w:rPr>
      </w:pPr>
      <w:r w:rsidRPr="00D04DEB">
        <w:rPr>
          <w:rFonts w:ascii="Segoe UI" w:hAnsi="Segoe UI" w:cs="Segoe UI"/>
          <w:sz w:val="24"/>
          <w:szCs w:val="24"/>
          <w:lang w:val="en-GB" w:eastAsia="en-GB"/>
        </w:rPr>
        <w:t>These documents should enable families to make an informed decision about their childcare arrangement and ability to pay additional fees before committing to a contract.</w:t>
      </w:r>
    </w:p>
    <w:p w14:paraId="1939A56B" w14:textId="2DF1A3C7" w:rsidR="00BA14AA" w:rsidRPr="00596A70" w:rsidRDefault="00BA14AA" w:rsidP="009B08CE">
      <w:pPr>
        <w:jc w:val="both"/>
        <w:rPr>
          <w:rFonts w:ascii="Segoe UI" w:hAnsi="Segoe UI" w:cs="Segoe UI"/>
          <w:sz w:val="24"/>
          <w:szCs w:val="24"/>
          <w:lang w:val="en-GB" w:eastAsia="en-GB"/>
        </w:rPr>
      </w:pPr>
    </w:p>
    <w:p w14:paraId="3135591E" w14:textId="0C64173D" w:rsidR="00BA14AA" w:rsidRPr="00596A70" w:rsidRDefault="00BA14AA" w:rsidP="009B08CE">
      <w:pPr>
        <w:jc w:val="both"/>
        <w:rPr>
          <w:rFonts w:ascii="Segoe UI" w:hAnsi="Segoe UI" w:cs="Segoe UI"/>
          <w:sz w:val="24"/>
          <w:szCs w:val="24"/>
          <w:lang w:val="en-GB" w:eastAsia="en-GB"/>
        </w:rPr>
      </w:pPr>
    </w:p>
    <w:p w14:paraId="6CDF42B4" w14:textId="2A326559" w:rsidR="00BA14AA" w:rsidRPr="00596A70" w:rsidRDefault="00BA14AA" w:rsidP="009B08CE">
      <w:pPr>
        <w:jc w:val="both"/>
        <w:rPr>
          <w:rFonts w:ascii="Segoe UI" w:hAnsi="Segoe UI" w:cs="Segoe UI"/>
          <w:sz w:val="24"/>
          <w:szCs w:val="24"/>
          <w:lang w:val="en-GB" w:eastAsia="en-GB"/>
        </w:rPr>
      </w:pPr>
    </w:p>
    <w:p w14:paraId="74D4BDB0" w14:textId="403B5638" w:rsidR="00BA14AA" w:rsidRPr="00CB6CFE" w:rsidRDefault="00EE7B1E" w:rsidP="009B08CE">
      <w:pPr>
        <w:jc w:val="both"/>
        <w:rPr>
          <w:rFonts w:ascii="Segoe UI" w:hAnsi="Segoe UI" w:cs="Segoe UI"/>
          <w:b/>
          <w:bCs/>
          <w:sz w:val="24"/>
          <w:szCs w:val="24"/>
          <w:lang w:val="en-GB" w:eastAsia="en-GB"/>
        </w:rPr>
      </w:pPr>
      <w:r w:rsidRPr="00CB6CFE">
        <w:rPr>
          <w:rFonts w:ascii="Segoe UI" w:hAnsi="Segoe UI" w:cs="Segoe UI"/>
          <w:b/>
          <w:bCs/>
          <w:sz w:val="24"/>
          <w:szCs w:val="24"/>
          <w:lang w:val="en-GB" w:eastAsia="en-GB"/>
        </w:rPr>
        <w:t xml:space="preserve">What we </w:t>
      </w:r>
      <w:r w:rsidR="00B0402C" w:rsidRPr="00CB6CFE">
        <w:rPr>
          <w:rFonts w:ascii="Segoe UI" w:hAnsi="Segoe UI" w:cs="Segoe UI"/>
          <w:b/>
          <w:bCs/>
          <w:sz w:val="24"/>
          <w:szCs w:val="24"/>
          <w:lang w:val="en-GB" w:eastAsia="en-GB"/>
        </w:rPr>
        <w:t>will be looking for as part of the compliance check</w:t>
      </w:r>
    </w:p>
    <w:p w14:paraId="1F20112B" w14:textId="18C194AC" w:rsidR="00BA14AA" w:rsidRPr="00CB6CFE" w:rsidRDefault="00BA14AA" w:rsidP="009B08CE">
      <w:pPr>
        <w:jc w:val="both"/>
        <w:rPr>
          <w:rFonts w:ascii="Segoe UI" w:hAnsi="Segoe UI" w:cs="Segoe UI"/>
          <w:sz w:val="24"/>
          <w:szCs w:val="24"/>
          <w:lang w:val="en-GB" w:eastAsia="en-GB"/>
        </w:rPr>
      </w:pPr>
    </w:p>
    <w:p w14:paraId="25849A90" w14:textId="77777777" w:rsidR="00CB6CFE" w:rsidRPr="006A4DE4" w:rsidRDefault="00CB6CFE" w:rsidP="00CB6CFE">
      <w:pPr>
        <w:numPr>
          <w:ilvl w:val="0"/>
          <w:numId w:val="6"/>
        </w:numPr>
        <w:spacing w:line="360" w:lineRule="auto"/>
        <w:jc w:val="both"/>
        <w:rPr>
          <w:rFonts w:ascii="Segoe UI" w:hAnsi="Segoe UI" w:cs="Segoe UI"/>
          <w:b/>
          <w:bCs/>
          <w:sz w:val="24"/>
          <w:szCs w:val="24"/>
          <w:lang w:val="en-GB" w:eastAsia="en-GB"/>
        </w:rPr>
      </w:pPr>
      <w:r w:rsidRPr="00AD0E0C">
        <w:rPr>
          <w:rFonts w:ascii="Segoe UI" w:hAnsi="Segoe UI" w:cs="Segoe UI" w:hint="cs"/>
          <w:b/>
          <w:bCs/>
          <w:sz w:val="24"/>
          <w:szCs w:val="24"/>
          <w:lang w:val="en-GB" w:eastAsia="en-GB"/>
        </w:rPr>
        <w:t>Charging Policy</w:t>
      </w:r>
    </w:p>
    <w:p w14:paraId="6B2A5DFA" w14:textId="77777777" w:rsidR="00CB6CFE" w:rsidRPr="00956E74" w:rsidRDefault="00CB6CFE" w:rsidP="00B96282">
      <w:pPr>
        <w:numPr>
          <w:ilvl w:val="1"/>
          <w:numId w:val="8"/>
        </w:numPr>
        <w:jc w:val="both"/>
        <w:rPr>
          <w:rFonts w:ascii="Segoe UI" w:hAnsi="Segoe UI" w:cs="Segoe UI"/>
          <w:b/>
          <w:bCs/>
          <w:sz w:val="24"/>
          <w:szCs w:val="24"/>
          <w:lang w:val="en-GB" w:eastAsia="en-GB"/>
        </w:rPr>
      </w:pPr>
      <w:r w:rsidRPr="00956E74">
        <w:rPr>
          <w:rFonts w:ascii="Segoe UI" w:hAnsi="Segoe UI" w:cs="Segoe UI"/>
          <w:b/>
          <w:bCs/>
          <w:sz w:val="24"/>
          <w:szCs w:val="24"/>
          <w:lang w:val="en-GB" w:eastAsia="en-GB"/>
        </w:rPr>
        <w:t>Fees and Chargeable Extras</w:t>
      </w:r>
    </w:p>
    <w:p w14:paraId="516F4F52" w14:textId="4C219D92" w:rsidR="002A4BFD" w:rsidRDefault="00803AC7" w:rsidP="00B96282">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What charges form part of your fee structure</w:t>
      </w:r>
    </w:p>
    <w:p w14:paraId="58B2808A" w14:textId="7A619ED8" w:rsidR="00803AC7" w:rsidRDefault="00803AC7" w:rsidP="00B96282">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Families can opt in and out</w:t>
      </w:r>
    </w:p>
    <w:p w14:paraId="3EA4C5E4" w14:textId="351A8EED" w:rsidR="00803AC7" w:rsidRDefault="00DD0E9E" w:rsidP="00B96282">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The alternative options where families opt out</w:t>
      </w:r>
    </w:p>
    <w:p w14:paraId="53642D97" w14:textId="77777777" w:rsidR="00CB6CFE" w:rsidRPr="00956E74" w:rsidRDefault="00CB6CFE" w:rsidP="00B96282">
      <w:pPr>
        <w:numPr>
          <w:ilvl w:val="1"/>
          <w:numId w:val="8"/>
        </w:numPr>
        <w:jc w:val="both"/>
        <w:rPr>
          <w:rFonts w:ascii="Segoe UI" w:hAnsi="Segoe UI" w:cs="Segoe UI"/>
          <w:b/>
          <w:bCs/>
          <w:sz w:val="24"/>
          <w:szCs w:val="24"/>
          <w:lang w:val="en-GB" w:eastAsia="en-GB"/>
        </w:rPr>
      </w:pPr>
      <w:r w:rsidRPr="00956E74">
        <w:rPr>
          <w:rFonts w:ascii="Segoe UI" w:hAnsi="Segoe UI" w:cs="Segoe UI"/>
          <w:b/>
          <w:bCs/>
          <w:sz w:val="24"/>
          <w:szCs w:val="24"/>
          <w:lang w:val="en-GB" w:eastAsia="en-GB"/>
        </w:rPr>
        <w:t>Deposit</w:t>
      </w:r>
    </w:p>
    <w:p w14:paraId="66AAC218" w14:textId="053438CA" w:rsidR="00DD0E9E" w:rsidRDefault="00A545AB" w:rsidP="00B96282">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If the charge applies to secure a place</w:t>
      </w:r>
    </w:p>
    <w:p w14:paraId="4553C0B5" w14:textId="2FE06224" w:rsidR="00A545AB" w:rsidRDefault="00A04138" w:rsidP="00B96282">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When it is returned for a fully funded place</w:t>
      </w:r>
    </w:p>
    <w:p w14:paraId="4535D7BE" w14:textId="77777777" w:rsidR="00CB6CFE" w:rsidRPr="00956E74" w:rsidRDefault="00CB6CFE" w:rsidP="00B96282">
      <w:pPr>
        <w:numPr>
          <w:ilvl w:val="1"/>
          <w:numId w:val="8"/>
        </w:numPr>
        <w:jc w:val="both"/>
        <w:rPr>
          <w:rFonts w:ascii="Segoe UI" w:hAnsi="Segoe UI" w:cs="Segoe UI"/>
          <w:b/>
          <w:bCs/>
          <w:sz w:val="24"/>
          <w:szCs w:val="24"/>
          <w:lang w:val="en-GB" w:eastAsia="en-GB"/>
        </w:rPr>
      </w:pPr>
      <w:r w:rsidRPr="00956E74">
        <w:rPr>
          <w:rFonts w:ascii="Segoe UI" w:hAnsi="Segoe UI" w:cs="Segoe UI"/>
          <w:b/>
          <w:bCs/>
          <w:sz w:val="24"/>
          <w:szCs w:val="24"/>
          <w:lang w:val="en-GB" w:eastAsia="en-GB"/>
        </w:rPr>
        <w:t>Registration</w:t>
      </w:r>
    </w:p>
    <w:p w14:paraId="34A5EF2E" w14:textId="79FA20A3" w:rsidR="00956E74" w:rsidRDefault="00956E74" w:rsidP="00956E74">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If the charge applies</w:t>
      </w:r>
    </w:p>
    <w:p w14:paraId="5CD577A0" w14:textId="78AFB2F5" w:rsidR="00956E74" w:rsidRDefault="00956E74" w:rsidP="00956E74">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It is voluntary for a fully funded place</w:t>
      </w:r>
    </w:p>
    <w:p w14:paraId="2B51AEAC" w14:textId="77777777" w:rsidR="00F50594" w:rsidRPr="00AD0E0C" w:rsidRDefault="00F50594" w:rsidP="00372E67">
      <w:pPr>
        <w:spacing w:line="360" w:lineRule="auto"/>
        <w:ind w:left="720"/>
        <w:jc w:val="both"/>
        <w:rPr>
          <w:rFonts w:ascii="Segoe UI" w:hAnsi="Segoe UI" w:cs="Segoe UI"/>
          <w:b/>
          <w:bCs/>
          <w:sz w:val="24"/>
          <w:szCs w:val="24"/>
          <w:lang w:val="en-GB" w:eastAsia="en-GB"/>
        </w:rPr>
      </w:pPr>
    </w:p>
    <w:p w14:paraId="3DA25E5A" w14:textId="77777777" w:rsidR="00CB6CFE" w:rsidRPr="006A4DE4" w:rsidRDefault="00CB6CFE" w:rsidP="00CB6CFE">
      <w:pPr>
        <w:numPr>
          <w:ilvl w:val="0"/>
          <w:numId w:val="6"/>
        </w:numPr>
        <w:spacing w:line="360" w:lineRule="auto"/>
        <w:jc w:val="both"/>
        <w:rPr>
          <w:rFonts w:ascii="Segoe UI" w:hAnsi="Segoe UI" w:cs="Segoe UI"/>
          <w:b/>
          <w:bCs/>
          <w:sz w:val="24"/>
          <w:szCs w:val="24"/>
          <w:lang w:val="en-GB" w:eastAsia="en-GB"/>
        </w:rPr>
      </w:pPr>
      <w:r w:rsidRPr="00AD0E0C">
        <w:rPr>
          <w:rFonts w:ascii="Segoe UI" w:hAnsi="Segoe UI" w:cs="Segoe UI" w:hint="cs"/>
          <w:b/>
          <w:bCs/>
          <w:sz w:val="24"/>
          <w:szCs w:val="24"/>
          <w:lang w:val="en-GB" w:eastAsia="en-GB"/>
        </w:rPr>
        <w:t>Admission Policy</w:t>
      </w:r>
    </w:p>
    <w:p w14:paraId="190A83BB" w14:textId="77777777" w:rsidR="00CB6CFE" w:rsidRDefault="00CB6CFE" w:rsidP="00521BE1">
      <w:pPr>
        <w:numPr>
          <w:ilvl w:val="1"/>
          <w:numId w:val="8"/>
        </w:numPr>
        <w:jc w:val="both"/>
        <w:rPr>
          <w:rFonts w:ascii="Segoe UI" w:hAnsi="Segoe UI" w:cs="Segoe UI"/>
          <w:b/>
          <w:bCs/>
          <w:sz w:val="24"/>
          <w:szCs w:val="24"/>
          <w:lang w:val="en-GB" w:eastAsia="en-GB"/>
        </w:rPr>
      </w:pPr>
      <w:r w:rsidRPr="00521BE1">
        <w:rPr>
          <w:rFonts w:ascii="Segoe UI" w:hAnsi="Segoe UI" w:cs="Segoe UI"/>
          <w:b/>
          <w:bCs/>
          <w:sz w:val="24"/>
          <w:szCs w:val="24"/>
          <w:lang w:val="en-GB" w:eastAsia="en-GB"/>
        </w:rPr>
        <w:t>Eligibility (DOB, Working Parent, DAF, EYPP)</w:t>
      </w:r>
    </w:p>
    <w:p w14:paraId="51A87C03" w14:textId="7919FC03" w:rsidR="009A36F8" w:rsidRDefault="009A36F8" w:rsidP="009A36F8">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 xml:space="preserve">The DOB is checked to </w:t>
      </w:r>
      <w:r w:rsidR="000E1056">
        <w:rPr>
          <w:rFonts w:ascii="Segoe UI" w:hAnsi="Segoe UI" w:cs="Segoe UI"/>
          <w:sz w:val="24"/>
          <w:szCs w:val="24"/>
          <w:lang w:val="en-GB" w:eastAsia="en-GB"/>
        </w:rPr>
        <w:t>confirm eligibility</w:t>
      </w:r>
    </w:p>
    <w:p w14:paraId="3706CBFE" w14:textId="55FF40BF" w:rsidR="000E1056" w:rsidRDefault="000E1056" w:rsidP="009A36F8">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 xml:space="preserve">Consent is </w:t>
      </w:r>
      <w:r w:rsidR="003F7050">
        <w:rPr>
          <w:rFonts w:ascii="Segoe UI" w:hAnsi="Segoe UI" w:cs="Segoe UI"/>
          <w:sz w:val="24"/>
          <w:szCs w:val="24"/>
          <w:lang w:val="en-GB" w:eastAsia="en-GB"/>
        </w:rPr>
        <w:t>obtained</w:t>
      </w:r>
      <w:r w:rsidR="004E6FFB">
        <w:rPr>
          <w:rFonts w:ascii="Segoe UI" w:hAnsi="Segoe UI" w:cs="Segoe UI"/>
          <w:sz w:val="24"/>
          <w:szCs w:val="24"/>
          <w:lang w:val="en-GB" w:eastAsia="en-GB"/>
        </w:rPr>
        <w:t xml:space="preserve"> as needed</w:t>
      </w:r>
    </w:p>
    <w:p w14:paraId="3100AA1F" w14:textId="7F58EEEE" w:rsidR="00521BE1" w:rsidRPr="003F7050" w:rsidRDefault="004E6FFB" w:rsidP="003F7050">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Families are identified who may attract additional funding</w:t>
      </w:r>
    </w:p>
    <w:p w14:paraId="436C5907" w14:textId="77777777" w:rsidR="00CB6CFE" w:rsidRDefault="00CB6CFE" w:rsidP="00521BE1">
      <w:pPr>
        <w:numPr>
          <w:ilvl w:val="1"/>
          <w:numId w:val="8"/>
        </w:numPr>
        <w:jc w:val="both"/>
        <w:rPr>
          <w:rFonts w:ascii="Segoe UI" w:hAnsi="Segoe UI" w:cs="Segoe UI"/>
          <w:b/>
          <w:bCs/>
          <w:sz w:val="24"/>
          <w:szCs w:val="24"/>
          <w:lang w:val="en-GB" w:eastAsia="en-GB"/>
        </w:rPr>
      </w:pPr>
      <w:r w:rsidRPr="00521BE1">
        <w:rPr>
          <w:rFonts w:ascii="Segoe UI" w:hAnsi="Segoe UI" w:cs="Segoe UI"/>
          <w:b/>
          <w:bCs/>
          <w:sz w:val="24"/>
          <w:szCs w:val="24"/>
          <w:lang w:val="en-GB" w:eastAsia="en-GB"/>
        </w:rPr>
        <w:t>Funding Offer (times)</w:t>
      </w:r>
    </w:p>
    <w:p w14:paraId="02007C3B" w14:textId="7E012850" w:rsidR="003F7050" w:rsidRDefault="007747D7" w:rsidP="003F7050">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Times funding is offered to families</w:t>
      </w:r>
    </w:p>
    <w:p w14:paraId="7F0828A9" w14:textId="0EB814A9" w:rsidR="001C02CE" w:rsidRDefault="001C02CE" w:rsidP="003F7050">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National parameters are met</w:t>
      </w:r>
    </w:p>
    <w:p w14:paraId="47241650" w14:textId="13C70101" w:rsidR="007747D7" w:rsidRDefault="008E312D" w:rsidP="003F7050">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Families have fair access to a funded place - there are no c</w:t>
      </w:r>
      <w:r w:rsidR="007747D7">
        <w:rPr>
          <w:rFonts w:ascii="Segoe UI" w:hAnsi="Segoe UI" w:cs="Segoe UI"/>
          <w:sz w:val="24"/>
          <w:szCs w:val="24"/>
          <w:lang w:val="en-GB" w:eastAsia="en-GB"/>
        </w:rPr>
        <w:t xml:space="preserve">onditions </w:t>
      </w:r>
    </w:p>
    <w:p w14:paraId="5C29D0AF" w14:textId="77777777" w:rsidR="003F7050" w:rsidRPr="00AD0E0C" w:rsidRDefault="003F7050" w:rsidP="00372E67">
      <w:pPr>
        <w:spacing w:line="360" w:lineRule="auto"/>
        <w:ind w:left="720"/>
        <w:jc w:val="both"/>
        <w:rPr>
          <w:rFonts w:ascii="Segoe UI" w:hAnsi="Segoe UI" w:cs="Segoe UI"/>
          <w:b/>
          <w:bCs/>
          <w:sz w:val="24"/>
          <w:szCs w:val="24"/>
          <w:lang w:val="en-GB" w:eastAsia="en-GB"/>
        </w:rPr>
      </w:pPr>
    </w:p>
    <w:p w14:paraId="2EA02EF2" w14:textId="77777777" w:rsidR="00CB6CFE" w:rsidRPr="006A4DE4" w:rsidRDefault="00CB6CFE" w:rsidP="00CB6CFE">
      <w:pPr>
        <w:numPr>
          <w:ilvl w:val="0"/>
          <w:numId w:val="6"/>
        </w:numPr>
        <w:spacing w:line="360" w:lineRule="auto"/>
        <w:jc w:val="both"/>
        <w:rPr>
          <w:rFonts w:ascii="Segoe UI" w:hAnsi="Segoe UI" w:cs="Segoe UI"/>
          <w:b/>
          <w:bCs/>
          <w:sz w:val="24"/>
          <w:szCs w:val="24"/>
          <w:lang w:val="en-GB" w:eastAsia="en-GB"/>
        </w:rPr>
      </w:pPr>
      <w:r w:rsidRPr="00AD0E0C">
        <w:rPr>
          <w:rFonts w:ascii="Segoe UI" w:hAnsi="Segoe UI" w:cs="Segoe UI" w:hint="cs"/>
          <w:b/>
          <w:bCs/>
          <w:sz w:val="24"/>
          <w:szCs w:val="24"/>
          <w:lang w:val="en-GB" w:eastAsia="en-GB"/>
        </w:rPr>
        <w:t>Complaints Procedure</w:t>
      </w:r>
    </w:p>
    <w:p w14:paraId="5235C5BE" w14:textId="77777777" w:rsidR="00CB6CFE" w:rsidRDefault="00CB6CFE" w:rsidP="00521BE1">
      <w:pPr>
        <w:numPr>
          <w:ilvl w:val="1"/>
          <w:numId w:val="8"/>
        </w:numPr>
        <w:jc w:val="both"/>
        <w:rPr>
          <w:rFonts w:ascii="Segoe UI" w:hAnsi="Segoe UI" w:cs="Segoe UI"/>
          <w:b/>
          <w:bCs/>
          <w:sz w:val="24"/>
          <w:szCs w:val="24"/>
          <w:lang w:val="en-GB" w:eastAsia="en-GB"/>
        </w:rPr>
      </w:pPr>
      <w:r w:rsidRPr="00521BE1">
        <w:rPr>
          <w:rFonts w:ascii="Segoe UI" w:hAnsi="Segoe UI" w:cs="Segoe UI"/>
          <w:b/>
          <w:bCs/>
          <w:sz w:val="24"/>
          <w:szCs w:val="24"/>
          <w:lang w:val="en-GB" w:eastAsia="en-GB"/>
        </w:rPr>
        <w:t>Early Education Concerns</w:t>
      </w:r>
    </w:p>
    <w:p w14:paraId="7FA98D9C" w14:textId="517BC58F" w:rsidR="001C02CE" w:rsidRPr="00AD0E0C" w:rsidRDefault="00372E67" w:rsidP="001C02CE">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Families direct their funding concerns initially with the setting</w:t>
      </w:r>
    </w:p>
    <w:p w14:paraId="6123E1EF" w14:textId="77777777" w:rsidR="00372E67" w:rsidRDefault="00372E67" w:rsidP="00372E67">
      <w:pPr>
        <w:spacing w:line="360" w:lineRule="auto"/>
        <w:ind w:left="720"/>
        <w:jc w:val="both"/>
        <w:rPr>
          <w:rFonts w:ascii="Segoe UI" w:hAnsi="Segoe UI" w:cs="Segoe UI"/>
          <w:b/>
          <w:bCs/>
          <w:sz w:val="24"/>
          <w:szCs w:val="24"/>
          <w:lang w:val="en-GB" w:eastAsia="en-GB"/>
        </w:rPr>
      </w:pPr>
    </w:p>
    <w:p w14:paraId="73EFDCF7" w14:textId="1456CDDA" w:rsidR="00CB6CFE" w:rsidRPr="006A4DE4" w:rsidRDefault="00CB6CFE" w:rsidP="00CB6CFE">
      <w:pPr>
        <w:numPr>
          <w:ilvl w:val="0"/>
          <w:numId w:val="6"/>
        </w:numPr>
        <w:spacing w:line="360" w:lineRule="auto"/>
        <w:jc w:val="both"/>
        <w:rPr>
          <w:rFonts w:ascii="Segoe UI" w:hAnsi="Segoe UI" w:cs="Segoe UI"/>
          <w:b/>
          <w:bCs/>
          <w:sz w:val="24"/>
          <w:szCs w:val="24"/>
          <w:lang w:val="en-GB" w:eastAsia="en-GB"/>
        </w:rPr>
      </w:pPr>
      <w:r w:rsidRPr="00AD0E0C">
        <w:rPr>
          <w:rFonts w:ascii="Segoe UI" w:hAnsi="Segoe UI" w:cs="Segoe UI" w:hint="cs"/>
          <w:b/>
          <w:bCs/>
          <w:sz w:val="24"/>
          <w:szCs w:val="24"/>
          <w:lang w:val="en-GB" w:eastAsia="en-GB"/>
        </w:rPr>
        <w:t>Sample Invoice</w:t>
      </w:r>
    </w:p>
    <w:p w14:paraId="53FCF2DB" w14:textId="77777777" w:rsidR="00CB6CFE" w:rsidRPr="00AD0E0C" w:rsidRDefault="00CB6CFE" w:rsidP="00521BE1">
      <w:pPr>
        <w:numPr>
          <w:ilvl w:val="1"/>
          <w:numId w:val="8"/>
        </w:numPr>
        <w:jc w:val="both"/>
        <w:rPr>
          <w:rFonts w:ascii="Segoe UI" w:hAnsi="Segoe UI" w:cs="Segoe UI"/>
          <w:b/>
          <w:bCs/>
          <w:sz w:val="24"/>
          <w:szCs w:val="24"/>
          <w:lang w:val="en-GB" w:eastAsia="en-GB"/>
        </w:rPr>
      </w:pPr>
      <w:r w:rsidRPr="00521BE1">
        <w:rPr>
          <w:rFonts w:ascii="Segoe UI" w:hAnsi="Segoe UI" w:cs="Segoe UI"/>
          <w:b/>
          <w:bCs/>
          <w:sz w:val="24"/>
          <w:szCs w:val="24"/>
          <w:lang w:val="en-GB" w:eastAsia="en-GB"/>
        </w:rPr>
        <w:t>Itemised from January 2026</w:t>
      </w:r>
    </w:p>
    <w:p w14:paraId="41590078" w14:textId="77777777" w:rsidR="005B5997" w:rsidRDefault="005B5997" w:rsidP="0014510F">
      <w:pPr>
        <w:numPr>
          <w:ilvl w:val="1"/>
          <w:numId w:val="6"/>
        </w:numPr>
        <w:ind w:left="1985" w:hanging="425"/>
        <w:jc w:val="both"/>
        <w:rPr>
          <w:rFonts w:ascii="Segoe UI" w:hAnsi="Segoe UI" w:cs="Segoe UI"/>
          <w:sz w:val="24"/>
          <w:szCs w:val="24"/>
          <w:lang w:val="en-GB" w:eastAsia="en-GB"/>
        </w:rPr>
      </w:pPr>
      <w:r>
        <w:rPr>
          <w:rFonts w:ascii="Segoe UI" w:hAnsi="Segoe UI" w:cs="Segoe UI"/>
          <w:sz w:val="24"/>
          <w:szCs w:val="24"/>
          <w:lang w:val="en-GB" w:eastAsia="en-GB"/>
        </w:rPr>
        <w:t>Providers full details</w:t>
      </w:r>
    </w:p>
    <w:p w14:paraId="188EF598" w14:textId="29BC8C24" w:rsidR="0014510F" w:rsidRPr="0014510F" w:rsidRDefault="0014510F" w:rsidP="0014510F">
      <w:pPr>
        <w:numPr>
          <w:ilvl w:val="1"/>
          <w:numId w:val="6"/>
        </w:numPr>
        <w:ind w:left="1985" w:hanging="425"/>
        <w:jc w:val="both"/>
        <w:rPr>
          <w:rFonts w:ascii="Segoe UI" w:hAnsi="Segoe UI" w:cs="Segoe UI"/>
          <w:sz w:val="24"/>
          <w:szCs w:val="24"/>
          <w:lang w:val="en-GB" w:eastAsia="en-GB"/>
        </w:rPr>
      </w:pPr>
      <w:r w:rsidRPr="0014510F">
        <w:rPr>
          <w:rFonts w:ascii="Segoe UI" w:hAnsi="Segoe UI" w:cs="Segoe UI"/>
          <w:sz w:val="24"/>
          <w:szCs w:val="24"/>
          <w:lang w:val="en-GB" w:eastAsia="en-GB"/>
        </w:rPr>
        <w:t>Invoices must be itemised as follows</w:t>
      </w:r>
      <w:r w:rsidR="00F23E34">
        <w:rPr>
          <w:rFonts w:ascii="Segoe UI" w:hAnsi="Segoe UI" w:cs="Segoe UI"/>
          <w:sz w:val="24"/>
          <w:szCs w:val="24"/>
          <w:lang w:val="en-GB" w:eastAsia="en-GB"/>
        </w:rPr>
        <w:t xml:space="preserve"> where charges apply</w:t>
      </w:r>
      <w:r w:rsidRPr="0014510F">
        <w:rPr>
          <w:rFonts w:ascii="Segoe UI" w:hAnsi="Segoe UI" w:cs="Segoe UI"/>
          <w:sz w:val="24"/>
          <w:szCs w:val="24"/>
          <w:lang w:val="en-GB" w:eastAsia="en-GB"/>
        </w:rPr>
        <w:t>:</w:t>
      </w:r>
    </w:p>
    <w:p w14:paraId="3F708D27" w14:textId="77777777" w:rsidR="0014510F" w:rsidRPr="0014510F" w:rsidRDefault="0014510F" w:rsidP="00344DB6">
      <w:pPr>
        <w:numPr>
          <w:ilvl w:val="2"/>
          <w:numId w:val="10"/>
        </w:numPr>
        <w:ind w:left="2552" w:hanging="425"/>
        <w:jc w:val="both"/>
        <w:rPr>
          <w:rFonts w:ascii="Segoe UI" w:hAnsi="Segoe UI" w:cs="Segoe UI"/>
          <w:sz w:val="24"/>
          <w:szCs w:val="24"/>
          <w:lang w:val="en-GB" w:eastAsia="en-GB"/>
        </w:rPr>
      </w:pPr>
      <w:r w:rsidRPr="0014510F">
        <w:rPr>
          <w:rFonts w:ascii="Segoe UI" w:hAnsi="Segoe UI" w:cs="Segoe UI"/>
          <w:sz w:val="24"/>
          <w:szCs w:val="24"/>
          <w:lang w:val="en-GB" w:eastAsia="en-GB"/>
        </w:rPr>
        <w:t>Funded Hours</w:t>
      </w:r>
    </w:p>
    <w:p w14:paraId="5BE3EF34" w14:textId="77777777" w:rsidR="0014510F" w:rsidRPr="0014510F" w:rsidRDefault="0014510F" w:rsidP="00344DB6">
      <w:pPr>
        <w:numPr>
          <w:ilvl w:val="2"/>
          <w:numId w:val="10"/>
        </w:numPr>
        <w:ind w:left="2552" w:hanging="425"/>
        <w:jc w:val="both"/>
        <w:rPr>
          <w:rFonts w:ascii="Segoe UI" w:hAnsi="Segoe UI" w:cs="Segoe UI"/>
          <w:sz w:val="24"/>
          <w:szCs w:val="24"/>
          <w:lang w:val="en-GB" w:eastAsia="en-GB"/>
        </w:rPr>
      </w:pPr>
      <w:r w:rsidRPr="0014510F">
        <w:rPr>
          <w:rFonts w:ascii="Segoe UI" w:hAnsi="Segoe UI" w:cs="Segoe UI"/>
          <w:sz w:val="24"/>
          <w:szCs w:val="24"/>
          <w:lang w:val="en-GB" w:eastAsia="en-GB"/>
        </w:rPr>
        <w:t>Private Paid Hours</w:t>
      </w:r>
    </w:p>
    <w:p w14:paraId="525C7628" w14:textId="77777777" w:rsidR="0014510F" w:rsidRPr="0014510F" w:rsidRDefault="0014510F" w:rsidP="00344DB6">
      <w:pPr>
        <w:numPr>
          <w:ilvl w:val="2"/>
          <w:numId w:val="10"/>
        </w:numPr>
        <w:ind w:left="2552" w:hanging="425"/>
        <w:jc w:val="both"/>
        <w:rPr>
          <w:rFonts w:ascii="Segoe UI" w:hAnsi="Segoe UI" w:cs="Segoe UI"/>
          <w:sz w:val="24"/>
          <w:szCs w:val="24"/>
          <w:lang w:val="en-GB" w:eastAsia="en-GB"/>
        </w:rPr>
      </w:pPr>
      <w:r w:rsidRPr="0014510F">
        <w:rPr>
          <w:rFonts w:ascii="Segoe UI" w:hAnsi="Segoe UI" w:cs="Segoe UI"/>
          <w:sz w:val="24"/>
          <w:szCs w:val="24"/>
          <w:lang w:val="en-GB" w:eastAsia="en-GB"/>
        </w:rPr>
        <w:t>Food Consumables</w:t>
      </w:r>
    </w:p>
    <w:p w14:paraId="402DB552" w14:textId="77777777" w:rsidR="0014510F" w:rsidRPr="0014510F" w:rsidRDefault="0014510F" w:rsidP="00344DB6">
      <w:pPr>
        <w:numPr>
          <w:ilvl w:val="2"/>
          <w:numId w:val="10"/>
        </w:numPr>
        <w:ind w:left="2552" w:hanging="425"/>
        <w:jc w:val="both"/>
        <w:rPr>
          <w:rFonts w:ascii="Segoe UI" w:hAnsi="Segoe UI" w:cs="Segoe UI"/>
          <w:sz w:val="24"/>
          <w:szCs w:val="24"/>
          <w:lang w:val="en-GB" w:eastAsia="en-GB"/>
        </w:rPr>
      </w:pPr>
      <w:r w:rsidRPr="0014510F">
        <w:rPr>
          <w:rFonts w:ascii="Segoe UI" w:hAnsi="Segoe UI" w:cs="Segoe UI"/>
          <w:sz w:val="24"/>
          <w:szCs w:val="24"/>
          <w:lang w:val="en-GB" w:eastAsia="en-GB"/>
        </w:rPr>
        <w:t>Non-Food Consumables</w:t>
      </w:r>
    </w:p>
    <w:p w14:paraId="3491EDFF" w14:textId="77777777" w:rsidR="0014510F" w:rsidRPr="0014510F" w:rsidRDefault="0014510F" w:rsidP="00344DB6">
      <w:pPr>
        <w:numPr>
          <w:ilvl w:val="2"/>
          <w:numId w:val="10"/>
        </w:numPr>
        <w:ind w:left="2552" w:hanging="425"/>
        <w:jc w:val="both"/>
        <w:rPr>
          <w:rFonts w:ascii="Segoe UI" w:hAnsi="Segoe UI" w:cs="Segoe UI"/>
          <w:sz w:val="24"/>
          <w:szCs w:val="24"/>
          <w:lang w:val="en-GB" w:eastAsia="en-GB"/>
        </w:rPr>
      </w:pPr>
      <w:r w:rsidRPr="0014510F">
        <w:rPr>
          <w:rFonts w:ascii="Segoe UI" w:hAnsi="Segoe UI" w:cs="Segoe UI"/>
          <w:sz w:val="24"/>
          <w:szCs w:val="24"/>
          <w:lang w:val="en-GB" w:eastAsia="en-GB"/>
        </w:rPr>
        <w:t>Optional Activities and Services</w:t>
      </w:r>
    </w:p>
    <w:p w14:paraId="0B579A4A" w14:textId="4486131B" w:rsidR="00BA14AA" w:rsidRDefault="00CB272A" w:rsidP="009B08CE">
      <w:pPr>
        <w:jc w:val="both"/>
        <w:rPr>
          <w:rFonts w:asciiTheme="minorHAnsi" w:hAnsiTheme="minorHAnsi" w:cs="Calibri"/>
          <w:sz w:val="28"/>
          <w:szCs w:val="28"/>
          <w:lang w:val="en-GB" w:eastAsia="en-GB"/>
        </w:rPr>
      </w:pPr>
      <w:r w:rsidRPr="001D1B8B">
        <w:rPr>
          <w:rFonts w:ascii="Segoe UI" w:hAnsi="Segoe UI" w:cs="Segoe UI"/>
          <w:b/>
          <w:bCs/>
          <w:noProof/>
        </w:rPr>
        <w:lastRenderedPageBreak/>
        <mc:AlternateContent>
          <mc:Choice Requires="wps">
            <w:drawing>
              <wp:anchor distT="0" distB="0" distL="114300" distR="114300" simplePos="0" relativeHeight="251661312" behindDoc="1" locked="0" layoutInCell="1" allowOverlap="1" wp14:anchorId="492C77CB" wp14:editId="69D89266">
                <wp:simplePos x="0" y="0"/>
                <wp:positionH relativeFrom="margin">
                  <wp:posOffset>97155</wp:posOffset>
                </wp:positionH>
                <wp:positionV relativeFrom="paragraph">
                  <wp:posOffset>139066</wp:posOffset>
                </wp:positionV>
                <wp:extent cx="6610350" cy="2190750"/>
                <wp:effectExtent l="19050" t="19050" r="19050" b="19050"/>
                <wp:wrapNone/>
                <wp:docPr id="160162632" name="Rectangle: Rounded Corners 1"/>
                <wp:cNvGraphicFramePr/>
                <a:graphic xmlns:a="http://schemas.openxmlformats.org/drawingml/2006/main">
                  <a:graphicData uri="http://schemas.microsoft.com/office/word/2010/wordprocessingShape">
                    <wps:wsp>
                      <wps:cNvSpPr/>
                      <wps:spPr>
                        <a:xfrm>
                          <a:off x="0" y="0"/>
                          <a:ext cx="6610350" cy="2190750"/>
                        </a:xfrm>
                        <a:prstGeom prst="roundRect">
                          <a:avLst/>
                        </a:prstGeom>
                        <a:ln w="28575">
                          <a:solidFill>
                            <a:srgbClr val="C00000"/>
                          </a:solidFill>
                        </a:ln>
                      </wps:spPr>
                      <wps:style>
                        <a:lnRef idx="2">
                          <a:schemeClr val="dk1"/>
                        </a:lnRef>
                        <a:fillRef idx="1">
                          <a:schemeClr val="lt1"/>
                        </a:fillRef>
                        <a:effectRef idx="0">
                          <a:schemeClr val="dk1"/>
                        </a:effectRef>
                        <a:fontRef idx="minor">
                          <a:schemeClr val="dk1"/>
                        </a:fontRef>
                      </wps:style>
                      <wps:txbx>
                        <w:txbxContent>
                          <w:p w14:paraId="084FEE39" w14:textId="77777777" w:rsidR="008F00A3" w:rsidRPr="00344DB6" w:rsidRDefault="008F00A3" w:rsidP="008F00A3">
                            <w:pPr>
                              <w:ind w:left="851"/>
                              <w:rPr>
                                <w:rFonts w:ascii="Segoe UI" w:hAnsi="Segoe UI" w:cs="Segoe UI"/>
                                <w:b/>
                                <w:bCs/>
                                <w:sz w:val="22"/>
                                <w:szCs w:val="22"/>
                              </w:rPr>
                            </w:pPr>
                            <w:r w:rsidRPr="00344DB6">
                              <w:rPr>
                                <w:rFonts w:ascii="Segoe UI" w:hAnsi="Segoe UI" w:cs="Segoe UI"/>
                                <w:b/>
                                <w:bCs/>
                                <w:sz w:val="22"/>
                                <w:szCs w:val="22"/>
                              </w:rPr>
                              <w:t>The following wording is offered as guidance only.</w:t>
                            </w:r>
                          </w:p>
                          <w:p w14:paraId="7D72AB6A" w14:textId="77777777" w:rsidR="008F00A3" w:rsidRPr="00344DB6" w:rsidRDefault="008F00A3" w:rsidP="008F00A3">
                            <w:pPr>
                              <w:ind w:left="851"/>
                              <w:rPr>
                                <w:rFonts w:ascii="Segoe UI" w:hAnsi="Segoe UI" w:cs="Segoe UI"/>
                                <w:b/>
                                <w:bCs/>
                                <w:sz w:val="22"/>
                                <w:szCs w:val="22"/>
                              </w:rPr>
                            </w:pPr>
                          </w:p>
                          <w:p w14:paraId="3326EFE1" w14:textId="4F23808E" w:rsidR="008F00A3" w:rsidRPr="00344DB6" w:rsidRDefault="008F00A3" w:rsidP="008F00A3">
                            <w:pPr>
                              <w:ind w:left="851"/>
                              <w:rPr>
                                <w:rFonts w:ascii="Segoe UI" w:hAnsi="Segoe UI" w:cs="Segoe UI"/>
                                <w:sz w:val="22"/>
                                <w:szCs w:val="22"/>
                              </w:rPr>
                            </w:pPr>
                            <w:r w:rsidRPr="00344DB6">
                              <w:rPr>
                                <w:rFonts w:ascii="Segoe UI" w:hAnsi="Segoe UI" w:cs="Segoe UI"/>
                                <w:sz w:val="22"/>
                                <w:szCs w:val="22"/>
                              </w:rPr>
                              <w:t>Your setting is unique and if you plan to use any that is suggested, please adapt to suit your offer to families.</w:t>
                            </w:r>
                          </w:p>
                          <w:p w14:paraId="77CD53A4" w14:textId="77777777" w:rsidR="008F00A3" w:rsidRPr="00344DB6" w:rsidRDefault="008F00A3" w:rsidP="008F00A3">
                            <w:pPr>
                              <w:ind w:left="851"/>
                              <w:rPr>
                                <w:rFonts w:ascii="Segoe UI" w:hAnsi="Segoe UI" w:cs="Segoe UI"/>
                                <w:sz w:val="22"/>
                                <w:szCs w:val="22"/>
                              </w:rPr>
                            </w:pPr>
                          </w:p>
                          <w:p w14:paraId="1B0EB0AB" w14:textId="60585DCD" w:rsidR="008F00A3" w:rsidRDefault="008F00A3" w:rsidP="008F00A3">
                            <w:pPr>
                              <w:ind w:left="851"/>
                              <w:rPr>
                                <w:rFonts w:ascii="Segoe UI" w:hAnsi="Segoe UI" w:cs="Segoe UI"/>
                                <w:sz w:val="22"/>
                                <w:szCs w:val="22"/>
                              </w:rPr>
                            </w:pPr>
                            <w:r w:rsidRPr="00344DB6">
                              <w:rPr>
                                <w:rFonts w:ascii="Segoe UI" w:hAnsi="Segoe UI" w:cs="Segoe UI"/>
                                <w:sz w:val="22"/>
                                <w:szCs w:val="22"/>
                              </w:rPr>
                              <w:t xml:space="preserve">Your </w:t>
                            </w:r>
                            <w:r w:rsidR="00FB0C49">
                              <w:rPr>
                                <w:rFonts w:ascii="Segoe UI" w:hAnsi="Segoe UI" w:cs="Segoe UI"/>
                                <w:sz w:val="22"/>
                                <w:szCs w:val="22"/>
                              </w:rPr>
                              <w:t>p</w:t>
                            </w:r>
                            <w:r w:rsidRPr="00344DB6">
                              <w:rPr>
                                <w:rFonts w:ascii="Segoe UI" w:hAnsi="Segoe UI" w:cs="Segoe UI"/>
                                <w:sz w:val="22"/>
                                <w:szCs w:val="22"/>
                              </w:rPr>
                              <w:t>olic</w:t>
                            </w:r>
                            <w:r w:rsidR="00FB0C49">
                              <w:rPr>
                                <w:rFonts w:ascii="Segoe UI" w:hAnsi="Segoe UI" w:cs="Segoe UI"/>
                                <w:sz w:val="22"/>
                                <w:szCs w:val="22"/>
                              </w:rPr>
                              <w:t>ies</w:t>
                            </w:r>
                            <w:r w:rsidRPr="00344DB6">
                              <w:rPr>
                                <w:rFonts w:ascii="Segoe UI" w:hAnsi="Segoe UI" w:cs="Segoe UI"/>
                                <w:sz w:val="22"/>
                                <w:szCs w:val="22"/>
                              </w:rPr>
                              <w:t xml:space="preserve"> must clearly articulate compliance to the Statutory Guidance </w:t>
                            </w:r>
                            <w:r w:rsidR="008F2081">
                              <w:rPr>
                                <w:rFonts w:ascii="Segoe UI" w:hAnsi="Segoe UI" w:cs="Segoe UI"/>
                                <w:sz w:val="22"/>
                                <w:szCs w:val="22"/>
                              </w:rPr>
                              <w:t>and Funding Agreement</w:t>
                            </w:r>
                            <w:r w:rsidR="00843206">
                              <w:rPr>
                                <w:rFonts w:ascii="Segoe UI" w:hAnsi="Segoe UI" w:cs="Segoe UI"/>
                                <w:sz w:val="22"/>
                                <w:szCs w:val="22"/>
                              </w:rPr>
                              <w:t>.</w:t>
                            </w:r>
                          </w:p>
                          <w:p w14:paraId="68F79AC8" w14:textId="77777777" w:rsidR="00CB272A" w:rsidRDefault="00CB272A" w:rsidP="008F00A3">
                            <w:pPr>
                              <w:ind w:left="851"/>
                              <w:rPr>
                                <w:rFonts w:ascii="Segoe UI" w:hAnsi="Segoe UI" w:cs="Segoe UI"/>
                                <w:sz w:val="22"/>
                                <w:szCs w:val="22"/>
                              </w:rPr>
                            </w:pPr>
                          </w:p>
                          <w:p w14:paraId="74A30EE6" w14:textId="727BD0FC" w:rsidR="00CB272A" w:rsidRPr="00C864EA" w:rsidRDefault="003707A5" w:rsidP="008F00A3">
                            <w:pPr>
                              <w:ind w:left="851"/>
                              <w:rPr>
                                <w:rFonts w:ascii="Segoe UI" w:hAnsi="Segoe UI" w:cs="Segoe UI"/>
                                <w:b/>
                                <w:bCs/>
                                <w:sz w:val="22"/>
                                <w:szCs w:val="22"/>
                              </w:rPr>
                            </w:pPr>
                            <w:r w:rsidRPr="00C864EA">
                              <w:rPr>
                                <w:rFonts w:ascii="Segoe UI" w:hAnsi="Segoe UI" w:cs="Segoe UI"/>
                                <w:b/>
                                <w:bCs/>
                                <w:sz w:val="22"/>
                                <w:szCs w:val="22"/>
                              </w:rPr>
                              <w:t xml:space="preserve">[IMPORTANT] </w:t>
                            </w:r>
                            <w:r w:rsidR="00CB272A" w:rsidRPr="00C864EA">
                              <w:rPr>
                                <w:rFonts w:ascii="Segoe UI" w:hAnsi="Segoe UI" w:cs="Segoe UI"/>
                                <w:b/>
                                <w:bCs/>
                                <w:sz w:val="22"/>
                                <w:szCs w:val="22"/>
                              </w:rPr>
                              <w:t xml:space="preserve">For the </w:t>
                            </w:r>
                            <w:r w:rsidR="0010762C" w:rsidRPr="00C864EA">
                              <w:rPr>
                                <w:rFonts w:ascii="Segoe UI" w:hAnsi="Segoe UI" w:cs="Segoe UI"/>
                                <w:b/>
                                <w:bCs/>
                                <w:sz w:val="22"/>
                                <w:szCs w:val="22"/>
                              </w:rPr>
                              <w:t>Fee and Chargeable Extras</w:t>
                            </w:r>
                            <w:r w:rsidRPr="00C864EA">
                              <w:rPr>
                                <w:rFonts w:ascii="Segoe UI" w:hAnsi="Segoe UI" w:cs="Segoe UI"/>
                                <w:b/>
                                <w:bCs/>
                                <w:sz w:val="22"/>
                                <w:szCs w:val="22"/>
                              </w:rPr>
                              <w:t xml:space="preserve"> section</w:t>
                            </w:r>
                            <w:r w:rsidR="0010762C" w:rsidRPr="00C864EA">
                              <w:rPr>
                                <w:rFonts w:ascii="Segoe UI" w:hAnsi="Segoe UI" w:cs="Segoe UI"/>
                                <w:b/>
                                <w:bCs/>
                                <w:sz w:val="22"/>
                                <w:szCs w:val="22"/>
                              </w:rPr>
                              <w:t xml:space="preserve">, please refer to the guidance for additional </w:t>
                            </w:r>
                            <w:r w:rsidRPr="00C864EA">
                              <w:rPr>
                                <w:rFonts w:ascii="Segoe UI" w:hAnsi="Segoe UI" w:cs="Segoe UI"/>
                                <w:b/>
                                <w:bCs/>
                                <w:sz w:val="22"/>
                                <w:szCs w:val="22"/>
                              </w:rPr>
                              <w:t>wording that you may wish to use.</w:t>
                            </w:r>
                          </w:p>
                          <w:p w14:paraId="1D9C4DCA" w14:textId="77777777" w:rsidR="008F00A3" w:rsidRPr="001D1B8B" w:rsidRDefault="008F00A3" w:rsidP="008F00A3">
                            <w:pPr>
                              <w:ind w:left="851"/>
                              <w:rPr>
                                <w:rFonts w:ascii="Segoe UI" w:hAnsi="Segoe UI" w:cs="Segoe UI"/>
                                <w:b/>
                                <w:bCs/>
                              </w:rPr>
                            </w:pPr>
                          </w:p>
                          <w:p w14:paraId="106104AB" w14:textId="77777777" w:rsidR="008F00A3" w:rsidRPr="000C53E6" w:rsidRDefault="008F00A3" w:rsidP="008F00A3">
                            <w:pP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C77CB" id="Rectangle: Rounded Corners 1" o:spid="_x0000_s1026" style="position:absolute;left:0;text-align:left;margin-left:7.65pt;margin-top:10.95pt;width:520.5pt;height:1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" fillcolor="white [3201]" strokecolor="#c00000" strokeweight="2.25pt">
                <v:stroke joinstyle="miter"/>
                <v:textbox>
                  <w:txbxContent>
                    <w:p w14:paraId="084FEE39" w14:textId="77777777" w:rsidR="008F00A3" w:rsidRPr="00344DB6" w:rsidRDefault="008F00A3" w:rsidP="008F00A3">
                      <w:pPr>
                        <w:ind w:left="851"/>
                        <w:rPr>
                          <w:rFonts w:ascii="Segoe UI" w:hAnsi="Segoe UI" w:cs="Segoe UI"/>
                          <w:b/>
                          <w:bCs/>
                          <w:sz w:val="22"/>
                          <w:szCs w:val="22"/>
                        </w:rPr>
                      </w:pPr>
                      <w:r w:rsidRPr="00344DB6">
                        <w:rPr>
                          <w:rFonts w:ascii="Segoe UI" w:hAnsi="Segoe UI" w:cs="Segoe UI"/>
                          <w:b/>
                          <w:bCs/>
                          <w:sz w:val="22"/>
                          <w:szCs w:val="22"/>
                        </w:rPr>
                        <w:t>The following wording is offered as guidance only.</w:t>
                      </w:r>
                    </w:p>
                    <w:p w14:paraId="7D72AB6A" w14:textId="77777777" w:rsidR="008F00A3" w:rsidRPr="00344DB6" w:rsidRDefault="008F00A3" w:rsidP="008F00A3">
                      <w:pPr>
                        <w:ind w:left="851"/>
                        <w:rPr>
                          <w:rFonts w:ascii="Segoe UI" w:hAnsi="Segoe UI" w:cs="Segoe UI"/>
                          <w:b/>
                          <w:bCs/>
                          <w:sz w:val="22"/>
                          <w:szCs w:val="22"/>
                        </w:rPr>
                      </w:pPr>
                    </w:p>
                    <w:p w14:paraId="3326EFE1" w14:textId="4F23808E" w:rsidR="008F00A3" w:rsidRPr="00344DB6" w:rsidRDefault="008F00A3" w:rsidP="008F00A3">
                      <w:pPr>
                        <w:ind w:left="851"/>
                        <w:rPr>
                          <w:rFonts w:ascii="Segoe UI" w:hAnsi="Segoe UI" w:cs="Segoe UI"/>
                          <w:sz w:val="22"/>
                          <w:szCs w:val="22"/>
                        </w:rPr>
                      </w:pPr>
                      <w:r w:rsidRPr="00344DB6">
                        <w:rPr>
                          <w:rFonts w:ascii="Segoe UI" w:hAnsi="Segoe UI" w:cs="Segoe UI"/>
                          <w:sz w:val="22"/>
                          <w:szCs w:val="22"/>
                        </w:rPr>
                        <w:t>Your setting is unique and if you plan to use any that is suggested, please adapt to suit your offer to families.</w:t>
                      </w:r>
                    </w:p>
                    <w:p w14:paraId="77CD53A4" w14:textId="77777777" w:rsidR="008F00A3" w:rsidRPr="00344DB6" w:rsidRDefault="008F00A3" w:rsidP="008F00A3">
                      <w:pPr>
                        <w:ind w:left="851"/>
                        <w:rPr>
                          <w:rFonts w:ascii="Segoe UI" w:hAnsi="Segoe UI" w:cs="Segoe UI"/>
                          <w:sz w:val="22"/>
                          <w:szCs w:val="22"/>
                        </w:rPr>
                      </w:pPr>
                    </w:p>
                    <w:p w14:paraId="1B0EB0AB" w14:textId="60585DCD" w:rsidR="008F00A3" w:rsidRDefault="008F00A3" w:rsidP="008F00A3">
                      <w:pPr>
                        <w:ind w:left="851"/>
                        <w:rPr>
                          <w:rFonts w:ascii="Segoe UI" w:hAnsi="Segoe UI" w:cs="Segoe UI"/>
                          <w:sz w:val="22"/>
                          <w:szCs w:val="22"/>
                        </w:rPr>
                      </w:pPr>
                      <w:r w:rsidRPr="00344DB6">
                        <w:rPr>
                          <w:rFonts w:ascii="Segoe UI" w:hAnsi="Segoe UI" w:cs="Segoe UI"/>
                          <w:sz w:val="22"/>
                          <w:szCs w:val="22"/>
                        </w:rPr>
                        <w:t xml:space="preserve">Your </w:t>
                      </w:r>
                      <w:r w:rsidR="00FB0C49">
                        <w:rPr>
                          <w:rFonts w:ascii="Segoe UI" w:hAnsi="Segoe UI" w:cs="Segoe UI"/>
                          <w:sz w:val="22"/>
                          <w:szCs w:val="22"/>
                        </w:rPr>
                        <w:t>p</w:t>
                      </w:r>
                      <w:r w:rsidRPr="00344DB6">
                        <w:rPr>
                          <w:rFonts w:ascii="Segoe UI" w:hAnsi="Segoe UI" w:cs="Segoe UI"/>
                          <w:sz w:val="22"/>
                          <w:szCs w:val="22"/>
                        </w:rPr>
                        <w:t>olic</w:t>
                      </w:r>
                      <w:r w:rsidR="00FB0C49">
                        <w:rPr>
                          <w:rFonts w:ascii="Segoe UI" w:hAnsi="Segoe UI" w:cs="Segoe UI"/>
                          <w:sz w:val="22"/>
                          <w:szCs w:val="22"/>
                        </w:rPr>
                        <w:t>ies</w:t>
                      </w:r>
                      <w:r w:rsidRPr="00344DB6">
                        <w:rPr>
                          <w:rFonts w:ascii="Segoe UI" w:hAnsi="Segoe UI" w:cs="Segoe UI"/>
                          <w:sz w:val="22"/>
                          <w:szCs w:val="22"/>
                        </w:rPr>
                        <w:t xml:space="preserve"> must clearly articulate compliance to the Statutory Guidance </w:t>
                      </w:r>
                      <w:r w:rsidR="008F2081">
                        <w:rPr>
                          <w:rFonts w:ascii="Segoe UI" w:hAnsi="Segoe UI" w:cs="Segoe UI"/>
                          <w:sz w:val="22"/>
                          <w:szCs w:val="22"/>
                        </w:rPr>
                        <w:t>and Funding Agreement</w:t>
                      </w:r>
                      <w:r w:rsidR="00843206">
                        <w:rPr>
                          <w:rFonts w:ascii="Segoe UI" w:hAnsi="Segoe UI" w:cs="Segoe UI"/>
                          <w:sz w:val="22"/>
                          <w:szCs w:val="22"/>
                        </w:rPr>
                        <w:t>.</w:t>
                      </w:r>
                    </w:p>
                    <w:p w14:paraId="68F79AC8" w14:textId="77777777" w:rsidR="00CB272A" w:rsidRDefault="00CB272A" w:rsidP="008F00A3">
                      <w:pPr>
                        <w:ind w:left="851"/>
                        <w:rPr>
                          <w:rFonts w:ascii="Segoe UI" w:hAnsi="Segoe UI" w:cs="Segoe UI"/>
                          <w:sz w:val="22"/>
                          <w:szCs w:val="22"/>
                        </w:rPr>
                      </w:pPr>
                    </w:p>
                    <w:p w14:paraId="74A30EE6" w14:textId="727BD0FC" w:rsidR="00CB272A" w:rsidRPr="00C864EA" w:rsidRDefault="003707A5" w:rsidP="008F00A3">
                      <w:pPr>
                        <w:ind w:left="851"/>
                        <w:rPr>
                          <w:rFonts w:ascii="Segoe UI" w:hAnsi="Segoe UI" w:cs="Segoe UI"/>
                          <w:b/>
                          <w:bCs/>
                          <w:sz w:val="22"/>
                          <w:szCs w:val="22"/>
                        </w:rPr>
                      </w:pPr>
                      <w:r w:rsidRPr="00C864EA">
                        <w:rPr>
                          <w:rFonts w:ascii="Segoe UI" w:hAnsi="Segoe UI" w:cs="Segoe UI"/>
                          <w:b/>
                          <w:bCs/>
                          <w:sz w:val="22"/>
                          <w:szCs w:val="22"/>
                        </w:rPr>
                        <w:t xml:space="preserve">[IMPORTANT] </w:t>
                      </w:r>
                      <w:r w:rsidR="00CB272A" w:rsidRPr="00C864EA">
                        <w:rPr>
                          <w:rFonts w:ascii="Segoe UI" w:hAnsi="Segoe UI" w:cs="Segoe UI"/>
                          <w:b/>
                          <w:bCs/>
                          <w:sz w:val="22"/>
                          <w:szCs w:val="22"/>
                        </w:rPr>
                        <w:t xml:space="preserve">For the </w:t>
                      </w:r>
                      <w:r w:rsidR="0010762C" w:rsidRPr="00C864EA">
                        <w:rPr>
                          <w:rFonts w:ascii="Segoe UI" w:hAnsi="Segoe UI" w:cs="Segoe UI"/>
                          <w:b/>
                          <w:bCs/>
                          <w:sz w:val="22"/>
                          <w:szCs w:val="22"/>
                        </w:rPr>
                        <w:t>Fee and Chargeable Extras</w:t>
                      </w:r>
                      <w:r w:rsidRPr="00C864EA">
                        <w:rPr>
                          <w:rFonts w:ascii="Segoe UI" w:hAnsi="Segoe UI" w:cs="Segoe UI"/>
                          <w:b/>
                          <w:bCs/>
                          <w:sz w:val="22"/>
                          <w:szCs w:val="22"/>
                        </w:rPr>
                        <w:t xml:space="preserve"> section</w:t>
                      </w:r>
                      <w:r w:rsidR="0010762C" w:rsidRPr="00C864EA">
                        <w:rPr>
                          <w:rFonts w:ascii="Segoe UI" w:hAnsi="Segoe UI" w:cs="Segoe UI"/>
                          <w:b/>
                          <w:bCs/>
                          <w:sz w:val="22"/>
                          <w:szCs w:val="22"/>
                        </w:rPr>
                        <w:t xml:space="preserve">, please refer to the guidance for additional </w:t>
                      </w:r>
                      <w:r w:rsidRPr="00C864EA">
                        <w:rPr>
                          <w:rFonts w:ascii="Segoe UI" w:hAnsi="Segoe UI" w:cs="Segoe UI"/>
                          <w:b/>
                          <w:bCs/>
                          <w:sz w:val="22"/>
                          <w:szCs w:val="22"/>
                        </w:rPr>
                        <w:t>wording that you may wish to use.</w:t>
                      </w:r>
                    </w:p>
                    <w:p w14:paraId="1D9C4DCA" w14:textId="77777777" w:rsidR="008F00A3" w:rsidRPr="001D1B8B" w:rsidRDefault="008F00A3" w:rsidP="008F00A3">
                      <w:pPr>
                        <w:ind w:left="851"/>
                        <w:rPr>
                          <w:rFonts w:ascii="Segoe UI" w:hAnsi="Segoe UI" w:cs="Segoe UI"/>
                          <w:b/>
                          <w:bCs/>
                        </w:rPr>
                      </w:pPr>
                    </w:p>
                    <w:p w14:paraId="106104AB" w14:textId="77777777" w:rsidR="008F00A3" w:rsidRPr="000C53E6" w:rsidRDefault="008F00A3" w:rsidP="008F00A3">
                      <w:pPr>
                        <w:rPr>
                          <w:rFonts w:ascii="Calibri" w:hAnsi="Calibri" w:cs="Calibri"/>
                        </w:rPr>
                      </w:pPr>
                    </w:p>
                  </w:txbxContent>
                </v:textbox>
                <w10:wrap anchorx="margin"/>
              </v:roundrect>
            </w:pict>
          </mc:Fallback>
        </mc:AlternateContent>
      </w:r>
    </w:p>
    <w:p w14:paraId="6A85A0A2" w14:textId="6285DD42" w:rsidR="00344DB6" w:rsidRDefault="00344DB6" w:rsidP="009B08CE">
      <w:pPr>
        <w:jc w:val="both"/>
        <w:rPr>
          <w:rFonts w:asciiTheme="minorHAnsi" w:hAnsiTheme="minorHAnsi" w:cs="Calibri"/>
          <w:sz w:val="28"/>
          <w:szCs w:val="28"/>
          <w:lang w:val="en-GB" w:eastAsia="en-GB"/>
        </w:rPr>
      </w:pPr>
      <w:r w:rsidRPr="001D1B8B">
        <w:rPr>
          <w:rFonts w:ascii="Segoe UI" w:hAnsi="Segoe UI" w:cs="Segoe UI"/>
          <w:noProof/>
        </w:rPr>
        <w:drawing>
          <wp:anchor distT="0" distB="0" distL="114300" distR="114300" simplePos="0" relativeHeight="251663360" behindDoc="0" locked="0" layoutInCell="1" allowOverlap="1" wp14:anchorId="69CEA380" wp14:editId="210DCEAC">
            <wp:simplePos x="0" y="0"/>
            <wp:positionH relativeFrom="column">
              <wp:posOffset>371475</wp:posOffset>
            </wp:positionH>
            <wp:positionV relativeFrom="paragraph">
              <wp:posOffset>54610</wp:posOffset>
            </wp:positionV>
            <wp:extent cx="359410" cy="359410"/>
            <wp:effectExtent l="0" t="0" r="2540" b="2540"/>
            <wp:wrapNone/>
            <wp:docPr id="2054588435"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60757" name="Graphic 1489160757" descr="Warning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264322E5" w14:textId="5F806536" w:rsidR="00344DB6" w:rsidRDefault="00344DB6" w:rsidP="009B08CE">
      <w:pPr>
        <w:jc w:val="both"/>
        <w:rPr>
          <w:rFonts w:asciiTheme="minorHAnsi" w:hAnsiTheme="minorHAnsi" w:cs="Calibri"/>
          <w:sz w:val="28"/>
          <w:szCs w:val="28"/>
          <w:lang w:val="en-GB" w:eastAsia="en-GB"/>
        </w:rPr>
      </w:pPr>
    </w:p>
    <w:p w14:paraId="7162D81B" w14:textId="3B631F8E" w:rsidR="00344DB6" w:rsidRDefault="00344DB6" w:rsidP="009B08CE">
      <w:pPr>
        <w:jc w:val="both"/>
        <w:rPr>
          <w:rFonts w:asciiTheme="minorHAnsi" w:hAnsiTheme="minorHAnsi" w:cs="Calibri"/>
          <w:sz w:val="28"/>
          <w:szCs w:val="28"/>
          <w:lang w:val="en-GB" w:eastAsia="en-GB"/>
        </w:rPr>
      </w:pPr>
    </w:p>
    <w:p w14:paraId="1E374E91" w14:textId="2FCB403A" w:rsidR="00344DB6" w:rsidRDefault="00344DB6" w:rsidP="009B08CE">
      <w:pPr>
        <w:jc w:val="both"/>
        <w:rPr>
          <w:rFonts w:asciiTheme="minorHAnsi" w:hAnsiTheme="minorHAnsi" w:cs="Calibri"/>
          <w:sz w:val="28"/>
          <w:szCs w:val="28"/>
          <w:lang w:val="en-GB" w:eastAsia="en-GB"/>
        </w:rPr>
      </w:pPr>
    </w:p>
    <w:p w14:paraId="542CCF5B" w14:textId="77777777" w:rsidR="00344DB6" w:rsidRDefault="00344DB6" w:rsidP="009B08CE">
      <w:pPr>
        <w:jc w:val="both"/>
        <w:rPr>
          <w:rFonts w:asciiTheme="minorHAnsi" w:hAnsiTheme="minorHAnsi" w:cs="Calibri"/>
          <w:sz w:val="28"/>
          <w:szCs w:val="28"/>
          <w:lang w:val="en-GB" w:eastAsia="en-GB"/>
        </w:rPr>
      </w:pPr>
    </w:p>
    <w:p w14:paraId="7EF89F11" w14:textId="5D793C80" w:rsidR="00344DB6" w:rsidRDefault="00344DB6" w:rsidP="009B08CE">
      <w:pPr>
        <w:jc w:val="both"/>
        <w:rPr>
          <w:rFonts w:asciiTheme="minorHAnsi" w:hAnsiTheme="minorHAnsi" w:cs="Calibri"/>
          <w:sz w:val="28"/>
          <w:szCs w:val="28"/>
          <w:lang w:val="en-GB" w:eastAsia="en-GB"/>
        </w:rPr>
      </w:pPr>
    </w:p>
    <w:p w14:paraId="759F424E" w14:textId="61296450" w:rsidR="00BA14AA" w:rsidRDefault="00BA14AA" w:rsidP="009B08CE">
      <w:pPr>
        <w:jc w:val="both"/>
        <w:rPr>
          <w:rFonts w:asciiTheme="minorHAnsi" w:hAnsiTheme="minorHAnsi" w:cs="Calibri"/>
          <w:sz w:val="28"/>
          <w:szCs w:val="28"/>
          <w:lang w:val="en-GB" w:eastAsia="en-GB"/>
        </w:rPr>
      </w:pPr>
    </w:p>
    <w:p w14:paraId="66230A0A" w14:textId="77777777" w:rsidR="00CB272A" w:rsidRDefault="00CB272A" w:rsidP="009B08CE">
      <w:pPr>
        <w:jc w:val="both"/>
        <w:rPr>
          <w:rFonts w:asciiTheme="minorHAnsi" w:hAnsiTheme="minorHAnsi" w:cs="Calibri"/>
          <w:sz w:val="28"/>
          <w:szCs w:val="28"/>
          <w:lang w:val="en-GB" w:eastAsia="en-GB"/>
        </w:rPr>
      </w:pPr>
    </w:p>
    <w:p w14:paraId="65419CB5" w14:textId="77777777" w:rsidR="00CB272A" w:rsidRDefault="00CB272A" w:rsidP="009B08CE">
      <w:pPr>
        <w:jc w:val="both"/>
        <w:rPr>
          <w:rFonts w:asciiTheme="minorHAnsi" w:hAnsiTheme="minorHAnsi" w:cs="Calibri"/>
          <w:sz w:val="28"/>
          <w:szCs w:val="28"/>
          <w:lang w:val="en-GB" w:eastAsia="en-GB"/>
        </w:rPr>
      </w:pPr>
    </w:p>
    <w:p w14:paraId="40117E91" w14:textId="77777777" w:rsidR="00CB272A" w:rsidRDefault="00CB272A" w:rsidP="009B08CE">
      <w:pPr>
        <w:jc w:val="both"/>
        <w:rPr>
          <w:rFonts w:asciiTheme="minorHAnsi" w:hAnsiTheme="minorHAnsi" w:cs="Calibri"/>
          <w:sz w:val="28"/>
          <w:szCs w:val="28"/>
          <w:lang w:val="en-GB" w:eastAsia="en-GB"/>
        </w:rPr>
      </w:pPr>
    </w:p>
    <w:p w14:paraId="4912610D" w14:textId="01CF50D5" w:rsidR="00BA14AA" w:rsidRDefault="00BA14AA" w:rsidP="009B08CE">
      <w:pPr>
        <w:jc w:val="both"/>
        <w:rPr>
          <w:rFonts w:asciiTheme="minorHAnsi" w:hAnsiTheme="minorHAnsi" w:cs="Calibri"/>
          <w:sz w:val="28"/>
          <w:szCs w:val="28"/>
          <w:lang w:val="en-GB" w:eastAsia="en-GB"/>
        </w:rPr>
      </w:pPr>
    </w:p>
    <w:tbl>
      <w:tblPr>
        <w:tblStyle w:val="TableGrid"/>
        <w:tblW w:w="0" w:type="auto"/>
        <w:tblLook w:val="04A0" w:firstRow="1" w:lastRow="0" w:firstColumn="1" w:lastColumn="0" w:noHBand="0" w:noVBand="1"/>
      </w:tblPr>
      <w:tblGrid>
        <w:gridCol w:w="10762"/>
      </w:tblGrid>
      <w:tr w:rsidR="00DB4F72" w14:paraId="0073845B" w14:textId="77777777" w:rsidTr="00543805">
        <w:trPr>
          <w:trHeight w:val="454"/>
        </w:trPr>
        <w:tc>
          <w:tcPr>
            <w:tcW w:w="10762" w:type="dxa"/>
            <w:shd w:val="clear" w:color="auto" w:fill="002060"/>
            <w:vAlign w:val="center"/>
          </w:tcPr>
          <w:p w14:paraId="2B2D35BE" w14:textId="2FC0DF49" w:rsidR="00DB4F72" w:rsidRPr="00337B44" w:rsidRDefault="00DB4F72" w:rsidP="00543805">
            <w:pPr>
              <w:rPr>
                <w:rFonts w:ascii="Segoe UI" w:hAnsi="Segoe UI" w:cs="Segoe UI"/>
                <w:sz w:val="28"/>
                <w:szCs w:val="28"/>
                <w:lang w:val="en-GB"/>
              </w:rPr>
            </w:pPr>
            <w:r w:rsidRPr="00337B44">
              <w:rPr>
                <w:rFonts w:ascii="Segoe UI" w:hAnsi="Segoe UI" w:cs="Segoe UI"/>
                <w:color w:val="FFFFFF" w:themeColor="background1"/>
                <w:sz w:val="28"/>
                <w:szCs w:val="28"/>
                <w:lang w:val="en-GB"/>
              </w:rPr>
              <w:t>Charging Policy</w:t>
            </w:r>
          </w:p>
        </w:tc>
      </w:tr>
    </w:tbl>
    <w:p w14:paraId="5430021F" w14:textId="7F1BE98F" w:rsidR="00BA14AA" w:rsidRPr="00AC0F2E" w:rsidRDefault="00BA14AA" w:rsidP="009B08CE">
      <w:pPr>
        <w:jc w:val="both"/>
        <w:rPr>
          <w:rFonts w:ascii="Segoe UI" w:hAnsi="Segoe UI" w:cs="Segoe UI"/>
          <w:sz w:val="12"/>
          <w:szCs w:val="12"/>
          <w:lang w:val="en-GB" w:eastAsia="en-GB"/>
        </w:rPr>
      </w:pPr>
    </w:p>
    <w:p w14:paraId="3F9D8D17" w14:textId="77777777" w:rsidR="00660B7C" w:rsidRPr="00543805" w:rsidRDefault="00660B7C" w:rsidP="00660B7C">
      <w:pPr>
        <w:spacing w:line="360" w:lineRule="auto"/>
        <w:jc w:val="both"/>
        <w:rPr>
          <w:rFonts w:ascii="Segoe UI" w:hAnsi="Segoe UI" w:cs="Segoe UI"/>
          <w:b/>
          <w:bCs/>
          <w:sz w:val="22"/>
          <w:szCs w:val="22"/>
          <w:lang w:val="en-GB" w:eastAsia="en-GB"/>
        </w:rPr>
      </w:pPr>
      <w:r w:rsidRPr="00543805">
        <w:rPr>
          <w:rFonts w:ascii="Segoe UI" w:hAnsi="Segoe UI" w:cs="Segoe UI"/>
          <w:b/>
          <w:bCs/>
          <w:sz w:val="22"/>
          <w:szCs w:val="22"/>
          <w:lang w:val="en-GB" w:eastAsia="en-GB"/>
        </w:rPr>
        <w:t>Fees and Chargeable Extras</w:t>
      </w:r>
    </w:p>
    <w:p w14:paraId="2652AD56" w14:textId="12BAB790" w:rsidR="00660B7C" w:rsidRPr="00B4714D" w:rsidRDefault="00660B7C" w:rsidP="00660B7C">
      <w:pPr>
        <w:pStyle w:val="ListParagraph"/>
        <w:numPr>
          <w:ilvl w:val="0"/>
          <w:numId w:val="5"/>
        </w:numPr>
        <w:ind w:left="429" w:hanging="283"/>
        <w:jc w:val="both"/>
        <w:rPr>
          <w:rFonts w:ascii="Segoe UI" w:hAnsi="Segoe UI" w:cs="Segoe UI"/>
          <w:b/>
          <w:bCs/>
          <w:sz w:val="22"/>
          <w:szCs w:val="22"/>
        </w:rPr>
      </w:pPr>
      <w:r w:rsidRPr="00B4714D">
        <w:rPr>
          <w:rFonts w:ascii="Segoe UI" w:hAnsi="Segoe UI" w:cs="Segoe UI"/>
          <w:b/>
          <w:bCs/>
          <w:sz w:val="22"/>
          <w:szCs w:val="22"/>
        </w:rPr>
        <w:t>Additional hours</w:t>
      </w:r>
      <w:r w:rsidR="00731F11" w:rsidRPr="00B4714D">
        <w:rPr>
          <w:rFonts w:ascii="Segoe UI" w:hAnsi="Segoe UI" w:cs="Segoe UI"/>
          <w:b/>
          <w:bCs/>
          <w:sz w:val="22"/>
          <w:szCs w:val="22"/>
        </w:rPr>
        <w:t xml:space="preserve"> (Private Paid Hours</w:t>
      </w:r>
      <w:r w:rsidR="00BA178A" w:rsidRPr="00B4714D">
        <w:rPr>
          <w:rFonts w:ascii="Segoe UI" w:hAnsi="Segoe UI" w:cs="Segoe UI"/>
          <w:b/>
          <w:bCs/>
          <w:sz w:val="22"/>
          <w:szCs w:val="22"/>
        </w:rPr>
        <w:t xml:space="preserve"> – no</w:t>
      </w:r>
      <w:r w:rsidR="002F7382" w:rsidRPr="00B4714D">
        <w:rPr>
          <w:rFonts w:ascii="Segoe UI" w:hAnsi="Segoe UI" w:cs="Segoe UI"/>
          <w:b/>
          <w:bCs/>
          <w:sz w:val="22"/>
          <w:szCs w:val="22"/>
        </w:rPr>
        <w:t>t</w:t>
      </w:r>
      <w:r w:rsidR="00BA178A" w:rsidRPr="00B4714D">
        <w:rPr>
          <w:rFonts w:ascii="Segoe UI" w:hAnsi="Segoe UI" w:cs="Segoe UI"/>
          <w:b/>
          <w:bCs/>
          <w:sz w:val="22"/>
          <w:szCs w:val="22"/>
        </w:rPr>
        <w:t xml:space="preserve"> funded</w:t>
      </w:r>
      <w:r w:rsidR="002F7382" w:rsidRPr="00B4714D">
        <w:rPr>
          <w:rFonts w:ascii="Segoe UI" w:hAnsi="Segoe UI" w:cs="Segoe UI"/>
          <w:b/>
          <w:bCs/>
          <w:sz w:val="22"/>
          <w:szCs w:val="22"/>
        </w:rPr>
        <w:t xml:space="preserve"> by the local authority</w:t>
      </w:r>
      <w:r w:rsidR="00731F11" w:rsidRPr="00B4714D">
        <w:rPr>
          <w:rFonts w:ascii="Segoe UI" w:hAnsi="Segoe UI" w:cs="Segoe UI"/>
          <w:b/>
          <w:bCs/>
          <w:sz w:val="22"/>
          <w:szCs w:val="22"/>
        </w:rPr>
        <w:t>)</w:t>
      </w:r>
    </w:p>
    <w:p w14:paraId="39C3D6AC" w14:textId="4DA110E4" w:rsidR="008A73D7" w:rsidRPr="008A73D7" w:rsidRDefault="008A73D7" w:rsidP="008A73D7">
      <w:pPr>
        <w:pStyle w:val="ListParagraph"/>
        <w:ind w:left="429"/>
        <w:jc w:val="both"/>
        <w:rPr>
          <w:rFonts w:ascii="Segoe UI" w:hAnsi="Segoe UI" w:cs="Segoe UI"/>
          <w:color w:val="FF0000"/>
          <w:sz w:val="22"/>
          <w:szCs w:val="22"/>
        </w:rPr>
      </w:pPr>
      <w:r w:rsidRPr="008A73D7">
        <w:rPr>
          <w:rFonts w:ascii="Segoe UI" w:hAnsi="Segoe UI" w:cs="Segoe UI"/>
          <w:color w:val="FF0000"/>
          <w:sz w:val="22"/>
          <w:szCs w:val="22"/>
        </w:rPr>
        <w:t>Insert fees</w:t>
      </w:r>
    </w:p>
    <w:p w14:paraId="3CF2860C" w14:textId="77777777" w:rsidR="008A73D7" w:rsidRPr="008A73D7" w:rsidRDefault="008A73D7" w:rsidP="008A73D7">
      <w:pPr>
        <w:jc w:val="both"/>
        <w:rPr>
          <w:rFonts w:ascii="Segoe UI" w:hAnsi="Segoe UI" w:cs="Segoe UI"/>
          <w:sz w:val="22"/>
          <w:szCs w:val="22"/>
        </w:rPr>
      </w:pPr>
    </w:p>
    <w:p w14:paraId="18CFA7CC" w14:textId="77777777" w:rsidR="008A73D7" w:rsidRPr="00B4714D" w:rsidRDefault="008A73D7" w:rsidP="008A73D7">
      <w:pPr>
        <w:pStyle w:val="ListParagraph"/>
        <w:numPr>
          <w:ilvl w:val="0"/>
          <w:numId w:val="5"/>
        </w:numPr>
        <w:ind w:left="429" w:hanging="283"/>
        <w:jc w:val="both"/>
        <w:rPr>
          <w:rFonts w:ascii="Segoe UI" w:hAnsi="Segoe UI" w:cs="Segoe UI"/>
          <w:b/>
          <w:bCs/>
          <w:sz w:val="22"/>
          <w:szCs w:val="22"/>
        </w:rPr>
      </w:pPr>
      <w:r w:rsidRPr="00B4714D">
        <w:rPr>
          <w:rFonts w:ascii="Segoe UI" w:hAnsi="Segoe UI" w:cs="Segoe UI"/>
          <w:b/>
          <w:bCs/>
          <w:sz w:val="22"/>
          <w:szCs w:val="22"/>
        </w:rPr>
        <w:t>Food Consumables</w:t>
      </w:r>
    </w:p>
    <w:p w14:paraId="1571FEAA" w14:textId="77777777" w:rsidR="00AB74A1" w:rsidRPr="008A73D7" w:rsidRDefault="00AB74A1" w:rsidP="00AB74A1">
      <w:pPr>
        <w:pStyle w:val="ListParagraph"/>
        <w:ind w:left="429"/>
        <w:jc w:val="both"/>
        <w:rPr>
          <w:rFonts w:ascii="Segoe UI" w:hAnsi="Segoe UI" w:cs="Segoe UI"/>
          <w:color w:val="FF0000"/>
          <w:sz w:val="22"/>
          <w:szCs w:val="22"/>
        </w:rPr>
      </w:pPr>
      <w:r w:rsidRPr="008A73D7">
        <w:rPr>
          <w:rFonts w:ascii="Segoe UI" w:hAnsi="Segoe UI" w:cs="Segoe UI"/>
          <w:color w:val="FF0000"/>
          <w:sz w:val="22"/>
          <w:szCs w:val="22"/>
        </w:rPr>
        <w:t>Insert fees</w:t>
      </w:r>
    </w:p>
    <w:p w14:paraId="21A205C0" w14:textId="77777777" w:rsidR="001661BE" w:rsidRPr="008A73D7" w:rsidRDefault="001661BE" w:rsidP="008A73D7">
      <w:pPr>
        <w:pStyle w:val="ListParagraph"/>
        <w:ind w:left="429"/>
        <w:jc w:val="both"/>
        <w:rPr>
          <w:rFonts w:ascii="Segoe UI" w:hAnsi="Segoe UI" w:cs="Segoe UI"/>
          <w:sz w:val="22"/>
          <w:szCs w:val="22"/>
        </w:rPr>
      </w:pPr>
    </w:p>
    <w:p w14:paraId="71650DE1" w14:textId="77777777" w:rsidR="008A73D7" w:rsidRPr="00B4714D" w:rsidRDefault="008A73D7" w:rsidP="008A73D7">
      <w:pPr>
        <w:pStyle w:val="ListParagraph"/>
        <w:numPr>
          <w:ilvl w:val="0"/>
          <w:numId w:val="5"/>
        </w:numPr>
        <w:ind w:left="429" w:hanging="283"/>
        <w:jc w:val="both"/>
        <w:rPr>
          <w:rFonts w:ascii="Segoe UI" w:hAnsi="Segoe UI" w:cs="Segoe UI"/>
          <w:b/>
          <w:bCs/>
          <w:sz w:val="22"/>
          <w:szCs w:val="22"/>
        </w:rPr>
      </w:pPr>
      <w:r w:rsidRPr="00B4714D">
        <w:rPr>
          <w:rFonts w:ascii="Segoe UI" w:hAnsi="Segoe UI" w:cs="Segoe UI"/>
          <w:b/>
          <w:bCs/>
          <w:sz w:val="22"/>
          <w:szCs w:val="22"/>
        </w:rPr>
        <w:t>Non-Food Consumables</w:t>
      </w:r>
    </w:p>
    <w:p w14:paraId="6600FBFD" w14:textId="1426E98A" w:rsidR="00AB74A1" w:rsidRPr="00AB74A1" w:rsidRDefault="00AB74A1" w:rsidP="00AB74A1">
      <w:pPr>
        <w:ind w:firstLine="429"/>
        <w:jc w:val="both"/>
        <w:rPr>
          <w:rFonts w:ascii="Segoe UI" w:hAnsi="Segoe UI" w:cs="Segoe UI"/>
          <w:color w:val="FF0000"/>
          <w:sz w:val="22"/>
          <w:szCs w:val="22"/>
        </w:rPr>
      </w:pPr>
      <w:r w:rsidRPr="00AB74A1">
        <w:rPr>
          <w:rFonts w:ascii="Segoe UI" w:hAnsi="Segoe UI" w:cs="Segoe UI"/>
          <w:color w:val="FF0000"/>
          <w:sz w:val="22"/>
          <w:szCs w:val="22"/>
        </w:rPr>
        <w:t>Insert fee</w:t>
      </w:r>
    </w:p>
    <w:p w14:paraId="69F7277D" w14:textId="77777777" w:rsidR="00AB74A1" w:rsidRPr="00154D3E" w:rsidRDefault="00AB74A1" w:rsidP="00AB74A1">
      <w:pPr>
        <w:pStyle w:val="ListParagraph"/>
        <w:ind w:left="429"/>
        <w:jc w:val="both"/>
        <w:rPr>
          <w:rFonts w:ascii="Segoe UI" w:hAnsi="Segoe UI" w:cs="Segoe UI"/>
          <w:sz w:val="12"/>
          <w:szCs w:val="12"/>
        </w:rPr>
      </w:pPr>
    </w:p>
    <w:p w14:paraId="612327DF" w14:textId="2CAC3685" w:rsidR="00F20D13" w:rsidRDefault="00AB74A1" w:rsidP="00AB74A1">
      <w:pPr>
        <w:pStyle w:val="ListParagraph"/>
        <w:ind w:left="429"/>
        <w:jc w:val="both"/>
        <w:rPr>
          <w:rFonts w:ascii="Segoe UI" w:hAnsi="Segoe UI" w:cs="Segoe UI"/>
          <w:color w:val="FF0000"/>
          <w:sz w:val="22"/>
          <w:szCs w:val="22"/>
        </w:rPr>
      </w:pPr>
      <w:r>
        <w:rPr>
          <w:rFonts w:ascii="Segoe UI" w:hAnsi="Segoe UI" w:cs="Segoe UI"/>
          <w:color w:val="FF0000"/>
          <w:sz w:val="22"/>
          <w:szCs w:val="22"/>
        </w:rPr>
        <w:t>The following items will be supplied</w:t>
      </w:r>
      <w:r w:rsidR="00F20D13">
        <w:rPr>
          <w:rFonts w:ascii="Segoe UI" w:hAnsi="Segoe UI" w:cs="Segoe UI"/>
          <w:color w:val="FF0000"/>
          <w:sz w:val="22"/>
          <w:szCs w:val="22"/>
        </w:rPr>
        <w:t xml:space="preserve"> –</w:t>
      </w:r>
    </w:p>
    <w:p w14:paraId="545E2299" w14:textId="77777777" w:rsidR="00F20D13" w:rsidRDefault="00F20D13" w:rsidP="00AB74A1">
      <w:pPr>
        <w:pStyle w:val="ListParagraph"/>
        <w:ind w:left="429"/>
        <w:jc w:val="both"/>
        <w:rPr>
          <w:rFonts w:ascii="Segoe UI" w:hAnsi="Segoe UI" w:cs="Segoe UI"/>
          <w:color w:val="FF0000"/>
          <w:sz w:val="22"/>
          <w:szCs w:val="22"/>
        </w:rPr>
      </w:pPr>
    </w:p>
    <w:p w14:paraId="4CD26999" w14:textId="77777777" w:rsidR="008A73D7" w:rsidRPr="00B4714D" w:rsidRDefault="008A73D7" w:rsidP="008A73D7">
      <w:pPr>
        <w:pStyle w:val="ListParagraph"/>
        <w:numPr>
          <w:ilvl w:val="0"/>
          <w:numId w:val="5"/>
        </w:numPr>
        <w:ind w:left="429" w:hanging="283"/>
        <w:jc w:val="both"/>
        <w:rPr>
          <w:rFonts w:ascii="Segoe UI" w:hAnsi="Segoe UI" w:cs="Segoe UI"/>
          <w:b/>
          <w:bCs/>
          <w:sz w:val="22"/>
          <w:szCs w:val="22"/>
        </w:rPr>
      </w:pPr>
      <w:r w:rsidRPr="00B4714D">
        <w:rPr>
          <w:rFonts w:ascii="Segoe UI" w:hAnsi="Segoe UI" w:cs="Segoe UI"/>
          <w:b/>
          <w:bCs/>
          <w:sz w:val="22"/>
          <w:szCs w:val="22"/>
        </w:rPr>
        <w:t>Optional Activities and Services</w:t>
      </w:r>
    </w:p>
    <w:p w14:paraId="46BB5597" w14:textId="77777777" w:rsidR="002B587C" w:rsidRPr="002B587C" w:rsidRDefault="002B587C" w:rsidP="00740FB2">
      <w:pPr>
        <w:ind w:firstLine="429"/>
        <w:jc w:val="both"/>
        <w:rPr>
          <w:rFonts w:ascii="Segoe UI" w:hAnsi="Segoe UI" w:cs="Segoe UI"/>
          <w:color w:val="FF0000"/>
          <w:sz w:val="22"/>
          <w:szCs w:val="22"/>
        </w:rPr>
      </w:pPr>
      <w:r w:rsidRPr="002B587C">
        <w:rPr>
          <w:rFonts w:ascii="Segoe UI" w:hAnsi="Segoe UI" w:cs="Segoe UI"/>
          <w:color w:val="FF0000"/>
          <w:sz w:val="22"/>
          <w:szCs w:val="22"/>
        </w:rPr>
        <w:t>Insert fee</w:t>
      </w:r>
    </w:p>
    <w:p w14:paraId="1BCF5F12" w14:textId="77777777" w:rsidR="002B587C" w:rsidRPr="00154D3E" w:rsidRDefault="002B587C" w:rsidP="00740FB2">
      <w:pPr>
        <w:ind w:firstLine="429"/>
        <w:jc w:val="both"/>
        <w:rPr>
          <w:rFonts w:ascii="Segoe UI" w:hAnsi="Segoe UI" w:cs="Segoe UI"/>
          <w:color w:val="FF0000"/>
          <w:sz w:val="12"/>
          <w:szCs w:val="12"/>
        </w:rPr>
      </w:pPr>
    </w:p>
    <w:p w14:paraId="7D7EE783" w14:textId="25EDD1A9" w:rsidR="002B587C" w:rsidRDefault="002B587C" w:rsidP="00740FB2">
      <w:pPr>
        <w:ind w:firstLine="429"/>
        <w:jc w:val="both"/>
        <w:rPr>
          <w:rFonts w:ascii="Segoe UI" w:hAnsi="Segoe UI" w:cs="Segoe UI"/>
          <w:color w:val="FF0000"/>
          <w:sz w:val="22"/>
          <w:szCs w:val="22"/>
        </w:rPr>
      </w:pPr>
      <w:r>
        <w:rPr>
          <w:rFonts w:ascii="Segoe UI" w:hAnsi="Segoe UI" w:cs="Segoe UI"/>
          <w:color w:val="FF0000"/>
          <w:sz w:val="22"/>
          <w:szCs w:val="22"/>
        </w:rPr>
        <w:t xml:space="preserve">The following </w:t>
      </w:r>
      <w:r w:rsidR="004258BB">
        <w:rPr>
          <w:rFonts w:ascii="Segoe UI" w:hAnsi="Segoe UI" w:cs="Segoe UI"/>
          <w:color w:val="FF0000"/>
          <w:sz w:val="22"/>
          <w:szCs w:val="22"/>
        </w:rPr>
        <w:t>will be available</w:t>
      </w:r>
      <w:r>
        <w:rPr>
          <w:rFonts w:ascii="Segoe UI" w:hAnsi="Segoe UI" w:cs="Segoe UI"/>
          <w:color w:val="FF0000"/>
          <w:sz w:val="22"/>
          <w:szCs w:val="22"/>
        </w:rPr>
        <w:t xml:space="preserve"> –</w:t>
      </w:r>
    </w:p>
    <w:p w14:paraId="4BDC3DB7" w14:textId="77777777" w:rsidR="008A73D7" w:rsidRPr="00740FB2" w:rsidRDefault="008A73D7" w:rsidP="00740FB2">
      <w:pPr>
        <w:ind w:firstLine="429"/>
        <w:jc w:val="both"/>
        <w:rPr>
          <w:rFonts w:ascii="Segoe UI" w:hAnsi="Segoe UI" w:cs="Segoe UI"/>
          <w:color w:val="FF0000"/>
          <w:sz w:val="22"/>
          <w:szCs w:val="22"/>
        </w:rPr>
      </w:pPr>
    </w:p>
    <w:p w14:paraId="54ADF2C1" w14:textId="1133DCBB" w:rsidR="00660B7C" w:rsidRPr="004B6ABC" w:rsidRDefault="002A0797" w:rsidP="00660B7C">
      <w:pPr>
        <w:jc w:val="both"/>
        <w:rPr>
          <w:rFonts w:ascii="Segoe UI" w:hAnsi="Segoe UI" w:cs="Segoe UI"/>
          <w:sz w:val="22"/>
          <w:szCs w:val="22"/>
        </w:rPr>
      </w:pPr>
      <w:r>
        <w:rPr>
          <w:rFonts w:ascii="Segoe UI" w:hAnsi="Segoe UI" w:cs="Segoe UI"/>
          <w:sz w:val="22"/>
          <w:szCs w:val="22"/>
        </w:rPr>
        <w:t>I</w:t>
      </w:r>
      <w:r w:rsidR="00660B7C" w:rsidRPr="004B6ABC">
        <w:rPr>
          <w:rFonts w:ascii="Segoe UI" w:hAnsi="Segoe UI" w:cs="Segoe UI"/>
          <w:sz w:val="22"/>
          <w:szCs w:val="22"/>
        </w:rPr>
        <w:t xml:space="preserve">f you </w:t>
      </w:r>
      <w:r>
        <w:rPr>
          <w:rFonts w:ascii="Segoe UI" w:hAnsi="Segoe UI" w:cs="Segoe UI"/>
          <w:sz w:val="22"/>
          <w:szCs w:val="22"/>
        </w:rPr>
        <w:t xml:space="preserve">wish to opt out of these </w:t>
      </w:r>
      <w:r w:rsidR="00660B7C" w:rsidRPr="004B6ABC">
        <w:rPr>
          <w:rFonts w:ascii="Segoe UI" w:hAnsi="Segoe UI" w:cs="Segoe UI"/>
          <w:sz w:val="22"/>
          <w:szCs w:val="22"/>
        </w:rPr>
        <w:t xml:space="preserve">charges, please speak with </w:t>
      </w:r>
      <w:r w:rsidR="00660B7C" w:rsidRPr="004B6ABC">
        <w:rPr>
          <w:rFonts w:ascii="Segoe UI" w:hAnsi="Segoe UI" w:cs="Segoe UI"/>
          <w:color w:val="FF0000"/>
          <w:sz w:val="22"/>
          <w:szCs w:val="22"/>
        </w:rPr>
        <w:t>x</w:t>
      </w:r>
      <w:r w:rsidR="00660B7C" w:rsidRPr="004B6ABC">
        <w:rPr>
          <w:rFonts w:ascii="Segoe UI" w:hAnsi="Segoe UI" w:cs="Segoe UI"/>
          <w:sz w:val="22"/>
          <w:szCs w:val="22"/>
        </w:rPr>
        <w:t xml:space="preserve"> to discuss the alternative options available.</w:t>
      </w:r>
    </w:p>
    <w:p w14:paraId="3046B93F" w14:textId="77777777" w:rsidR="00660B7C" w:rsidRPr="004B6ABC" w:rsidRDefault="00660B7C" w:rsidP="00660B7C">
      <w:pPr>
        <w:jc w:val="both"/>
        <w:rPr>
          <w:rFonts w:ascii="Segoe UI" w:hAnsi="Segoe UI" w:cs="Segoe UI"/>
          <w:sz w:val="22"/>
          <w:szCs w:val="22"/>
        </w:rPr>
      </w:pPr>
    </w:p>
    <w:p w14:paraId="243D6547" w14:textId="77777777" w:rsidR="00660B7C" w:rsidRPr="004B6ABC" w:rsidRDefault="00660B7C" w:rsidP="00660B7C">
      <w:pPr>
        <w:jc w:val="both"/>
        <w:rPr>
          <w:rFonts w:ascii="Segoe UI" w:hAnsi="Segoe UI" w:cs="Segoe UI"/>
          <w:sz w:val="22"/>
          <w:szCs w:val="22"/>
        </w:rPr>
      </w:pPr>
      <w:r w:rsidRPr="004B6ABC">
        <w:rPr>
          <w:rFonts w:ascii="Segoe UI" w:hAnsi="Segoe UI" w:cs="Segoe UI"/>
          <w:sz w:val="22"/>
          <w:szCs w:val="22"/>
        </w:rPr>
        <w:t>The alternative options include –</w:t>
      </w:r>
    </w:p>
    <w:p w14:paraId="49818A3A" w14:textId="33124B07" w:rsidR="00660B7C" w:rsidRPr="004B6ABC" w:rsidRDefault="00660B7C" w:rsidP="00660B7C">
      <w:pPr>
        <w:pStyle w:val="ListParagraph"/>
        <w:numPr>
          <w:ilvl w:val="0"/>
          <w:numId w:val="5"/>
        </w:numPr>
        <w:ind w:left="429" w:hanging="283"/>
        <w:jc w:val="both"/>
        <w:rPr>
          <w:rFonts w:ascii="Segoe UI" w:hAnsi="Segoe UI" w:cs="Segoe UI"/>
          <w:color w:val="FF0000"/>
          <w:sz w:val="22"/>
          <w:szCs w:val="22"/>
        </w:rPr>
      </w:pPr>
      <w:r w:rsidRPr="004B6ABC">
        <w:rPr>
          <w:rFonts w:ascii="Segoe UI" w:hAnsi="Segoe UI" w:cs="Segoe UI"/>
          <w:color w:val="FF0000"/>
          <w:sz w:val="22"/>
          <w:szCs w:val="22"/>
        </w:rPr>
        <w:t>Insert your options</w:t>
      </w:r>
    </w:p>
    <w:p w14:paraId="09A0AAE4" w14:textId="77777777" w:rsidR="00660B7C" w:rsidRPr="004B6ABC" w:rsidRDefault="00660B7C" w:rsidP="00660B7C">
      <w:pPr>
        <w:pStyle w:val="ListParagraph"/>
        <w:ind w:left="0"/>
        <w:jc w:val="both"/>
        <w:rPr>
          <w:rFonts w:ascii="Segoe UI" w:hAnsi="Segoe UI" w:cs="Segoe UI"/>
          <w:sz w:val="22"/>
          <w:szCs w:val="22"/>
        </w:rPr>
      </w:pPr>
    </w:p>
    <w:p w14:paraId="63C0F991" w14:textId="55F80005" w:rsidR="005D7287" w:rsidRPr="00E3184C" w:rsidRDefault="000F2425" w:rsidP="007675FA">
      <w:pPr>
        <w:jc w:val="both"/>
        <w:rPr>
          <w:rFonts w:ascii="Segoe UI" w:hAnsi="Segoe UI" w:cs="Segoe UI"/>
          <w:b/>
          <w:bCs/>
          <w:sz w:val="22"/>
          <w:szCs w:val="22"/>
        </w:rPr>
      </w:pPr>
      <w:r w:rsidRPr="00E3184C">
        <w:rPr>
          <w:rFonts w:ascii="Segoe UI" w:hAnsi="Segoe UI" w:cs="Segoe UI"/>
          <w:b/>
          <w:bCs/>
          <w:sz w:val="22"/>
          <w:szCs w:val="22"/>
        </w:rPr>
        <w:t>Deposit</w:t>
      </w:r>
    </w:p>
    <w:p w14:paraId="28C78557" w14:textId="77777777" w:rsidR="000F2425" w:rsidRPr="000F2425" w:rsidRDefault="000F2425" w:rsidP="007675FA">
      <w:pPr>
        <w:rPr>
          <w:rFonts w:ascii="Segoe UI" w:hAnsi="Segoe UI" w:cs="Segoe UI"/>
          <w:sz w:val="22"/>
          <w:szCs w:val="22"/>
        </w:rPr>
      </w:pPr>
      <w:r w:rsidRPr="000F2425">
        <w:rPr>
          <w:rFonts w:ascii="Segoe UI" w:hAnsi="Segoe UI" w:cs="Segoe UI"/>
          <w:sz w:val="22"/>
          <w:szCs w:val="22"/>
        </w:rPr>
        <w:t xml:space="preserve">A deposit of </w:t>
      </w:r>
      <w:r w:rsidRPr="000F2425">
        <w:rPr>
          <w:rFonts w:ascii="Segoe UI" w:hAnsi="Segoe UI" w:cs="Segoe UI"/>
          <w:color w:val="FF0000"/>
          <w:sz w:val="22"/>
          <w:szCs w:val="22"/>
        </w:rPr>
        <w:t xml:space="preserve">£0.00 </w:t>
      </w:r>
      <w:r w:rsidRPr="000F2425">
        <w:rPr>
          <w:rFonts w:ascii="Segoe UI" w:hAnsi="Segoe UI" w:cs="Segoe UI"/>
          <w:sz w:val="22"/>
          <w:szCs w:val="22"/>
        </w:rPr>
        <w:t>will be charged to secure a place at this setting.  For funded only children, the fee will be returned in full within 6 weeks following the first day of attendance for early education.  Where families have agreed a contract for more hours than the early education entitlement, the deposit will be returned when the contract is terminated, and any outstanding fees have been paid in full.</w:t>
      </w:r>
    </w:p>
    <w:p w14:paraId="09532BC2" w14:textId="77777777" w:rsidR="000F2425" w:rsidRPr="000F2425" w:rsidRDefault="000F2425" w:rsidP="007675FA">
      <w:pPr>
        <w:rPr>
          <w:rFonts w:ascii="Segoe UI" w:hAnsi="Segoe UI" w:cs="Segoe UI"/>
          <w:sz w:val="22"/>
          <w:szCs w:val="22"/>
        </w:rPr>
      </w:pPr>
    </w:p>
    <w:p w14:paraId="56C25A16" w14:textId="77777777" w:rsidR="000F2425" w:rsidRPr="000F2425" w:rsidRDefault="000F2425" w:rsidP="007675FA">
      <w:pPr>
        <w:rPr>
          <w:rFonts w:ascii="Segoe UI" w:hAnsi="Segoe UI" w:cs="Segoe UI"/>
          <w:sz w:val="22"/>
          <w:szCs w:val="22"/>
        </w:rPr>
      </w:pPr>
      <w:r w:rsidRPr="000F2425">
        <w:rPr>
          <w:rFonts w:ascii="Segoe UI" w:hAnsi="Segoe UI" w:cs="Segoe UI"/>
          <w:sz w:val="22"/>
          <w:szCs w:val="22"/>
        </w:rPr>
        <w:t>The deposit will not be returned where a place is no longer required.</w:t>
      </w:r>
    </w:p>
    <w:p w14:paraId="0F0E0AF8" w14:textId="77777777" w:rsidR="000F2425" w:rsidRPr="007675FA" w:rsidRDefault="000F2425" w:rsidP="007675FA">
      <w:pPr>
        <w:jc w:val="both"/>
        <w:rPr>
          <w:rFonts w:ascii="Segoe UI" w:hAnsi="Segoe UI" w:cs="Segoe UI"/>
          <w:sz w:val="22"/>
          <w:szCs w:val="22"/>
        </w:rPr>
      </w:pPr>
    </w:p>
    <w:p w14:paraId="6A88E56B" w14:textId="77777777" w:rsidR="007675FA" w:rsidRPr="007675FA" w:rsidRDefault="007675FA" w:rsidP="007675FA">
      <w:pPr>
        <w:rPr>
          <w:rFonts w:ascii="Segoe UI" w:hAnsi="Segoe UI" w:cs="Segoe UI"/>
          <w:b/>
          <w:bCs/>
          <w:sz w:val="22"/>
          <w:szCs w:val="22"/>
        </w:rPr>
      </w:pPr>
      <w:r w:rsidRPr="007675FA">
        <w:rPr>
          <w:rFonts w:ascii="Segoe UI" w:hAnsi="Segoe UI" w:cs="Segoe UI"/>
          <w:b/>
          <w:bCs/>
          <w:sz w:val="22"/>
          <w:szCs w:val="22"/>
        </w:rPr>
        <w:lastRenderedPageBreak/>
        <w:t>Registration Fee</w:t>
      </w:r>
    </w:p>
    <w:p w14:paraId="160F3810" w14:textId="58D47B3E" w:rsidR="007675FA" w:rsidRPr="007675FA" w:rsidRDefault="007675FA" w:rsidP="007675FA">
      <w:pPr>
        <w:rPr>
          <w:rFonts w:ascii="Segoe UI" w:hAnsi="Segoe UI" w:cs="Segoe UI"/>
          <w:sz w:val="22"/>
          <w:szCs w:val="22"/>
        </w:rPr>
      </w:pPr>
      <w:r w:rsidRPr="007675FA">
        <w:rPr>
          <w:rFonts w:ascii="Segoe UI" w:hAnsi="Segoe UI" w:cs="Segoe UI"/>
          <w:sz w:val="22"/>
          <w:szCs w:val="22"/>
        </w:rPr>
        <w:t xml:space="preserve">A registration fee of </w:t>
      </w:r>
      <w:r w:rsidRPr="007675FA">
        <w:rPr>
          <w:rFonts w:ascii="Segoe UI" w:hAnsi="Segoe UI" w:cs="Segoe UI"/>
          <w:color w:val="FF0000"/>
          <w:sz w:val="22"/>
          <w:szCs w:val="22"/>
        </w:rPr>
        <w:t xml:space="preserve">£0.00 </w:t>
      </w:r>
      <w:r w:rsidRPr="007675FA">
        <w:rPr>
          <w:rFonts w:ascii="Segoe UI" w:hAnsi="Segoe UI" w:cs="Segoe UI"/>
          <w:sz w:val="22"/>
          <w:szCs w:val="22"/>
        </w:rPr>
        <w:t>is charged once a childcare place has been offered.  This is voluntary for those families whose child(ren) only access a funding entitlement.</w:t>
      </w:r>
    </w:p>
    <w:p w14:paraId="47FE9DAC" w14:textId="77777777" w:rsidR="00DC2170" w:rsidRPr="00154D3E" w:rsidRDefault="00DC2170" w:rsidP="00DC2170">
      <w:pPr>
        <w:jc w:val="both"/>
        <w:rPr>
          <w:rFonts w:ascii="Segoe UI" w:hAnsi="Segoe UI" w:cs="Segoe UI"/>
          <w:sz w:val="22"/>
          <w:szCs w:val="22"/>
          <w:lang w:val="en-GB" w:eastAsia="en-GB"/>
        </w:rPr>
      </w:pPr>
    </w:p>
    <w:tbl>
      <w:tblPr>
        <w:tblStyle w:val="TableGrid"/>
        <w:tblW w:w="0" w:type="auto"/>
        <w:tblLook w:val="04A0" w:firstRow="1" w:lastRow="0" w:firstColumn="1" w:lastColumn="0" w:noHBand="0" w:noVBand="1"/>
      </w:tblPr>
      <w:tblGrid>
        <w:gridCol w:w="10762"/>
      </w:tblGrid>
      <w:tr w:rsidR="00DC2170" w14:paraId="5629D88A" w14:textId="77777777" w:rsidTr="00426612">
        <w:trPr>
          <w:trHeight w:val="454"/>
        </w:trPr>
        <w:tc>
          <w:tcPr>
            <w:tcW w:w="10762" w:type="dxa"/>
            <w:shd w:val="clear" w:color="auto" w:fill="002060"/>
            <w:vAlign w:val="center"/>
          </w:tcPr>
          <w:p w14:paraId="0DF39F10" w14:textId="7AA0EB4A" w:rsidR="00DC2170" w:rsidRPr="00337B44" w:rsidRDefault="00DC2170" w:rsidP="00426612">
            <w:pPr>
              <w:rPr>
                <w:rFonts w:ascii="Segoe UI" w:hAnsi="Segoe UI" w:cs="Segoe UI"/>
                <w:sz w:val="28"/>
                <w:szCs w:val="28"/>
                <w:lang w:val="en-GB"/>
              </w:rPr>
            </w:pPr>
            <w:r>
              <w:rPr>
                <w:rFonts w:ascii="Segoe UI" w:hAnsi="Segoe UI" w:cs="Segoe UI"/>
                <w:color w:val="FFFFFF" w:themeColor="background1"/>
                <w:sz w:val="28"/>
                <w:szCs w:val="28"/>
                <w:lang w:val="en-GB"/>
              </w:rPr>
              <w:t>Admissions</w:t>
            </w:r>
            <w:r w:rsidRPr="00337B44">
              <w:rPr>
                <w:rFonts w:ascii="Segoe UI" w:hAnsi="Segoe UI" w:cs="Segoe UI"/>
                <w:color w:val="FFFFFF" w:themeColor="background1"/>
                <w:sz w:val="28"/>
                <w:szCs w:val="28"/>
                <w:lang w:val="en-GB"/>
              </w:rPr>
              <w:t xml:space="preserve"> Policy</w:t>
            </w:r>
          </w:p>
        </w:tc>
      </w:tr>
    </w:tbl>
    <w:p w14:paraId="1E651B06" w14:textId="77777777" w:rsidR="00DC2170" w:rsidRPr="00AC0F2E" w:rsidRDefault="00DC2170" w:rsidP="00DC2170">
      <w:pPr>
        <w:jc w:val="both"/>
        <w:rPr>
          <w:rFonts w:ascii="Segoe UI" w:hAnsi="Segoe UI" w:cs="Segoe UI"/>
          <w:sz w:val="12"/>
          <w:szCs w:val="12"/>
          <w:lang w:val="en-GB" w:eastAsia="en-GB"/>
        </w:rPr>
      </w:pPr>
    </w:p>
    <w:p w14:paraId="20CA9032" w14:textId="0894A37C" w:rsidR="00184DB0" w:rsidRPr="00184DB0" w:rsidRDefault="00184DB0" w:rsidP="007675FA">
      <w:pPr>
        <w:jc w:val="both"/>
        <w:rPr>
          <w:rFonts w:ascii="Segoe UI" w:hAnsi="Segoe UI" w:cs="Segoe UI"/>
          <w:b/>
          <w:bCs/>
          <w:sz w:val="22"/>
          <w:szCs w:val="22"/>
        </w:rPr>
      </w:pPr>
      <w:r w:rsidRPr="00184DB0">
        <w:rPr>
          <w:rFonts w:ascii="Segoe UI" w:hAnsi="Segoe UI" w:cs="Segoe UI"/>
          <w:b/>
          <w:bCs/>
          <w:sz w:val="22"/>
          <w:szCs w:val="22"/>
        </w:rPr>
        <w:t>Eligibility Checks</w:t>
      </w:r>
    </w:p>
    <w:p w14:paraId="3054EF0C" w14:textId="78599C35" w:rsidR="00DC2170" w:rsidRPr="00AA3A3F" w:rsidRDefault="00184DB0" w:rsidP="007675FA">
      <w:pPr>
        <w:jc w:val="both"/>
        <w:rPr>
          <w:rFonts w:ascii="Segoe UI" w:hAnsi="Segoe UI" w:cs="Segoe UI"/>
          <w:sz w:val="22"/>
          <w:szCs w:val="22"/>
        </w:rPr>
      </w:pPr>
      <w:r w:rsidRPr="00184DB0">
        <w:rPr>
          <w:rFonts w:ascii="Segoe UI" w:hAnsi="Segoe UI" w:cs="Segoe UI"/>
          <w:sz w:val="22"/>
          <w:szCs w:val="22"/>
        </w:rPr>
        <w:t xml:space="preserve">As part of the registration process, parents/carers will be required to provide documentation to evidence their </w:t>
      </w:r>
      <w:r w:rsidRPr="00AA3A3F">
        <w:rPr>
          <w:rFonts w:ascii="Segoe UI" w:hAnsi="Segoe UI" w:cs="Segoe UI"/>
          <w:sz w:val="22"/>
          <w:szCs w:val="22"/>
        </w:rPr>
        <w:t>child’s date of birth. This is to confirm they have reached the eligible age for the funded entitlement.  A copy will not be retained but may be requested again later by the Local Authority for audit or fraud investigation purposes.</w:t>
      </w:r>
    </w:p>
    <w:p w14:paraId="11B58DC4" w14:textId="77777777" w:rsidR="00104EEF" w:rsidRPr="00AA3A3F" w:rsidRDefault="00104EEF" w:rsidP="007675FA">
      <w:pPr>
        <w:jc w:val="both"/>
        <w:rPr>
          <w:rFonts w:ascii="Segoe UI" w:hAnsi="Segoe UI" w:cs="Segoe UI"/>
          <w:sz w:val="22"/>
          <w:szCs w:val="22"/>
        </w:rPr>
      </w:pPr>
    </w:p>
    <w:p w14:paraId="72A0EB5E" w14:textId="77777777" w:rsidR="000250B4" w:rsidRDefault="000250B4" w:rsidP="000250B4">
      <w:pPr>
        <w:ind w:right="108"/>
        <w:jc w:val="both"/>
        <w:rPr>
          <w:rFonts w:ascii="Segoe UI" w:hAnsi="Segoe UI" w:cs="Segoe UI"/>
          <w:sz w:val="22"/>
          <w:szCs w:val="22"/>
        </w:rPr>
      </w:pPr>
      <w:r w:rsidRPr="00AA3A3F">
        <w:rPr>
          <w:rFonts w:ascii="Segoe UI" w:hAnsi="Segoe UI" w:cs="Segoe UI"/>
          <w:sz w:val="22"/>
          <w:szCs w:val="22"/>
        </w:rPr>
        <w:t>We aim to identify all children that may attract any additional funding such as EYPP, DAF, SEND Inclusion Fund and any locally available funding streams with a view to submit a claim/application to support and improve their outcomes.  This will be in partnership with families and consent will be sought prior to submitting a claim/application.</w:t>
      </w:r>
    </w:p>
    <w:p w14:paraId="64A5EB9B" w14:textId="77777777" w:rsidR="0072588D" w:rsidRDefault="0072588D" w:rsidP="000250B4">
      <w:pPr>
        <w:ind w:right="108"/>
        <w:jc w:val="both"/>
        <w:rPr>
          <w:rFonts w:ascii="Segoe UI" w:hAnsi="Segoe UI" w:cs="Segoe UI"/>
          <w:sz w:val="22"/>
          <w:szCs w:val="22"/>
        </w:rPr>
      </w:pPr>
    </w:p>
    <w:p w14:paraId="2E572E8B" w14:textId="7D66806F" w:rsidR="0072588D" w:rsidRPr="00D7040F" w:rsidRDefault="008E2DC3" w:rsidP="000250B4">
      <w:pPr>
        <w:ind w:right="108"/>
        <w:jc w:val="both"/>
        <w:rPr>
          <w:rFonts w:ascii="Segoe UI" w:hAnsi="Segoe UI" w:cs="Segoe UI"/>
          <w:b/>
          <w:bCs/>
          <w:sz w:val="22"/>
          <w:szCs w:val="22"/>
        </w:rPr>
      </w:pPr>
      <w:r w:rsidRPr="00D7040F">
        <w:rPr>
          <w:rFonts w:ascii="Segoe UI" w:hAnsi="Segoe UI" w:cs="Segoe UI"/>
          <w:b/>
          <w:bCs/>
          <w:sz w:val="22"/>
          <w:szCs w:val="22"/>
        </w:rPr>
        <w:t>Funding Offer</w:t>
      </w:r>
    </w:p>
    <w:p w14:paraId="69B975D3" w14:textId="18A17B51" w:rsidR="0002331B" w:rsidRPr="0002331B" w:rsidRDefault="0002331B" w:rsidP="0002331B">
      <w:pPr>
        <w:ind w:right="108"/>
        <w:jc w:val="both"/>
        <w:rPr>
          <w:rFonts w:ascii="Segoe UI" w:hAnsi="Segoe UI" w:cs="Segoe UI"/>
          <w:sz w:val="22"/>
          <w:szCs w:val="22"/>
        </w:rPr>
      </w:pPr>
      <w:r w:rsidRPr="0002331B">
        <w:rPr>
          <w:rFonts w:ascii="Segoe UI" w:hAnsi="Segoe UI" w:cs="Segoe UI"/>
          <w:sz w:val="22"/>
          <w:szCs w:val="22"/>
        </w:rPr>
        <w:t xml:space="preserve">Early Education is offered </w:t>
      </w:r>
      <w:r w:rsidR="00A16B7B">
        <w:rPr>
          <w:rFonts w:ascii="Segoe UI" w:hAnsi="Segoe UI" w:cs="Segoe UI"/>
          <w:sz w:val="22"/>
          <w:szCs w:val="22"/>
        </w:rPr>
        <w:t>within the national para</w:t>
      </w:r>
      <w:r w:rsidR="00D7040F">
        <w:rPr>
          <w:rFonts w:ascii="Segoe UI" w:hAnsi="Segoe UI" w:cs="Segoe UI"/>
          <w:sz w:val="22"/>
          <w:szCs w:val="22"/>
        </w:rPr>
        <w:t xml:space="preserve">meters </w:t>
      </w:r>
      <w:r w:rsidRPr="0002331B">
        <w:rPr>
          <w:rFonts w:ascii="Segoe UI" w:hAnsi="Segoe UI" w:cs="Segoe UI"/>
          <w:sz w:val="22"/>
          <w:szCs w:val="22"/>
        </w:rPr>
        <w:t xml:space="preserve">to families </w:t>
      </w:r>
      <w:r w:rsidRPr="0002331B">
        <w:rPr>
          <w:rFonts w:ascii="Segoe UI" w:hAnsi="Segoe UI" w:cs="Segoe UI"/>
          <w:color w:val="FF0000"/>
          <w:sz w:val="22"/>
          <w:szCs w:val="22"/>
        </w:rPr>
        <w:t>x</w:t>
      </w:r>
      <w:r w:rsidRPr="0002331B">
        <w:rPr>
          <w:rFonts w:ascii="Segoe UI" w:hAnsi="Segoe UI" w:cs="Segoe UI"/>
          <w:sz w:val="22"/>
          <w:szCs w:val="22"/>
        </w:rPr>
        <w:t xml:space="preserve"> weeks of the year.</w:t>
      </w:r>
    </w:p>
    <w:p w14:paraId="0AEA07BB" w14:textId="77777777" w:rsidR="0002331B" w:rsidRPr="0002331B" w:rsidRDefault="0002331B" w:rsidP="0002331B">
      <w:pPr>
        <w:ind w:right="108"/>
        <w:jc w:val="both"/>
        <w:rPr>
          <w:rFonts w:ascii="Segoe UI" w:hAnsi="Segoe UI" w:cs="Segoe UI"/>
          <w:sz w:val="22"/>
          <w:szCs w:val="22"/>
        </w:rPr>
      </w:pPr>
    </w:p>
    <w:p w14:paraId="4F374FDF" w14:textId="1799A91C" w:rsidR="0002331B" w:rsidRPr="0002331B" w:rsidRDefault="0002331B" w:rsidP="0002331B">
      <w:pPr>
        <w:ind w:right="108"/>
        <w:jc w:val="both"/>
        <w:rPr>
          <w:rFonts w:ascii="Segoe UI" w:hAnsi="Segoe UI" w:cs="Segoe UI"/>
          <w:sz w:val="22"/>
          <w:szCs w:val="22"/>
        </w:rPr>
      </w:pPr>
      <w:r w:rsidRPr="0002331B">
        <w:rPr>
          <w:rFonts w:ascii="Segoe UI" w:hAnsi="Segoe UI" w:cs="Segoe UI"/>
          <w:sz w:val="22"/>
          <w:szCs w:val="22"/>
        </w:rPr>
        <w:t>Fund</w:t>
      </w:r>
      <w:r w:rsidR="00C43960">
        <w:rPr>
          <w:rFonts w:ascii="Segoe UI" w:hAnsi="Segoe UI" w:cs="Segoe UI"/>
          <w:sz w:val="22"/>
          <w:szCs w:val="22"/>
        </w:rPr>
        <w:t xml:space="preserve">ing </w:t>
      </w:r>
      <w:r w:rsidRPr="0002331B">
        <w:rPr>
          <w:rFonts w:ascii="Segoe UI" w:hAnsi="Segoe UI" w:cs="Segoe UI"/>
          <w:sz w:val="22"/>
          <w:szCs w:val="22"/>
        </w:rPr>
        <w:t xml:space="preserve">can be claimed </w:t>
      </w:r>
      <w:r w:rsidR="00753737">
        <w:rPr>
          <w:rFonts w:ascii="Segoe UI" w:hAnsi="Segoe UI" w:cs="Segoe UI"/>
          <w:sz w:val="22"/>
          <w:szCs w:val="22"/>
        </w:rPr>
        <w:t>as follows</w:t>
      </w:r>
      <w:r w:rsidR="00A16B7B">
        <w:rPr>
          <w:rFonts w:ascii="Segoe UI" w:hAnsi="Segoe UI" w:cs="Segoe UI"/>
          <w:sz w:val="22"/>
          <w:szCs w:val="22"/>
        </w:rPr>
        <w:t xml:space="preserve"> </w:t>
      </w:r>
      <w:r w:rsidRPr="0002331B">
        <w:rPr>
          <w:rFonts w:ascii="Segoe UI" w:hAnsi="Segoe UI" w:cs="Segoe UI"/>
          <w:sz w:val="22"/>
          <w:szCs w:val="22"/>
        </w:rPr>
        <w:t>–</w:t>
      </w:r>
    </w:p>
    <w:p w14:paraId="5DBA0D1F" w14:textId="6E37946A" w:rsidR="00104EEF" w:rsidRDefault="00104EEF" w:rsidP="007675FA">
      <w:pPr>
        <w:jc w:val="both"/>
        <w:rPr>
          <w:rFonts w:ascii="Segoe UI" w:hAnsi="Segoe UI" w:cs="Segoe UI"/>
          <w:sz w:val="22"/>
          <w:szCs w:val="22"/>
        </w:rPr>
      </w:pPr>
    </w:p>
    <w:p w14:paraId="33114B9A" w14:textId="78456C95" w:rsidR="00753737" w:rsidRPr="00753737" w:rsidRDefault="00753737" w:rsidP="00753737">
      <w:pPr>
        <w:jc w:val="both"/>
        <w:rPr>
          <w:rFonts w:ascii="Segoe UI" w:hAnsi="Segoe UI" w:cs="Segoe UI"/>
          <w:color w:val="FF0000"/>
          <w:sz w:val="22"/>
          <w:szCs w:val="22"/>
        </w:rPr>
      </w:pPr>
      <w:r w:rsidRPr="00753737">
        <w:rPr>
          <w:rFonts w:ascii="Segoe UI" w:hAnsi="Segoe UI" w:cs="Segoe UI"/>
          <w:color w:val="FF0000"/>
          <w:sz w:val="22"/>
          <w:szCs w:val="22"/>
        </w:rPr>
        <w:t xml:space="preserve">Insert </w:t>
      </w:r>
      <w:r w:rsidR="0068432E">
        <w:rPr>
          <w:rFonts w:ascii="Segoe UI" w:hAnsi="Segoe UI" w:cs="Segoe UI"/>
          <w:color w:val="FF0000"/>
          <w:sz w:val="22"/>
          <w:szCs w:val="22"/>
        </w:rPr>
        <w:t>times</w:t>
      </w:r>
    </w:p>
    <w:p w14:paraId="6A01C931" w14:textId="77777777" w:rsidR="00A43458" w:rsidRPr="00154D3E" w:rsidRDefault="00A43458" w:rsidP="00A43458">
      <w:pPr>
        <w:jc w:val="both"/>
        <w:rPr>
          <w:rFonts w:ascii="Segoe UI" w:hAnsi="Segoe UI" w:cs="Segoe UI"/>
          <w:sz w:val="22"/>
          <w:szCs w:val="22"/>
          <w:lang w:val="en-GB" w:eastAsia="en-GB"/>
        </w:rPr>
      </w:pPr>
    </w:p>
    <w:tbl>
      <w:tblPr>
        <w:tblStyle w:val="TableGrid"/>
        <w:tblW w:w="0" w:type="auto"/>
        <w:tblLook w:val="04A0" w:firstRow="1" w:lastRow="0" w:firstColumn="1" w:lastColumn="0" w:noHBand="0" w:noVBand="1"/>
      </w:tblPr>
      <w:tblGrid>
        <w:gridCol w:w="10762"/>
      </w:tblGrid>
      <w:tr w:rsidR="00A43458" w14:paraId="78081B28" w14:textId="77777777" w:rsidTr="00426612">
        <w:trPr>
          <w:trHeight w:val="454"/>
        </w:trPr>
        <w:tc>
          <w:tcPr>
            <w:tcW w:w="10762" w:type="dxa"/>
            <w:shd w:val="clear" w:color="auto" w:fill="002060"/>
            <w:vAlign w:val="center"/>
          </w:tcPr>
          <w:p w14:paraId="61904DDE" w14:textId="4C918AE5" w:rsidR="00A43458" w:rsidRPr="00337B44" w:rsidRDefault="00A43458" w:rsidP="00426612">
            <w:pPr>
              <w:rPr>
                <w:rFonts w:ascii="Segoe UI" w:hAnsi="Segoe UI" w:cs="Segoe UI"/>
                <w:sz w:val="28"/>
                <w:szCs w:val="28"/>
                <w:lang w:val="en-GB"/>
              </w:rPr>
            </w:pPr>
            <w:r>
              <w:rPr>
                <w:rFonts w:ascii="Segoe UI" w:hAnsi="Segoe UI" w:cs="Segoe UI"/>
                <w:color w:val="FFFFFF" w:themeColor="background1"/>
                <w:sz w:val="28"/>
                <w:szCs w:val="28"/>
                <w:lang w:val="en-GB"/>
              </w:rPr>
              <w:t>Complaints</w:t>
            </w:r>
            <w:r w:rsidR="009E1557">
              <w:rPr>
                <w:rFonts w:ascii="Segoe UI" w:hAnsi="Segoe UI" w:cs="Segoe UI"/>
                <w:color w:val="FFFFFF" w:themeColor="background1"/>
                <w:sz w:val="28"/>
                <w:szCs w:val="28"/>
                <w:lang w:val="en-GB"/>
              </w:rPr>
              <w:t xml:space="preserve"> </w:t>
            </w:r>
            <w:r w:rsidRPr="00337B44">
              <w:rPr>
                <w:rFonts w:ascii="Segoe UI" w:hAnsi="Segoe UI" w:cs="Segoe UI"/>
                <w:color w:val="FFFFFF" w:themeColor="background1"/>
                <w:sz w:val="28"/>
                <w:szCs w:val="28"/>
                <w:lang w:val="en-GB"/>
              </w:rPr>
              <w:t>Policy</w:t>
            </w:r>
          </w:p>
        </w:tc>
      </w:tr>
    </w:tbl>
    <w:p w14:paraId="6A06C1BE" w14:textId="77777777" w:rsidR="00A43458" w:rsidRPr="00AC0F2E" w:rsidRDefault="00A43458" w:rsidP="00A43458">
      <w:pPr>
        <w:jc w:val="both"/>
        <w:rPr>
          <w:rFonts w:ascii="Segoe UI" w:hAnsi="Segoe UI" w:cs="Segoe UI"/>
          <w:sz w:val="12"/>
          <w:szCs w:val="12"/>
          <w:lang w:val="en-GB" w:eastAsia="en-GB"/>
        </w:rPr>
      </w:pPr>
    </w:p>
    <w:p w14:paraId="2E12DA01" w14:textId="3C3707E4" w:rsidR="006C2BAE" w:rsidRPr="00AC0F2E" w:rsidRDefault="006C2BAE" w:rsidP="006C2BAE">
      <w:pPr>
        <w:ind w:right="108"/>
        <w:jc w:val="both"/>
        <w:rPr>
          <w:rFonts w:ascii="Segoe UI" w:hAnsi="Segoe UI" w:cs="Segoe UI"/>
          <w:sz w:val="22"/>
          <w:szCs w:val="22"/>
        </w:rPr>
      </w:pPr>
      <w:r w:rsidRPr="00AC0F2E">
        <w:rPr>
          <w:rFonts w:ascii="Segoe UI" w:hAnsi="Segoe UI" w:cs="Segoe UI"/>
          <w:sz w:val="22"/>
          <w:szCs w:val="22"/>
        </w:rPr>
        <w:t xml:space="preserve">Where parents/carers are not satisfied that their child is receiving the free entitlement in the correct way (as set out in this funding agreement and in Early Education and Childcare Statutory guidance for local authorities), a complaint can be submitted directly to the </w:t>
      </w:r>
      <w:r w:rsidR="00AC0F2E">
        <w:rPr>
          <w:rFonts w:ascii="Segoe UI" w:hAnsi="Segoe UI" w:cs="Segoe UI"/>
          <w:color w:val="FF0000"/>
          <w:sz w:val="22"/>
          <w:szCs w:val="22"/>
        </w:rPr>
        <w:t>x</w:t>
      </w:r>
      <w:r w:rsidRPr="00AC0F2E">
        <w:rPr>
          <w:rFonts w:ascii="Segoe UI" w:hAnsi="Segoe UI" w:cs="Segoe UI"/>
          <w:sz w:val="22"/>
          <w:szCs w:val="22"/>
        </w:rPr>
        <w:t>.</w:t>
      </w:r>
    </w:p>
    <w:p w14:paraId="1230A218" w14:textId="77777777" w:rsidR="00DC2170" w:rsidRPr="00AC0F2E" w:rsidRDefault="00DC2170" w:rsidP="007675FA">
      <w:pPr>
        <w:jc w:val="both"/>
        <w:rPr>
          <w:rFonts w:ascii="Segoe UI" w:hAnsi="Segoe UI" w:cs="Segoe UI"/>
          <w:sz w:val="22"/>
          <w:szCs w:val="22"/>
        </w:rPr>
      </w:pPr>
    </w:p>
    <w:p w14:paraId="6913FDB4" w14:textId="77777777" w:rsidR="00DC2170" w:rsidRDefault="00DC2170" w:rsidP="007675FA">
      <w:pPr>
        <w:jc w:val="both"/>
        <w:rPr>
          <w:rFonts w:ascii="Segoe UI" w:hAnsi="Segoe UI" w:cs="Segoe UI"/>
          <w:sz w:val="22"/>
          <w:szCs w:val="22"/>
        </w:rPr>
      </w:pPr>
    </w:p>
    <w:sectPr w:rsidR="00DC2170" w:rsidSect="009B08CE">
      <w:headerReference w:type="default" r:id="rId17"/>
      <w:footerReference w:type="default" r:id="rId18"/>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8E86" w14:textId="77777777" w:rsidR="00D33870" w:rsidRDefault="00D33870" w:rsidP="00BA14AA">
      <w:r>
        <w:separator/>
      </w:r>
    </w:p>
  </w:endnote>
  <w:endnote w:type="continuationSeparator" w:id="0">
    <w:p w14:paraId="5BD691CA" w14:textId="77777777" w:rsidR="00D33870" w:rsidRDefault="00D33870" w:rsidP="00BA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24FF" w14:textId="77777777" w:rsidR="00E20967" w:rsidRPr="00DD594C" w:rsidRDefault="00C81183" w:rsidP="00DD594C">
    <w:pPr>
      <w:pStyle w:val="Footer"/>
      <w:jc w:val="center"/>
      <w:rPr>
        <w:rFonts w:ascii="Arial" w:hAnsi="Arial" w:cs="Arial"/>
        <w:sz w:val="16"/>
        <w:szCs w:val="16"/>
      </w:rPr>
    </w:pPr>
    <w:r w:rsidRPr="009717F8">
      <w:rPr>
        <w:rStyle w:val="PageNumber"/>
        <w:rFonts w:ascii="Arial" w:eastAsiaTheme="majorEastAsia" w:hAnsi="Arial" w:cs="Arial"/>
        <w:sz w:val="16"/>
        <w:szCs w:val="16"/>
      </w:rPr>
      <w:t xml:space="preserve">Page </w:t>
    </w:r>
    <w:r w:rsidRPr="009717F8">
      <w:rPr>
        <w:rStyle w:val="PageNumber"/>
        <w:rFonts w:ascii="Arial" w:eastAsiaTheme="majorEastAsia" w:hAnsi="Arial" w:cs="Arial"/>
        <w:sz w:val="16"/>
        <w:szCs w:val="16"/>
      </w:rPr>
      <w:fldChar w:fldCharType="begin"/>
    </w:r>
    <w:r w:rsidRPr="009717F8">
      <w:rPr>
        <w:rStyle w:val="PageNumber"/>
        <w:rFonts w:ascii="Arial" w:eastAsiaTheme="majorEastAsia" w:hAnsi="Arial" w:cs="Arial"/>
        <w:sz w:val="16"/>
        <w:szCs w:val="16"/>
      </w:rPr>
      <w:instrText xml:space="preserve"> PAGE </w:instrText>
    </w:r>
    <w:r w:rsidRPr="009717F8">
      <w:rPr>
        <w:rStyle w:val="PageNumber"/>
        <w:rFonts w:ascii="Arial" w:eastAsiaTheme="majorEastAsia" w:hAnsi="Arial" w:cs="Arial"/>
        <w:sz w:val="16"/>
        <w:szCs w:val="16"/>
      </w:rPr>
      <w:fldChar w:fldCharType="separate"/>
    </w:r>
    <w:r>
      <w:rPr>
        <w:rStyle w:val="PageNumber"/>
        <w:rFonts w:ascii="Arial" w:eastAsiaTheme="majorEastAsia" w:hAnsi="Arial" w:cs="Arial"/>
        <w:noProof/>
        <w:sz w:val="16"/>
        <w:szCs w:val="16"/>
      </w:rPr>
      <w:t>2</w:t>
    </w:r>
    <w:r w:rsidRPr="009717F8">
      <w:rPr>
        <w:rStyle w:val="PageNumber"/>
        <w:rFonts w:ascii="Arial" w:eastAsiaTheme="majorEastAsia" w:hAnsi="Arial" w:cs="Arial"/>
        <w:sz w:val="16"/>
        <w:szCs w:val="16"/>
      </w:rPr>
      <w:fldChar w:fldCharType="end"/>
    </w:r>
    <w:r w:rsidRPr="009717F8">
      <w:rPr>
        <w:rStyle w:val="PageNumber"/>
        <w:rFonts w:ascii="Arial" w:eastAsiaTheme="majorEastAsia" w:hAnsi="Arial" w:cs="Arial"/>
        <w:sz w:val="16"/>
        <w:szCs w:val="16"/>
      </w:rPr>
      <w:t xml:space="preserve"> of </w:t>
    </w:r>
    <w:r w:rsidRPr="009717F8">
      <w:rPr>
        <w:rStyle w:val="PageNumber"/>
        <w:rFonts w:ascii="Arial" w:eastAsiaTheme="majorEastAsia" w:hAnsi="Arial" w:cs="Arial"/>
        <w:sz w:val="16"/>
        <w:szCs w:val="16"/>
      </w:rPr>
      <w:fldChar w:fldCharType="begin"/>
    </w:r>
    <w:r w:rsidRPr="009717F8">
      <w:rPr>
        <w:rStyle w:val="PageNumber"/>
        <w:rFonts w:ascii="Arial" w:eastAsiaTheme="majorEastAsia" w:hAnsi="Arial" w:cs="Arial"/>
        <w:sz w:val="16"/>
        <w:szCs w:val="16"/>
      </w:rPr>
      <w:instrText xml:space="preserve"> NUMPAGES </w:instrText>
    </w:r>
    <w:r w:rsidRPr="009717F8">
      <w:rPr>
        <w:rStyle w:val="PageNumber"/>
        <w:rFonts w:ascii="Arial" w:eastAsiaTheme="majorEastAsia" w:hAnsi="Arial" w:cs="Arial"/>
        <w:sz w:val="16"/>
        <w:szCs w:val="16"/>
      </w:rPr>
      <w:fldChar w:fldCharType="separate"/>
    </w:r>
    <w:r>
      <w:rPr>
        <w:rStyle w:val="PageNumber"/>
        <w:rFonts w:ascii="Arial" w:eastAsiaTheme="majorEastAsia" w:hAnsi="Arial" w:cs="Arial"/>
        <w:noProof/>
        <w:sz w:val="16"/>
        <w:szCs w:val="16"/>
      </w:rPr>
      <w:t>2</w:t>
    </w:r>
    <w:r w:rsidRPr="009717F8">
      <w:rPr>
        <w:rStyle w:val="PageNumber"/>
        <w:rFonts w:ascii="Arial" w:eastAsiaTheme="majorEastAsia" w:hAnsi="Arial" w:cs="Arial"/>
        <w:sz w:val="16"/>
        <w:szCs w:val="16"/>
      </w:rPr>
      <w:fldChar w:fldCharType="end"/>
    </w:r>
  </w:p>
  <w:p w14:paraId="21E039D5" w14:textId="77777777" w:rsidR="00E20967" w:rsidRPr="009717F8" w:rsidRDefault="00E20967">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678C" w14:textId="77777777" w:rsidR="00D33870" w:rsidRDefault="00D33870" w:rsidP="00BA14AA">
      <w:r>
        <w:separator/>
      </w:r>
    </w:p>
  </w:footnote>
  <w:footnote w:type="continuationSeparator" w:id="0">
    <w:p w14:paraId="11F5DAE7" w14:textId="77777777" w:rsidR="00D33870" w:rsidRDefault="00D33870" w:rsidP="00BA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8435" w14:textId="77777777" w:rsidR="00E20967" w:rsidRPr="006034D5" w:rsidRDefault="00C81183" w:rsidP="002F25FA">
    <w:pPr>
      <w:jc w:val="right"/>
      <w:rPr>
        <w:rFonts w:ascii="Calibri" w:hAnsi="Calibri" w:cs="Calibri"/>
        <w:sz w:val="48"/>
        <w:szCs w:val="48"/>
      </w:rPr>
    </w:pPr>
    <w:r>
      <w:rPr>
        <w:noProof/>
        <w:lang w:val="en-GB" w:eastAsia="en-GB"/>
      </w:rPr>
      <w:drawing>
        <wp:anchor distT="0" distB="0" distL="114300" distR="114300" simplePos="0" relativeHeight="251659264" behindDoc="0" locked="0" layoutInCell="1" allowOverlap="1" wp14:anchorId="47292580" wp14:editId="10908BC6">
          <wp:simplePos x="0" y="0"/>
          <wp:positionH relativeFrom="column">
            <wp:posOffset>34925</wp:posOffset>
          </wp:positionH>
          <wp:positionV relativeFrom="paragraph">
            <wp:posOffset>2540</wp:posOffset>
          </wp:positionV>
          <wp:extent cx="3178810" cy="360045"/>
          <wp:effectExtent l="0" t="0" r="0" b="0"/>
          <wp:wrapNone/>
          <wp:docPr id="2"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4D5">
      <w:rPr>
        <w:rFonts w:ascii="Calibri" w:hAnsi="Calibri" w:cs="Calibri"/>
        <w:sz w:val="48"/>
        <w:szCs w:val="48"/>
      </w:rPr>
      <w:t>Guidance</w:t>
    </w:r>
  </w:p>
  <w:p w14:paraId="27D2A40C" w14:textId="77777777" w:rsidR="00E20967" w:rsidRPr="006034D5" w:rsidRDefault="00C81183" w:rsidP="002F25FA">
    <w:pPr>
      <w:pStyle w:val="Header"/>
      <w:jc w:val="right"/>
      <w:rPr>
        <w:rFonts w:ascii="Calibri" w:hAnsi="Calibri" w:cs="Calibri"/>
        <w:sz w:val="24"/>
        <w:szCs w:val="24"/>
      </w:rPr>
    </w:pPr>
    <w:r w:rsidRPr="006034D5">
      <w:rPr>
        <w:rFonts w:ascii="Calibri" w:hAnsi="Calibri" w:cs="Calibri"/>
        <w:sz w:val="24"/>
        <w:szCs w:val="24"/>
      </w:rPr>
      <w:t xml:space="preserve">v. </w:t>
    </w:r>
    <w:r>
      <w:rPr>
        <w:rFonts w:ascii="Calibri" w:hAnsi="Calibri" w:cs="Calibri"/>
        <w:sz w:val="24"/>
        <w:szCs w:val="24"/>
      </w:rPr>
      <w:t>Apr-25</w:t>
    </w:r>
  </w:p>
  <w:p w14:paraId="56EC1C13" w14:textId="77777777" w:rsidR="00E20967" w:rsidRPr="006034D5" w:rsidRDefault="00C81183" w:rsidP="002F25FA">
    <w:pPr>
      <w:rPr>
        <w:rFonts w:ascii="Calibri" w:hAnsi="Calibri" w:cs="Calibri"/>
        <w:b/>
        <w:sz w:val="40"/>
        <w:szCs w:val="40"/>
      </w:rPr>
    </w:pPr>
    <w:r w:rsidRPr="006034D5">
      <w:rPr>
        <w:rFonts w:ascii="Calibri" w:hAnsi="Calibri" w:cs="Calibri"/>
        <w:b/>
        <w:sz w:val="40"/>
        <w:szCs w:val="40"/>
      </w:rPr>
      <w:t xml:space="preserve">EARLY </w:t>
    </w:r>
    <w:r>
      <w:rPr>
        <w:rFonts w:ascii="Calibri" w:hAnsi="Calibri" w:cs="Calibri"/>
        <w:b/>
        <w:sz w:val="40"/>
        <w:szCs w:val="40"/>
      </w:rPr>
      <w:t>EDUCATION</w:t>
    </w:r>
  </w:p>
  <w:p w14:paraId="3AFDFC30" w14:textId="1626B820" w:rsidR="00E20967" w:rsidRPr="007806EC" w:rsidRDefault="00C81183" w:rsidP="007806EC">
    <w:pPr>
      <w:rPr>
        <w:rFonts w:ascii="Calibri" w:hAnsi="Calibri" w:cs="Calibri"/>
        <w:sz w:val="28"/>
        <w:szCs w:val="28"/>
      </w:rPr>
    </w:pPr>
    <w:r>
      <w:rPr>
        <w:rFonts w:ascii="Calibri" w:hAnsi="Calibri" w:cs="Calibri"/>
        <w:sz w:val="28"/>
        <w:szCs w:val="28"/>
      </w:rPr>
      <w:t xml:space="preserve">Funding Agreement Guidance </w:t>
    </w:r>
    <w:r w:rsidR="00606330">
      <w:rPr>
        <w:rFonts w:ascii="Calibri" w:hAnsi="Calibri" w:cs="Calibri"/>
        <w:sz w:val="28"/>
        <w:szCs w:val="28"/>
      </w:rPr>
      <w:t>–</w:t>
    </w:r>
    <w:r>
      <w:rPr>
        <w:rFonts w:ascii="Calibri" w:hAnsi="Calibri" w:cs="Calibri"/>
        <w:sz w:val="28"/>
        <w:szCs w:val="28"/>
      </w:rPr>
      <w:t xml:space="preserve"> Compl</w:t>
    </w:r>
    <w:r w:rsidR="00606330">
      <w:rPr>
        <w:rFonts w:ascii="Calibri" w:hAnsi="Calibri" w:cs="Calibri"/>
        <w:sz w:val="28"/>
        <w:szCs w:val="28"/>
      </w:rPr>
      <w:t>iance Checks</w:t>
    </w:r>
  </w:p>
  <w:p w14:paraId="3CC09DDF" w14:textId="77777777" w:rsidR="00E20967" w:rsidRPr="00D71EF4" w:rsidRDefault="00C81183" w:rsidP="002F25FA">
    <w:pPr>
      <w:rPr>
        <w:rFonts w:ascii="Arial" w:hAnsi="Arial" w:cs="Arial"/>
        <w:sz w:val="28"/>
        <w:szCs w:val="28"/>
      </w:rPr>
    </w:pPr>
    <w:r>
      <w:rPr>
        <w:noProof/>
        <w:lang w:val="en-GB" w:eastAsia="en-GB"/>
      </w:rPr>
      <mc:AlternateContent>
        <mc:Choice Requires="wps">
          <w:drawing>
            <wp:anchor distT="4294967294" distB="4294967294" distL="114300" distR="114300" simplePos="0" relativeHeight="251660288" behindDoc="0" locked="0" layoutInCell="1" allowOverlap="1" wp14:anchorId="144EF077" wp14:editId="336BCE49">
              <wp:simplePos x="0" y="0"/>
              <wp:positionH relativeFrom="column">
                <wp:align>center</wp:align>
              </wp:positionH>
              <wp:positionV relativeFrom="paragraph">
                <wp:posOffset>43179</wp:posOffset>
              </wp:positionV>
              <wp:extent cx="7019925" cy="0"/>
              <wp:effectExtent l="0" t="0" r="952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21B5" id="Line 4"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4pt" to="55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45657"/>
    <w:multiLevelType w:val="hybridMultilevel"/>
    <w:tmpl w:val="425879F2"/>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3B91790F"/>
    <w:multiLevelType w:val="hybridMultilevel"/>
    <w:tmpl w:val="993A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F493C"/>
    <w:multiLevelType w:val="hybridMultilevel"/>
    <w:tmpl w:val="88989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43398E"/>
    <w:multiLevelType w:val="hybridMultilevel"/>
    <w:tmpl w:val="7726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92556D"/>
    <w:multiLevelType w:val="hybridMultilevel"/>
    <w:tmpl w:val="00BE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B2C55"/>
    <w:multiLevelType w:val="multilevel"/>
    <w:tmpl w:val="6AB2A73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C82B14"/>
    <w:multiLevelType w:val="multilevel"/>
    <w:tmpl w:val="58FACF5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32671F"/>
    <w:multiLevelType w:val="hybridMultilevel"/>
    <w:tmpl w:val="DA82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8B4747"/>
    <w:multiLevelType w:val="multilevel"/>
    <w:tmpl w:val="EAF097B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F00B34"/>
    <w:multiLevelType w:val="hybridMultilevel"/>
    <w:tmpl w:val="B0229DA4"/>
    <w:lvl w:ilvl="0" w:tplc="29E0E5F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663939">
    <w:abstractNumId w:val="2"/>
  </w:num>
  <w:num w:numId="2" w16cid:durableId="1057585325">
    <w:abstractNumId w:val="3"/>
  </w:num>
  <w:num w:numId="3" w16cid:durableId="1407652530">
    <w:abstractNumId w:val="7"/>
  </w:num>
  <w:num w:numId="4" w16cid:durableId="1824931845">
    <w:abstractNumId w:val="1"/>
  </w:num>
  <w:num w:numId="5" w16cid:durableId="2002586520">
    <w:abstractNumId w:val="9"/>
  </w:num>
  <w:num w:numId="6" w16cid:durableId="93478657">
    <w:abstractNumId w:val="5"/>
  </w:num>
  <w:num w:numId="7" w16cid:durableId="1828328079">
    <w:abstractNumId w:val="0"/>
  </w:num>
  <w:num w:numId="8" w16cid:durableId="917901725">
    <w:abstractNumId w:val="8"/>
  </w:num>
  <w:num w:numId="9" w16cid:durableId="1900902430">
    <w:abstractNumId w:val="4"/>
  </w:num>
  <w:num w:numId="10" w16cid:durableId="1713463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readOnly" w:enforcement="1" w:cryptProviderType="rsaAES" w:cryptAlgorithmClass="hash" w:cryptAlgorithmType="typeAny" w:cryptAlgorithmSid="14" w:cryptSpinCount="100000" w:hash="ILiFFYo0VQzhTXCGA2WyTaW1usHwvXuETU9J8rY9gBpeoqL+QNTUyHFjFWh2y7DnkPjBOwV54esa5jlgCVZYkw==" w:salt="6xmwIpQshUieWyRvtpHd1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CE"/>
    <w:rsid w:val="0002331B"/>
    <w:rsid w:val="000250B4"/>
    <w:rsid w:val="000E1056"/>
    <w:rsid w:val="000F2425"/>
    <w:rsid w:val="00104EEF"/>
    <w:rsid w:val="0010762C"/>
    <w:rsid w:val="00143E5C"/>
    <w:rsid w:val="0014510F"/>
    <w:rsid w:val="00147D86"/>
    <w:rsid w:val="00154D3E"/>
    <w:rsid w:val="001661BE"/>
    <w:rsid w:val="00184DB0"/>
    <w:rsid w:val="001A44E9"/>
    <w:rsid w:val="001B6F27"/>
    <w:rsid w:val="001C02CE"/>
    <w:rsid w:val="001E635A"/>
    <w:rsid w:val="00217CEF"/>
    <w:rsid w:val="002439E0"/>
    <w:rsid w:val="002567F8"/>
    <w:rsid w:val="00286C5C"/>
    <w:rsid w:val="002A0797"/>
    <w:rsid w:val="002A4BFD"/>
    <w:rsid w:val="002B587C"/>
    <w:rsid w:val="002B7C0B"/>
    <w:rsid w:val="002D49AD"/>
    <w:rsid w:val="002F7382"/>
    <w:rsid w:val="00337B44"/>
    <w:rsid w:val="00344DB6"/>
    <w:rsid w:val="00362EF9"/>
    <w:rsid w:val="00365798"/>
    <w:rsid w:val="003707A5"/>
    <w:rsid w:val="00371026"/>
    <w:rsid w:val="00372E67"/>
    <w:rsid w:val="0037694B"/>
    <w:rsid w:val="003E2053"/>
    <w:rsid w:val="003E557C"/>
    <w:rsid w:val="003F6D3E"/>
    <w:rsid w:val="003F7050"/>
    <w:rsid w:val="004258BB"/>
    <w:rsid w:val="0046719B"/>
    <w:rsid w:val="00485208"/>
    <w:rsid w:val="004B1664"/>
    <w:rsid w:val="004B6ABC"/>
    <w:rsid w:val="004D4659"/>
    <w:rsid w:val="004E6FFB"/>
    <w:rsid w:val="00504254"/>
    <w:rsid w:val="0051761C"/>
    <w:rsid w:val="00521BE1"/>
    <w:rsid w:val="00543805"/>
    <w:rsid w:val="005667DC"/>
    <w:rsid w:val="00587E36"/>
    <w:rsid w:val="00596A70"/>
    <w:rsid w:val="005A594C"/>
    <w:rsid w:val="005B5997"/>
    <w:rsid w:val="005C729E"/>
    <w:rsid w:val="005D7287"/>
    <w:rsid w:val="00606330"/>
    <w:rsid w:val="00626822"/>
    <w:rsid w:val="00660B7C"/>
    <w:rsid w:val="006753D3"/>
    <w:rsid w:val="0068432E"/>
    <w:rsid w:val="006A4DE4"/>
    <w:rsid w:val="006A500E"/>
    <w:rsid w:val="006A7AB3"/>
    <w:rsid w:val="006B0F0A"/>
    <w:rsid w:val="006C2BAE"/>
    <w:rsid w:val="0072588D"/>
    <w:rsid w:val="00731F11"/>
    <w:rsid w:val="00740FB2"/>
    <w:rsid w:val="0075309E"/>
    <w:rsid w:val="00753737"/>
    <w:rsid w:val="007675FA"/>
    <w:rsid w:val="007747D7"/>
    <w:rsid w:val="00796948"/>
    <w:rsid w:val="007C5151"/>
    <w:rsid w:val="00803AC7"/>
    <w:rsid w:val="00843206"/>
    <w:rsid w:val="008A73D7"/>
    <w:rsid w:val="008D2660"/>
    <w:rsid w:val="008E2DC3"/>
    <w:rsid w:val="008E312D"/>
    <w:rsid w:val="008E7954"/>
    <w:rsid w:val="008F00A3"/>
    <w:rsid w:val="008F2081"/>
    <w:rsid w:val="0093398F"/>
    <w:rsid w:val="00956E74"/>
    <w:rsid w:val="00960A35"/>
    <w:rsid w:val="009A36F8"/>
    <w:rsid w:val="009B08CE"/>
    <w:rsid w:val="009E1557"/>
    <w:rsid w:val="00A04138"/>
    <w:rsid w:val="00A16B7B"/>
    <w:rsid w:val="00A43458"/>
    <w:rsid w:val="00A5176D"/>
    <w:rsid w:val="00A545AB"/>
    <w:rsid w:val="00A63FBD"/>
    <w:rsid w:val="00A64024"/>
    <w:rsid w:val="00A80D85"/>
    <w:rsid w:val="00AA3A3F"/>
    <w:rsid w:val="00AB74A1"/>
    <w:rsid w:val="00AC0F2E"/>
    <w:rsid w:val="00AD0E0C"/>
    <w:rsid w:val="00AE0697"/>
    <w:rsid w:val="00AF618A"/>
    <w:rsid w:val="00B01FAC"/>
    <w:rsid w:val="00B0402C"/>
    <w:rsid w:val="00B04C2A"/>
    <w:rsid w:val="00B17C0E"/>
    <w:rsid w:val="00B4714D"/>
    <w:rsid w:val="00B70DAA"/>
    <w:rsid w:val="00B845A5"/>
    <w:rsid w:val="00B96282"/>
    <w:rsid w:val="00BA14AA"/>
    <w:rsid w:val="00BA178A"/>
    <w:rsid w:val="00BE16BD"/>
    <w:rsid w:val="00C213F4"/>
    <w:rsid w:val="00C36069"/>
    <w:rsid w:val="00C43960"/>
    <w:rsid w:val="00C563D5"/>
    <w:rsid w:val="00C64241"/>
    <w:rsid w:val="00C81183"/>
    <w:rsid w:val="00C864EA"/>
    <w:rsid w:val="00CB272A"/>
    <w:rsid w:val="00CB6CFE"/>
    <w:rsid w:val="00CC1243"/>
    <w:rsid w:val="00CF101C"/>
    <w:rsid w:val="00D04DEB"/>
    <w:rsid w:val="00D33870"/>
    <w:rsid w:val="00D7040F"/>
    <w:rsid w:val="00DB4F72"/>
    <w:rsid w:val="00DC2170"/>
    <w:rsid w:val="00DD0E9E"/>
    <w:rsid w:val="00DE3426"/>
    <w:rsid w:val="00E20967"/>
    <w:rsid w:val="00E232FF"/>
    <w:rsid w:val="00E249E0"/>
    <w:rsid w:val="00E3184C"/>
    <w:rsid w:val="00ED4F42"/>
    <w:rsid w:val="00EE7B1E"/>
    <w:rsid w:val="00F06DB7"/>
    <w:rsid w:val="00F20D13"/>
    <w:rsid w:val="00F23E34"/>
    <w:rsid w:val="00F50594"/>
    <w:rsid w:val="00F666FB"/>
    <w:rsid w:val="00FB0C49"/>
    <w:rsid w:val="00FE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22D5"/>
  <w15:chartTrackingRefBased/>
  <w15:docId w15:val="{890462F7-CCBE-43B5-A11C-82FAD08F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AC"/>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9B0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8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8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8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8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8CE"/>
    <w:rPr>
      <w:rFonts w:eastAsiaTheme="majorEastAsia" w:cstheme="majorBidi"/>
      <w:color w:val="272727" w:themeColor="text1" w:themeTint="D8"/>
    </w:rPr>
  </w:style>
  <w:style w:type="paragraph" w:styleId="Title">
    <w:name w:val="Title"/>
    <w:basedOn w:val="Normal"/>
    <w:next w:val="Normal"/>
    <w:link w:val="TitleChar"/>
    <w:uiPriority w:val="10"/>
    <w:qFormat/>
    <w:rsid w:val="009B08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8CE"/>
    <w:pPr>
      <w:spacing w:before="160"/>
      <w:jc w:val="center"/>
    </w:pPr>
    <w:rPr>
      <w:i/>
      <w:iCs/>
      <w:color w:val="404040" w:themeColor="text1" w:themeTint="BF"/>
    </w:rPr>
  </w:style>
  <w:style w:type="character" w:customStyle="1" w:styleId="QuoteChar">
    <w:name w:val="Quote Char"/>
    <w:basedOn w:val="DefaultParagraphFont"/>
    <w:link w:val="Quote"/>
    <w:uiPriority w:val="29"/>
    <w:rsid w:val="009B08CE"/>
    <w:rPr>
      <w:i/>
      <w:iCs/>
      <w:color w:val="404040" w:themeColor="text1" w:themeTint="BF"/>
    </w:rPr>
  </w:style>
  <w:style w:type="paragraph" w:styleId="ListParagraph">
    <w:name w:val="List Paragraph"/>
    <w:basedOn w:val="Normal"/>
    <w:uiPriority w:val="34"/>
    <w:qFormat/>
    <w:rsid w:val="009B08CE"/>
    <w:pPr>
      <w:ind w:left="720"/>
      <w:contextualSpacing/>
    </w:pPr>
  </w:style>
  <w:style w:type="character" w:styleId="IntenseEmphasis">
    <w:name w:val="Intense Emphasis"/>
    <w:basedOn w:val="DefaultParagraphFont"/>
    <w:uiPriority w:val="21"/>
    <w:qFormat/>
    <w:rsid w:val="009B08CE"/>
    <w:rPr>
      <w:i/>
      <w:iCs/>
      <w:color w:val="0F4761" w:themeColor="accent1" w:themeShade="BF"/>
    </w:rPr>
  </w:style>
  <w:style w:type="paragraph" w:styleId="IntenseQuote">
    <w:name w:val="Intense Quote"/>
    <w:basedOn w:val="Normal"/>
    <w:next w:val="Normal"/>
    <w:link w:val="IntenseQuoteChar"/>
    <w:uiPriority w:val="30"/>
    <w:qFormat/>
    <w:rsid w:val="009B0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8CE"/>
    <w:rPr>
      <w:i/>
      <w:iCs/>
      <w:color w:val="0F4761" w:themeColor="accent1" w:themeShade="BF"/>
    </w:rPr>
  </w:style>
  <w:style w:type="character" w:styleId="IntenseReference">
    <w:name w:val="Intense Reference"/>
    <w:basedOn w:val="DefaultParagraphFont"/>
    <w:uiPriority w:val="32"/>
    <w:qFormat/>
    <w:rsid w:val="009B08CE"/>
    <w:rPr>
      <w:b/>
      <w:bCs/>
      <w:smallCaps/>
      <w:color w:val="0F4761" w:themeColor="accent1" w:themeShade="BF"/>
      <w:spacing w:val="5"/>
    </w:rPr>
  </w:style>
  <w:style w:type="paragraph" w:styleId="Header">
    <w:name w:val="header"/>
    <w:basedOn w:val="Normal"/>
    <w:link w:val="HeaderChar"/>
    <w:rsid w:val="009B08CE"/>
    <w:pPr>
      <w:tabs>
        <w:tab w:val="center" w:pos="4153"/>
        <w:tab w:val="right" w:pos="8306"/>
      </w:tabs>
    </w:pPr>
  </w:style>
  <w:style w:type="character" w:customStyle="1" w:styleId="HeaderChar">
    <w:name w:val="Header Char"/>
    <w:basedOn w:val="DefaultParagraphFont"/>
    <w:link w:val="Header"/>
    <w:rsid w:val="009B08CE"/>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rsid w:val="009B08CE"/>
    <w:pPr>
      <w:tabs>
        <w:tab w:val="center" w:pos="4153"/>
        <w:tab w:val="right" w:pos="8306"/>
      </w:tabs>
    </w:pPr>
  </w:style>
  <w:style w:type="character" w:customStyle="1" w:styleId="FooterChar">
    <w:name w:val="Footer Char"/>
    <w:basedOn w:val="DefaultParagraphFont"/>
    <w:link w:val="Footer"/>
    <w:rsid w:val="009B08CE"/>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rsid w:val="009B08CE"/>
  </w:style>
  <w:style w:type="table" w:styleId="TableGrid">
    <w:name w:val="Table Grid"/>
    <w:basedOn w:val="TableNormal"/>
    <w:uiPriority w:val="39"/>
    <w:rsid w:val="009B08C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D85"/>
    <w:pPr>
      <w:autoSpaceDE w:val="0"/>
      <w:autoSpaceDN w:val="0"/>
      <w:adjustRightInd w:val="0"/>
      <w:spacing w:after="0" w:line="240" w:lineRule="auto"/>
    </w:pPr>
    <w:rPr>
      <w:rFonts w:ascii="Wingdings" w:eastAsia="Times New Roman" w:hAnsi="Wingdings" w:cs="Wingdings"/>
      <w:color w:val="000000"/>
      <w:kern w:val="0"/>
      <w:lang w:eastAsia="en-GB"/>
      <w14:ligatures w14:val="none"/>
    </w:rPr>
  </w:style>
  <w:style w:type="character" w:styleId="Hyperlink">
    <w:name w:val="Hyperlink"/>
    <w:basedOn w:val="DefaultParagraphFont"/>
    <w:uiPriority w:val="99"/>
    <w:unhideWhenUsed/>
    <w:rsid w:val="00AD0E0C"/>
    <w:rPr>
      <w:color w:val="467886" w:themeColor="hyperlink"/>
      <w:u w:val="single"/>
    </w:rPr>
  </w:style>
  <w:style w:type="character" w:styleId="UnresolvedMention">
    <w:name w:val="Unresolved Mention"/>
    <w:basedOn w:val="DefaultParagraphFont"/>
    <w:uiPriority w:val="99"/>
    <w:semiHidden/>
    <w:unhideWhenUsed/>
    <w:rsid w:val="00AD0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720444266">
      <w:bodyDiv w:val="1"/>
      <w:marLeft w:val="0"/>
      <w:marRight w:val="0"/>
      <w:marTop w:val="0"/>
      <w:marBottom w:val="0"/>
      <w:divBdr>
        <w:top w:val="none" w:sz="0" w:space="0" w:color="auto"/>
        <w:left w:val="none" w:sz="0" w:space="0" w:color="auto"/>
        <w:bottom w:val="none" w:sz="0" w:space="0" w:color="auto"/>
        <w:right w:val="none" w:sz="0" w:space="0" w:color="auto"/>
      </w:divBdr>
    </w:div>
    <w:div w:id="1675523262">
      <w:bodyDiv w:val="1"/>
      <w:marLeft w:val="0"/>
      <w:marRight w:val="0"/>
      <w:marTop w:val="0"/>
      <w:marBottom w:val="0"/>
      <w:divBdr>
        <w:top w:val="none" w:sz="0" w:space="0" w:color="auto"/>
        <w:left w:val="none" w:sz="0" w:space="0" w:color="auto"/>
        <w:bottom w:val="none" w:sz="0" w:space="0" w:color="auto"/>
        <w:right w:val="none" w:sz="0" w:space="0" w:color="auto"/>
      </w:divBdr>
    </w:div>
    <w:div w:id="17418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ools.norfolk.gov.uk/media/14043/Complaints-Procedure/doc/58EY_Info_-_GUIDANCE_Policy_Complaints.docx?m=170910428318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hools.norfolk.gov.uk/media/14047/Admissions-policy/doc/4aEY_Info_-_GUIDANCE_Policy_Admissions.docx?m=170910418713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s.norfolk.gov.uk/media/41859/Chargeable-Extras-Guidance/doc/s4GUIDANCE_-_Chargeable_Extras.docx?m=1750856271967"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schools.norfolk.gov.uk/media/13584/Charging-policy/doc/5sEY_Info_-_GUIDANCE_Policy_Charging.docx?m=170910422005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hools.norfolk.gov.uk/media/14031/Childcare-invoices/doc/52EY_Info_-_GUIDANCE_Policy_Invoice_Guidance.docx?m=17091042554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cfcf86-7268-47b6-9632-458bcc92d208">
      <Terms xmlns="http://schemas.microsoft.com/office/infopath/2007/PartnerControls"/>
    </lcf76f155ced4ddcb4097134ff3c332f>
    <TaxCatchAll xmlns="835c60e7-c39b-4d57-a024-36d02974a9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7BE6B3F65A948A9BA838655A1893B" ma:contentTypeVersion="11" ma:contentTypeDescription="Create a new document." ma:contentTypeScope="" ma:versionID="4f607d70c5aed353be8b6148e354132b">
  <xsd:schema xmlns:xsd="http://www.w3.org/2001/XMLSchema" xmlns:xs="http://www.w3.org/2001/XMLSchema" xmlns:p="http://schemas.microsoft.com/office/2006/metadata/properties" xmlns:ns2="dbcfcf86-7268-47b6-9632-458bcc92d208" xmlns:ns3="835c60e7-c39b-4d57-a024-36d02974a935" targetNamespace="http://schemas.microsoft.com/office/2006/metadata/properties" ma:root="true" ma:fieldsID="6248614543ba0580cd40e05ce08adb76" ns2:_="" ns3:_="">
    <xsd:import namespace="dbcfcf86-7268-47b6-9632-458bcc92d20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fcf86-7268-47b6-9632-458bcc92d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bda82f-161d-4056-846d-edbe2437d7a2}"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BDEF6-F3DA-44DB-B7C6-D9B2B45F3748}">
  <ds:schemaRefs>
    <ds:schemaRef ds:uri="http://schemas.microsoft.com/sharepoint/v3/contenttype/forms"/>
  </ds:schemaRefs>
</ds:datastoreItem>
</file>

<file path=customXml/itemProps2.xml><?xml version="1.0" encoding="utf-8"?>
<ds:datastoreItem xmlns:ds="http://schemas.openxmlformats.org/officeDocument/2006/customXml" ds:itemID="{841C4F6C-E057-4E39-9EDF-CE127959D452}">
  <ds:schemaRefs>
    <ds:schemaRef ds:uri="http://schemas.microsoft.com/office/2006/metadata/properties"/>
    <ds:schemaRef ds:uri="http://schemas.microsoft.com/office/infopath/2007/PartnerControls"/>
    <ds:schemaRef ds:uri="dbcfcf86-7268-47b6-9632-458bcc92d208"/>
    <ds:schemaRef ds:uri="835c60e7-c39b-4d57-a024-36d02974a935"/>
  </ds:schemaRefs>
</ds:datastoreItem>
</file>

<file path=customXml/itemProps3.xml><?xml version="1.0" encoding="utf-8"?>
<ds:datastoreItem xmlns:ds="http://schemas.openxmlformats.org/officeDocument/2006/customXml" ds:itemID="{1494DC4F-F8EA-419F-BE52-ED553A355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fcf86-7268-47b6-9632-458bcc92d20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783</Words>
  <Characters>4466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Rushbrook</dc:creator>
  <cp:keywords/>
  <dc:description/>
  <cp:lastModifiedBy>Su Rushbrook</cp:lastModifiedBy>
  <cp:revision>133</cp:revision>
  <dcterms:created xsi:type="dcterms:W3CDTF">2025-06-09T05:42:00Z</dcterms:created>
  <dcterms:modified xsi:type="dcterms:W3CDTF">2025-06-25T13:36:00Z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0x01010098C7BE6B3F65A948A9BA838655A1893B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