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B365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 Notes – PINS Webinar Session 14</w:t>
      </w:r>
    </w:p>
    <w:p w14:paraId="470D17D6" w14:textId="44E6085A" w:rsidR="00DC1A3F" w:rsidRPr="00DC1A3F" w:rsidRDefault="00DC1A3F" w:rsidP="00DC1A3F">
      <w:r w:rsidRPr="00DC1A3F">
        <w:t>Topic: Demand Anxiety, Impact on Behaviour &amp; Key Principles</w:t>
      </w:r>
      <w:r w:rsidRPr="00DC1A3F">
        <w:br/>
        <w:t>Presenters: Susan Wood &amp; Mary Key (Family Action)</w:t>
      </w:r>
      <w:r w:rsidRPr="00DC1A3F">
        <w:br/>
        <w:t>Date: 5 March 2026</w:t>
      </w:r>
    </w:p>
    <w:p w14:paraId="5C584708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5F7B12B4">
          <v:rect id="_x0000_i1270" style="width:0;height:1.5pt" o:hralign="center" o:hrstd="t" o:hr="t" fillcolor="#a0a0a0" stroked="f"/>
        </w:pict>
      </w:r>
    </w:p>
    <w:p w14:paraId="41A9D306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1. Strengthen Understanding of Demand Anxiety</w:t>
      </w:r>
    </w:p>
    <w:p w14:paraId="2B117435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57A3E5BA" w14:textId="41BB76C7" w:rsidR="00DC1A3F" w:rsidRPr="00DC1A3F" w:rsidRDefault="00DC1A3F" w:rsidP="00DC1A3F">
      <w:pPr>
        <w:numPr>
          <w:ilvl w:val="0"/>
          <w:numId w:val="25"/>
        </w:numPr>
      </w:pPr>
      <w:r w:rsidRPr="00DC1A3F">
        <w:t xml:space="preserve">Recognise that </w:t>
      </w:r>
      <w:r w:rsidRPr="00DC1A3F">
        <w:rPr>
          <w:i/>
          <w:iCs/>
        </w:rPr>
        <w:t>demand avoidance ≠ defiance</w:t>
      </w:r>
      <w:r w:rsidRPr="00DC1A3F">
        <w:t>; for many neurodivergent children, demands trigger fear</w:t>
      </w:r>
      <w:r w:rsidRPr="00DC1A3F">
        <w:noBreakHyphen/>
        <w:t>based responses (fight, flight, freeze, fawn).</w:t>
      </w:r>
      <w:r w:rsidRPr="00DC1A3F">
        <w:t xml:space="preserve"> </w:t>
      </w:r>
    </w:p>
    <w:p w14:paraId="45B0ED8E" w14:textId="5A3479DC" w:rsidR="00DC1A3F" w:rsidRPr="00DC1A3F" w:rsidRDefault="00DC1A3F" w:rsidP="00DC1A3F">
      <w:pPr>
        <w:numPr>
          <w:ilvl w:val="0"/>
          <w:numId w:val="25"/>
        </w:numPr>
      </w:pPr>
      <w:r w:rsidRPr="00DC1A3F">
        <w:t>Communicate to staff and families that even “small” demands (e.g., transitions, questions, praise) can feel like threats to autonomy.</w:t>
      </w:r>
      <w:r w:rsidRPr="00DC1A3F">
        <w:t xml:space="preserve"> </w:t>
      </w:r>
    </w:p>
    <w:p w14:paraId="2F964A63" w14:textId="2222F892" w:rsidR="00DC1A3F" w:rsidRPr="00DC1A3F" w:rsidRDefault="00DC1A3F" w:rsidP="00DC1A3F">
      <w:pPr>
        <w:numPr>
          <w:ilvl w:val="0"/>
          <w:numId w:val="25"/>
        </w:numPr>
      </w:pPr>
      <w:r w:rsidRPr="00DC1A3F">
        <w:t>Share examples from the session (menus, praise, social norms, time limits, implied expectations) to help teams identify hidden demands.</w:t>
      </w:r>
      <w:r w:rsidRPr="00DC1A3F">
        <w:t xml:space="preserve"> </w:t>
      </w:r>
    </w:p>
    <w:p w14:paraId="33B07DB9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0F897835">
          <v:rect id="_x0000_i1271" style="width:0;height:1.5pt" o:hralign="center" o:hrstd="t" o:hr="t" fillcolor="#a0a0a0" stroked="f"/>
        </w:pict>
      </w:r>
    </w:p>
    <w:p w14:paraId="14D4002C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2. Improve Identification of the Root Causes Behind Demand-Related Behaviours</w:t>
      </w:r>
    </w:p>
    <w:p w14:paraId="241742EC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2B6F0E49" w14:textId="77777777" w:rsidR="00DC1A3F" w:rsidRPr="00DC1A3F" w:rsidRDefault="00DC1A3F" w:rsidP="00DC1A3F">
      <w:pPr>
        <w:numPr>
          <w:ilvl w:val="0"/>
          <w:numId w:val="26"/>
        </w:numPr>
      </w:pPr>
      <w:r w:rsidRPr="00DC1A3F">
        <w:t xml:space="preserve">Train staff to consider underlying contributors before interpreting behaviour: </w:t>
      </w:r>
    </w:p>
    <w:p w14:paraId="5E83C2FC" w14:textId="77777777" w:rsidR="00DC1A3F" w:rsidRPr="00DC1A3F" w:rsidRDefault="00DC1A3F" w:rsidP="00DC1A3F">
      <w:pPr>
        <w:numPr>
          <w:ilvl w:val="1"/>
          <w:numId w:val="26"/>
        </w:numPr>
      </w:pPr>
      <w:r w:rsidRPr="00DC1A3F">
        <w:t>Anxiety &amp; intolerance of uncertainty</w:t>
      </w:r>
    </w:p>
    <w:p w14:paraId="7FDC2DC9" w14:textId="77777777" w:rsidR="00DC1A3F" w:rsidRPr="00DC1A3F" w:rsidRDefault="00DC1A3F" w:rsidP="00DC1A3F">
      <w:pPr>
        <w:numPr>
          <w:ilvl w:val="1"/>
          <w:numId w:val="26"/>
        </w:numPr>
      </w:pPr>
      <w:r w:rsidRPr="00DC1A3F">
        <w:t>Perfectionism</w:t>
      </w:r>
    </w:p>
    <w:p w14:paraId="3CD57BF8" w14:textId="77777777" w:rsidR="00DC1A3F" w:rsidRPr="00DC1A3F" w:rsidRDefault="00DC1A3F" w:rsidP="00DC1A3F">
      <w:pPr>
        <w:numPr>
          <w:ilvl w:val="1"/>
          <w:numId w:val="26"/>
        </w:numPr>
      </w:pPr>
      <w:r w:rsidRPr="00DC1A3F">
        <w:t>Sensory sensitivities (noise, texture, smells, clothing)</w:t>
      </w:r>
    </w:p>
    <w:p w14:paraId="6501ADFC" w14:textId="77777777" w:rsidR="00DC1A3F" w:rsidRPr="00DC1A3F" w:rsidRDefault="00DC1A3F" w:rsidP="00DC1A3F">
      <w:pPr>
        <w:numPr>
          <w:ilvl w:val="1"/>
          <w:numId w:val="26"/>
        </w:numPr>
      </w:pPr>
      <w:r w:rsidRPr="00DC1A3F">
        <w:t>Executive functioning challenges (planning, sequencing, flexibility)</w:t>
      </w:r>
    </w:p>
    <w:p w14:paraId="0C7C9509" w14:textId="0852F5A6" w:rsidR="00DC1A3F" w:rsidRPr="00DC1A3F" w:rsidRDefault="00DC1A3F" w:rsidP="00DC1A3F">
      <w:pPr>
        <w:numPr>
          <w:ilvl w:val="1"/>
          <w:numId w:val="26"/>
        </w:numPr>
      </w:pPr>
      <w:r w:rsidRPr="00DC1A3F">
        <w:t>Masking at school followed by overload after school</w:t>
      </w:r>
      <w:r w:rsidRPr="00DC1A3F">
        <w:br/>
      </w:r>
    </w:p>
    <w:p w14:paraId="226E30BF" w14:textId="1C22AB4D" w:rsidR="00DC1A3F" w:rsidRPr="00DC1A3F" w:rsidRDefault="00DC1A3F" w:rsidP="00DC1A3F">
      <w:pPr>
        <w:numPr>
          <w:ilvl w:val="0"/>
          <w:numId w:val="26"/>
        </w:numPr>
      </w:pPr>
      <w:r w:rsidRPr="00DC1A3F">
        <w:t xml:space="preserve">Use reflective questions: </w:t>
      </w:r>
      <w:r w:rsidRPr="00DC1A3F">
        <w:rPr>
          <w:i/>
          <w:iCs/>
        </w:rPr>
        <w:t>“What is making this so hard?”</w:t>
      </w:r>
      <w:r w:rsidRPr="00DC1A3F">
        <w:t xml:space="preserve"> rather than </w:t>
      </w:r>
      <w:r w:rsidRPr="00DC1A3F">
        <w:rPr>
          <w:i/>
          <w:iCs/>
        </w:rPr>
        <w:t>“Why won’t they?</w:t>
      </w:r>
      <w:r w:rsidRPr="00DC1A3F">
        <w:t xml:space="preserve"> </w:t>
      </w:r>
    </w:p>
    <w:p w14:paraId="7850C4E2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27D5438D">
          <v:rect id="_x0000_i1272" style="width:0;height:1.5pt" o:hralign="center" o:hrstd="t" o:hr="t" fillcolor="#a0a0a0" stroked="f"/>
        </w:pict>
      </w:r>
    </w:p>
    <w:p w14:paraId="4D9E0677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3. Use the Bucket Model to Anticipate and Prevent Escalation</w:t>
      </w:r>
    </w:p>
    <w:p w14:paraId="426AE084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19340744" w14:textId="57D10EDF" w:rsidR="00DC1A3F" w:rsidRPr="00DC1A3F" w:rsidRDefault="00DC1A3F" w:rsidP="00DC1A3F">
      <w:pPr>
        <w:numPr>
          <w:ilvl w:val="0"/>
          <w:numId w:val="27"/>
        </w:numPr>
      </w:pPr>
      <w:r w:rsidRPr="00DC1A3F">
        <w:t xml:space="preserve">Help staff and families understand the “bucket model”: stress builds across the day until a small trigger causes overflow </w:t>
      </w:r>
    </w:p>
    <w:p w14:paraId="7C0770F9" w14:textId="77777777" w:rsidR="00DC1A3F" w:rsidRPr="00DC1A3F" w:rsidRDefault="00DC1A3F" w:rsidP="00DC1A3F">
      <w:pPr>
        <w:numPr>
          <w:ilvl w:val="0"/>
          <w:numId w:val="27"/>
        </w:numPr>
      </w:pPr>
      <w:r w:rsidRPr="00DC1A3F">
        <w:t>Review daily routines to identify cumulative stressors (e.g., changes in staff, sensory overload, unstructured times, peer challenges).</w:t>
      </w:r>
    </w:p>
    <w:p w14:paraId="44860647" w14:textId="77777777" w:rsidR="00DC1A3F" w:rsidRPr="00DC1A3F" w:rsidRDefault="00DC1A3F" w:rsidP="00DC1A3F">
      <w:pPr>
        <w:numPr>
          <w:ilvl w:val="0"/>
          <w:numId w:val="27"/>
        </w:numPr>
      </w:pPr>
      <w:r w:rsidRPr="00DC1A3F">
        <w:t>Adjust expectations depending on whether the child’s “bucket” is low, half-full or overflowing.</w:t>
      </w:r>
    </w:p>
    <w:p w14:paraId="64ABBB84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3B8D37D6">
          <v:rect id="_x0000_i1273" style="width:0;height:1.5pt" o:hralign="center" o:hrstd="t" o:hr="t" fillcolor="#a0a0a0" stroked="f"/>
        </w:pict>
      </w:r>
    </w:p>
    <w:p w14:paraId="2B459C1C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4. Embed Low-Demand Approaches Across Home and School</w:t>
      </w:r>
    </w:p>
    <w:p w14:paraId="288299E4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355690C0" w14:textId="77777777" w:rsidR="00DC1A3F" w:rsidRPr="00DC1A3F" w:rsidRDefault="00DC1A3F" w:rsidP="00DC1A3F">
      <w:pPr>
        <w:numPr>
          <w:ilvl w:val="0"/>
          <w:numId w:val="28"/>
        </w:numPr>
      </w:pPr>
      <w:r w:rsidRPr="00DC1A3F">
        <w:t xml:space="preserve">Reduce or disguise demands to lower anxiety and enable shared control. Strategies include: </w:t>
      </w:r>
    </w:p>
    <w:p w14:paraId="54FBF62F" w14:textId="77777777" w:rsidR="00DC1A3F" w:rsidRPr="00DC1A3F" w:rsidRDefault="00DC1A3F" w:rsidP="00DC1A3F">
      <w:pPr>
        <w:numPr>
          <w:ilvl w:val="1"/>
          <w:numId w:val="28"/>
        </w:numPr>
      </w:pPr>
      <w:r w:rsidRPr="00DC1A3F">
        <w:t>Reduce eye contact</w:t>
      </w:r>
    </w:p>
    <w:p w14:paraId="61203A25" w14:textId="77777777" w:rsidR="00DC1A3F" w:rsidRPr="00DC1A3F" w:rsidRDefault="00DC1A3F" w:rsidP="00DC1A3F">
      <w:pPr>
        <w:numPr>
          <w:ilvl w:val="1"/>
          <w:numId w:val="28"/>
        </w:numPr>
      </w:pPr>
      <w:r w:rsidRPr="00DC1A3F">
        <w:t>Allow long processing time (at least 12 seconds; more when dysregulated)</w:t>
      </w:r>
    </w:p>
    <w:p w14:paraId="2C638BD0" w14:textId="77777777" w:rsidR="00DC1A3F" w:rsidRPr="00DC1A3F" w:rsidRDefault="00DC1A3F" w:rsidP="00DC1A3F">
      <w:pPr>
        <w:numPr>
          <w:ilvl w:val="1"/>
          <w:numId w:val="28"/>
        </w:numPr>
      </w:pPr>
      <w:r w:rsidRPr="00DC1A3F">
        <w:t>Use “we/us” language to increase collaboration</w:t>
      </w:r>
    </w:p>
    <w:p w14:paraId="01F77366" w14:textId="77777777" w:rsidR="00DC1A3F" w:rsidRPr="00DC1A3F" w:rsidRDefault="00DC1A3F" w:rsidP="00DC1A3F">
      <w:pPr>
        <w:numPr>
          <w:ilvl w:val="1"/>
          <w:numId w:val="28"/>
        </w:numPr>
      </w:pPr>
      <w:r w:rsidRPr="00DC1A3F">
        <w:t>Build movement breaks and sensory regulation opportunities into the day</w:t>
      </w:r>
    </w:p>
    <w:p w14:paraId="0D12B273" w14:textId="0A3471A2" w:rsidR="00DC1A3F" w:rsidRPr="00DC1A3F" w:rsidRDefault="00DC1A3F" w:rsidP="00DC1A3F">
      <w:pPr>
        <w:numPr>
          <w:ilvl w:val="1"/>
          <w:numId w:val="28"/>
        </w:numPr>
      </w:pPr>
      <w:r w:rsidRPr="00DC1A3F">
        <w:t>Use humour, playfulness, competition, or “help me” phrasing to soften demands</w:t>
      </w:r>
      <w:r w:rsidRPr="00DC1A3F">
        <w:br/>
      </w:r>
    </w:p>
    <w:p w14:paraId="2154A792" w14:textId="77777777" w:rsidR="00DC1A3F" w:rsidRPr="00DC1A3F" w:rsidRDefault="00DC1A3F" w:rsidP="00DC1A3F">
      <w:pPr>
        <w:numPr>
          <w:ilvl w:val="0"/>
          <w:numId w:val="28"/>
        </w:numPr>
      </w:pPr>
      <w:r w:rsidRPr="00DC1A3F">
        <w:t>Allow flexible boundaries that adapt to the child’s emotional capacity on the day.</w:t>
      </w:r>
    </w:p>
    <w:p w14:paraId="47AD4294" w14:textId="7E4692CC" w:rsidR="00DC1A3F" w:rsidRPr="00DC1A3F" w:rsidRDefault="00DC1A3F" w:rsidP="00DC1A3F">
      <w:pPr>
        <w:numPr>
          <w:ilvl w:val="0"/>
          <w:numId w:val="28"/>
        </w:numPr>
      </w:pPr>
      <w:r w:rsidRPr="00DC1A3F">
        <w:t>Provide choices that are limited and structured, e.g.</w:t>
      </w:r>
      <w:r w:rsidRPr="00DC1A3F">
        <w:br/>
      </w:r>
      <w:r w:rsidRPr="00DC1A3F">
        <w:rPr>
          <w:i/>
          <w:iCs/>
        </w:rPr>
        <w:t>“Bath or shower?”</w:t>
      </w:r>
      <w:r w:rsidRPr="00DC1A3F">
        <w:t xml:space="preserve">, </w:t>
      </w:r>
      <w:r w:rsidRPr="00DC1A3F">
        <w:rPr>
          <w:i/>
          <w:iCs/>
        </w:rPr>
        <w:t>“6pm or 7pm?”</w:t>
      </w:r>
      <w:r w:rsidRPr="00DC1A3F">
        <w:t xml:space="preserve"> instead of open demands.</w:t>
      </w:r>
      <w:r w:rsidRPr="00DC1A3F">
        <w:t xml:space="preserve"> </w:t>
      </w:r>
    </w:p>
    <w:p w14:paraId="5CDFFB59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33A3EEC0">
          <v:rect id="_x0000_i1274" style="width:0;height:1.5pt" o:hralign="center" o:hrstd="t" o:hr="t" fillcolor="#a0a0a0" stroked="f"/>
        </w:pict>
      </w:r>
    </w:p>
    <w:p w14:paraId="17BA63BF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5. Develop Staff Skill in Declarative Language (Instead of Commands)</w:t>
      </w:r>
    </w:p>
    <w:p w14:paraId="649144C4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3407FDC1" w14:textId="77777777" w:rsidR="00DC1A3F" w:rsidRPr="00DC1A3F" w:rsidRDefault="00DC1A3F" w:rsidP="00DC1A3F">
      <w:pPr>
        <w:numPr>
          <w:ilvl w:val="0"/>
          <w:numId w:val="29"/>
        </w:numPr>
      </w:pPr>
      <w:r w:rsidRPr="00DC1A3F">
        <w:t xml:space="preserve">Train staff to replace instructions with statements, e.g.: </w:t>
      </w:r>
    </w:p>
    <w:p w14:paraId="319E93D4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 xml:space="preserve">Command: </w:t>
      </w:r>
      <w:r w:rsidRPr="00DC1A3F">
        <w:rPr>
          <w:i/>
          <w:iCs/>
        </w:rPr>
        <w:t>“Put your shoes on.”</w:t>
      </w:r>
    </w:p>
    <w:p w14:paraId="2B9A0721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 xml:space="preserve">Declarative: </w:t>
      </w:r>
      <w:r w:rsidRPr="00DC1A3F">
        <w:rPr>
          <w:i/>
          <w:iCs/>
        </w:rPr>
        <w:t>“Your shoes are by the door when you’re ready.”</w:t>
      </w:r>
    </w:p>
    <w:p w14:paraId="4F105208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 xml:space="preserve">Command: </w:t>
      </w:r>
      <w:r w:rsidRPr="00DC1A3F">
        <w:rPr>
          <w:i/>
          <w:iCs/>
        </w:rPr>
        <w:t>“What do you want for dinner?”</w:t>
      </w:r>
    </w:p>
    <w:p w14:paraId="4027DCF7" w14:textId="747A8F7F" w:rsidR="00DC1A3F" w:rsidRPr="00DC1A3F" w:rsidRDefault="00DC1A3F" w:rsidP="00DC1A3F">
      <w:pPr>
        <w:numPr>
          <w:ilvl w:val="1"/>
          <w:numId w:val="29"/>
        </w:numPr>
      </w:pPr>
      <w:r w:rsidRPr="00DC1A3F">
        <w:t xml:space="preserve">Declarative: </w:t>
      </w:r>
      <w:r w:rsidRPr="00DC1A3F">
        <w:rPr>
          <w:i/>
          <w:iCs/>
        </w:rPr>
        <w:t>“I wonder what you’d like for dinner…”</w:t>
      </w:r>
      <w:r w:rsidRPr="00DC1A3F">
        <w:br/>
      </w:r>
    </w:p>
    <w:p w14:paraId="5454C453" w14:textId="77777777" w:rsidR="00DC1A3F" w:rsidRPr="00DC1A3F" w:rsidRDefault="00DC1A3F" w:rsidP="00DC1A3F">
      <w:pPr>
        <w:numPr>
          <w:ilvl w:val="0"/>
          <w:numId w:val="29"/>
        </w:numPr>
      </w:pPr>
      <w:r w:rsidRPr="00DC1A3F">
        <w:t xml:space="preserve">Reinforce that declarative language: </w:t>
      </w:r>
    </w:p>
    <w:p w14:paraId="52FC80C3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>Reduces performance pressure</w:t>
      </w:r>
    </w:p>
    <w:p w14:paraId="3BE4A629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>Supports autonomy</w:t>
      </w:r>
    </w:p>
    <w:p w14:paraId="4DC74D42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>Encourages natural problem-solving</w:t>
      </w:r>
    </w:p>
    <w:p w14:paraId="71EBB910" w14:textId="77777777" w:rsidR="00DC1A3F" w:rsidRPr="00DC1A3F" w:rsidRDefault="00DC1A3F" w:rsidP="00DC1A3F">
      <w:pPr>
        <w:numPr>
          <w:ilvl w:val="1"/>
          <w:numId w:val="29"/>
        </w:numPr>
      </w:pPr>
      <w:r w:rsidRPr="00DC1A3F">
        <w:t>Minimises emotional escalation</w:t>
      </w:r>
    </w:p>
    <w:p w14:paraId="7B277DB7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330B05B5">
          <v:rect id="_x0000_i1275" style="width:0;height:1.5pt" o:hralign="center" o:hrstd="t" o:hr="t" fillcolor="#a0a0a0" stroked="f"/>
        </w:pict>
      </w:r>
    </w:p>
    <w:p w14:paraId="48AA165C" w14:textId="77777777" w:rsidR="00DC1A3F" w:rsidRDefault="00DC1A3F" w:rsidP="00DC1A3F">
      <w:pPr>
        <w:rPr>
          <w:b/>
          <w:bCs/>
        </w:rPr>
      </w:pPr>
    </w:p>
    <w:p w14:paraId="73070A44" w14:textId="77777777" w:rsidR="00DC1A3F" w:rsidRDefault="00DC1A3F" w:rsidP="00DC1A3F">
      <w:pPr>
        <w:rPr>
          <w:b/>
          <w:bCs/>
        </w:rPr>
      </w:pPr>
    </w:p>
    <w:p w14:paraId="350ECCB1" w14:textId="4028A9CE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6. Adapt the Use of Praise and Rewards</w:t>
      </w:r>
    </w:p>
    <w:p w14:paraId="13CF7BD8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19CEC345" w14:textId="77777777" w:rsidR="00DC1A3F" w:rsidRPr="00DC1A3F" w:rsidRDefault="00DC1A3F" w:rsidP="00DC1A3F">
      <w:pPr>
        <w:numPr>
          <w:ilvl w:val="0"/>
          <w:numId w:val="30"/>
        </w:numPr>
      </w:pPr>
      <w:r w:rsidRPr="00DC1A3F">
        <w:t xml:space="preserve">Avoid direct praise that implies future expectations (“Well done for 10/10” → </w:t>
      </w:r>
      <w:r w:rsidRPr="00DC1A3F">
        <w:rPr>
          <w:i/>
          <w:iCs/>
        </w:rPr>
        <w:t>pressure to repeat</w:t>
      </w:r>
      <w:r w:rsidRPr="00DC1A3F">
        <w:t>).</w:t>
      </w:r>
    </w:p>
    <w:p w14:paraId="2C25F194" w14:textId="77777777" w:rsidR="00DC1A3F" w:rsidRPr="00DC1A3F" w:rsidRDefault="00DC1A3F" w:rsidP="00DC1A3F">
      <w:pPr>
        <w:numPr>
          <w:ilvl w:val="0"/>
          <w:numId w:val="30"/>
        </w:numPr>
      </w:pPr>
      <w:r w:rsidRPr="00DC1A3F">
        <w:t>Use indirect or low-key recognition: thumbs up, “The room looks tidy,” praising to a third party.</w:t>
      </w:r>
    </w:p>
    <w:p w14:paraId="46B1877E" w14:textId="77777777" w:rsidR="00DC1A3F" w:rsidRPr="00DC1A3F" w:rsidRDefault="00DC1A3F" w:rsidP="00DC1A3F">
      <w:pPr>
        <w:numPr>
          <w:ilvl w:val="0"/>
          <w:numId w:val="30"/>
        </w:numPr>
      </w:pPr>
      <w:r w:rsidRPr="00DC1A3F">
        <w:t>Avoid reward systems that create additional demands or encourage masking.</w:t>
      </w:r>
    </w:p>
    <w:p w14:paraId="23A7C69D" w14:textId="63C38920" w:rsidR="00DC1A3F" w:rsidRPr="00DC1A3F" w:rsidRDefault="00DC1A3F" w:rsidP="00DC1A3F">
      <w:pPr>
        <w:numPr>
          <w:ilvl w:val="0"/>
          <w:numId w:val="30"/>
        </w:numPr>
      </w:pPr>
      <w:r w:rsidRPr="00DC1A3F">
        <w:t>Prioritise immediate, natural reinforcers (access to special interests).</w:t>
      </w:r>
    </w:p>
    <w:p w14:paraId="767B46B4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48E6AEF2">
          <v:rect id="_x0000_i1276" style="width:0;height:1.5pt" o:hralign="center" o:hrstd="t" o:hr="t" fillcolor="#a0a0a0" stroked="f"/>
        </w:pict>
      </w:r>
    </w:p>
    <w:p w14:paraId="72546724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7. Implement Low-Demand Classroom Practices</w:t>
      </w:r>
    </w:p>
    <w:p w14:paraId="2B05C4BE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17597FD2" w14:textId="77777777" w:rsidR="00DC1A3F" w:rsidRPr="00DC1A3F" w:rsidRDefault="00DC1A3F" w:rsidP="00DC1A3F">
      <w:pPr>
        <w:numPr>
          <w:ilvl w:val="0"/>
          <w:numId w:val="31"/>
        </w:numPr>
      </w:pPr>
      <w:r w:rsidRPr="00DC1A3F">
        <w:t>Build trust: follow through on agreements, maintain consistency, and warn about upcoming changes.</w:t>
      </w:r>
    </w:p>
    <w:p w14:paraId="5F896A1D" w14:textId="77777777" w:rsidR="00DC1A3F" w:rsidRPr="00DC1A3F" w:rsidRDefault="00DC1A3F" w:rsidP="00DC1A3F">
      <w:pPr>
        <w:numPr>
          <w:ilvl w:val="0"/>
          <w:numId w:val="31"/>
        </w:numPr>
      </w:pPr>
      <w:r w:rsidRPr="00DC1A3F">
        <w:t>Allow flexible participation (listening from under the table, drawing instead of writing on difficult days).</w:t>
      </w:r>
    </w:p>
    <w:p w14:paraId="35B8B7AC" w14:textId="77777777" w:rsidR="00DC1A3F" w:rsidRPr="00DC1A3F" w:rsidRDefault="00DC1A3F" w:rsidP="00DC1A3F">
      <w:pPr>
        <w:numPr>
          <w:ilvl w:val="0"/>
          <w:numId w:val="31"/>
        </w:numPr>
      </w:pPr>
      <w:r w:rsidRPr="00DC1A3F">
        <w:t>Avoid blanket expectations (e.g., constant eye contact, sitting still, same pace as peers).</w:t>
      </w:r>
    </w:p>
    <w:p w14:paraId="0A6B12DC" w14:textId="77777777" w:rsidR="00DC1A3F" w:rsidRPr="00DC1A3F" w:rsidRDefault="00DC1A3F" w:rsidP="00DC1A3F">
      <w:pPr>
        <w:numPr>
          <w:ilvl w:val="0"/>
          <w:numId w:val="31"/>
        </w:numPr>
      </w:pPr>
      <w:r w:rsidRPr="00DC1A3F">
        <w:t xml:space="preserve">Create whole-class accommodations to avoid singling out children: </w:t>
      </w:r>
    </w:p>
    <w:p w14:paraId="48BF3F70" w14:textId="77777777" w:rsidR="00DC1A3F" w:rsidRPr="00DC1A3F" w:rsidRDefault="00DC1A3F" w:rsidP="00DC1A3F">
      <w:pPr>
        <w:numPr>
          <w:ilvl w:val="1"/>
          <w:numId w:val="31"/>
        </w:numPr>
      </w:pPr>
      <w:r w:rsidRPr="00DC1A3F">
        <w:t>Stand</w:t>
      </w:r>
      <w:r w:rsidRPr="00DC1A3F">
        <w:noBreakHyphen/>
        <w:t>up instead of hands</w:t>
      </w:r>
      <w:r w:rsidRPr="00DC1A3F">
        <w:noBreakHyphen/>
        <w:t>up</w:t>
      </w:r>
    </w:p>
    <w:p w14:paraId="6BF18A65" w14:textId="77777777" w:rsidR="00DC1A3F" w:rsidRPr="00DC1A3F" w:rsidRDefault="00DC1A3F" w:rsidP="00DC1A3F">
      <w:pPr>
        <w:numPr>
          <w:ilvl w:val="1"/>
          <w:numId w:val="31"/>
        </w:numPr>
      </w:pPr>
      <w:r w:rsidRPr="00DC1A3F">
        <w:t>Accessible fidget baskets for all</w:t>
      </w:r>
    </w:p>
    <w:p w14:paraId="2C57354F" w14:textId="77777777" w:rsidR="00DC1A3F" w:rsidRPr="00DC1A3F" w:rsidRDefault="00DC1A3F" w:rsidP="00DC1A3F">
      <w:pPr>
        <w:numPr>
          <w:ilvl w:val="1"/>
          <w:numId w:val="31"/>
        </w:numPr>
      </w:pPr>
      <w:r w:rsidRPr="00DC1A3F">
        <w:t>Ear defenders available to everyone</w:t>
      </w:r>
    </w:p>
    <w:p w14:paraId="28A4F1D7" w14:textId="5B297119" w:rsidR="00DC1A3F" w:rsidRPr="00DC1A3F" w:rsidRDefault="00DC1A3F" w:rsidP="00DC1A3F">
      <w:pPr>
        <w:numPr>
          <w:ilvl w:val="1"/>
          <w:numId w:val="31"/>
        </w:numPr>
      </w:pPr>
      <w:r w:rsidRPr="00DC1A3F">
        <w:t>Movement-based roles (taking messages, distributing resources)</w:t>
      </w:r>
    </w:p>
    <w:p w14:paraId="5ADE8C49" w14:textId="77777777" w:rsidR="00DC1A3F" w:rsidRPr="00DC1A3F" w:rsidRDefault="00DC1A3F" w:rsidP="00DC1A3F">
      <w:pPr>
        <w:numPr>
          <w:ilvl w:val="0"/>
          <w:numId w:val="31"/>
        </w:numPr>
      </w:pPr>
      <w:r w:rsidRPr="00DC1A3F">
        <w:t xml:space="preserve">Recognise </w:t>
      </w:r>
      <w:r w:rsidRPr="00DC1A3F">
        <w:rPr>
          <w:i/>
          <w:iCs/>
        </w:rPr>
        <w:t>masked presentation</w:t>
      </w:r>
      <w:r w:rsidRPr="00DC1A3F">
        <w:t>: monitor for subtle signs (withdrawal, quiet distress, chewing sleeves, hidden avoidance).</w:t>
      </w:r>
    </w:p>
    <w:p w14:paraId="26B8BBCA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54D24A9C">
          <v:rect id="_x0000_i1277" style="width:0;height:1.5pt" o:hralign="center" o:hrstd="t" o:hr="t" fillcolor="#a0a0a0" stroked="f"/>
        </w:pict>
      </w:r>
    </w:p>
    <w:p w14:paraId="1809041C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8. Support Families with After-School “Re-Entry” (Post-Masking Unload)</w:t>
      </w:r>
    </w:p>
    <w:p w14:paraId="2CEF63D7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76D5F563" w14:textId="77777777" w:rsidR="00DC1A3F" w:rsidRPr="00DC1A3F" w:rsidRDefault="00DC1A3F" w:rsidP="00DC1A3F">
      <w:pPr>
        <w:numPr>
          <w:ilvl w:val="0"/>
          <w:numId w:val="32"/>
        </w:numPr>
      </w:pPr>
      <w:r w:rsidRPr="00DC1A3F">
        <w:t xml:space="preserve">Recommend a low-demand routine after school: </w:t>
      </w:r>
    </w:p>
    <w:p w14:paraId="0933BF58" w14:textId="77777777" w:rsidR="00DC1A3F" w:rsidRPr="00DC1A3F" w:rsidRDefault="00DC1A3F" w:rsidP="00DC1A3F">
      <w:pPr>
        <w:numPr>
          <w:ilvl w:val="1"/>
          <w:numId w:val="32"/>
        </w:numPr>
      </w:pPr>
      <w:r w:rsidRPr="00DC1A3F">
        <w:t>No questions about their day</w:t>
      </w:r>
    </w:p>
    <w:p w14:paraId="2140477F" w14:textId="77777777" w:rsidR="00DC1A3F" w:rsidRPr="00DC1A3F" w:rsidRDefault="00DC1A3F" w:rsidP="00DC1A3F">
      <w:pPr>
        <w:numPr>
          <w:ilvl w:val="1"/>
          <w:numId w:val="32"/>
        </w:numPr>
      </w:pPr>
      <w:r w:rsidRPr="00DC1A3F">
        <w:t>Snack, drink, quiet time</w:t>
      </w:r>
    </w:p>
    <w:p w14:paraId="3A039347" w14:textId="77777777" w:rsidR="00DC1A3F" w:rsidRPr="00DC1A3F" w:rsidRDefault="00DC1A3F" w:rsidP="00DC1A3F">
      <w:pPr>
        <w:numPr>
          <w:ilvl w:val="1"/>
          <w:numId w:val="32"/>
        </w:numPr>
      </w:pPr>
      <w:r w:rsidRPr="00DC1A3F">
        <w:t>No immediate homework or errands</w:t>
      </w:r>
    </w:p>
    <w:p w14:paraId="3912D749" w14:textId="77777777" w:rsidR="00DC1A3F" w:rsidRDefault="00DC1A3F" w:rsidP="00DC1A3F">
      <w:pPr>
        <w:numPr>
          <w:ilvl w:val="1"/>
          <w:numId w:val="32"/>
        </w:numPr>
        <w:rPr>
          <w:b/>
          <w:bCs/>
        </w:rPr>
      </w:pPr>
      <w:r w:rsidRPr="00DC1A3F">
        <w:t>Minimal instructions and long processing time</w:t>
      </w:r>
    </w:p>
    <w:p w14:paraId="499A0EAA" w14:textId="46229DF7" w:rsidR="00DC1A3F" w:rsidRPr="00DC1A3F" w:rsidRDefault="00DC1A3F" w:rsidP="00DC1A3F">
      <w:pPr>
        <w:numPr>
          <w:ilvl w:val="1"/>
          <w:numId w:val="32"/>
        </w:numPr>
        <w:rPr>
          <w:b/>
          <w:bCs/>
        </w:rPr>
      </w:pPr>
      <w:r w:rsidRPr="00DC1A3F">
        <w:t>Provide guidance to families on transition support, sensory decompression, and flexible expectations.</w:t>
      </w:r>
    </w:p>
    <w:p w14:paraId="363176EF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22853491">
          <v:rect id="_x0000_i1278" style="width:0;height:1.5pt" o:hralign="center" o:hrstd="t" o:hr="t" fillcolor="#a0a0a0" stroked="f"/>
        </w:pict>
      </w:r>
    </w:p>
    <w:p w14:paraId="22AC8D3C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9. Distinguish Between Demand Anxiety and Oppositional Defiant Disorder (ODD)</w:t>
      </w:r>
    </w:p>
    <w:p w14:paraId="50B30B8A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7FCE97AD" w14:textId="77777777" w:rsidR="00DC1A3F" w:rsidRPr="00DC1A3F" w:rsidRDefault="00DC1A3F" w:rsidP="00DC1A3F">
      <w:pPr>
        <w:numPr>
          <w:ilvl w:val="0"/>
          <w:numId w:val="33"/>
        </w:numPr>
      </w:pPr>
      <w:r w:rsidRPr="00DC1A3F">
        <w:t xml:space="preserve">Train staff on the differences: </w:t>
      </w:r>
    </w:p>
    <w:p w14:paraId="339DD34A" w14:textId="77777777" w:rsidR="00DC1A3F" w:rsidRPr="00DC1A3F" w:rsidRDefault="00DC1A3F" w:rsidP="00DC1A3F">
      <w:pPr>
        <w:numPr>
          <w:ilvl w:val="1"/>
          <w:numId w:val="33"/>
        </w:numPr>
      </w:pPr>
      <w:r w:rsidRPr="00DC1A3F">
        <w:t>Demand Anxiety → fear-based, seeks to regain control, calms when demands reduce</w:t>
      </w:r>
    </w:p>
    <w:p w14:paraId="48BF9912" w14:textId="1AB6FDD0" w:rsidR="00DC1A3F" w:rsidRPr="00DC1A3F" w:rsidRDefault="00DC1A3F" w:rsidP="00DC1A3F">
      <w:pPr>
        <w:numPr>
          <w:ilvl w:val="1"/>
          <w:numId w:val="33"/>
        </w:numPr>
        <w:rPr>
          <w:b/>
          <w:bCs/>
        </w:rPr>
      </w:pPr>
      <w:r w:rsidRPr="00DC1A3F">
        <w:t>ODD-type behaviours → authority-based opposition + impulsivity; may escalate even when demands are removed</w:t>
      </w:r>
    </w:p>
    <w:p w14:paraId="7960238C" w14:textId="77777777" w:rsidR="00DC1A3F" w:rsidRPr="00DC1A3F" w:rsidRDefault="00DC1A3F" w:rsidP="00DC1A3F">
      <w:pPr>
        <w:numPr>
          <w:ilvl w:val="0"/>
          <w:numId w:val="33"/>
        </w:numPr>
      </w:pPr>
      <w:r w:rsidRPr="00DC1A3F">
        <w:t>Encourage SENCOs to gather multi-context evidence (home + school) before forming hypotheses.</w:t>
      </w:r>
    </w:p>
    <w:p w14:paraId="7840B428" w14:textId="77777777" w:rsidR="00DC1A3F" w:rsidRPr="00DC1A3F" w:rsidRDefault="00DC1A3F" w:rsidP="00DC1A3F">
      <w:pPr>
        <w:numPr>
          <w:ilvl w:val="0"/>
          <w:numId w:val="33"/>
        </w:numPr>
      </w:pPr>
      <w:r w:rsidRPr="00DC1A3F">
        <w:t>Support families to raise concerns during assessments (autism, ADHD, ODD profiles often overlap).</w:t>
      </w:r>
    </w:p>
    <w:p w14:paraId="654C5DF0" w14:textId="77777777" w:rsidR="00DC1A3F" w:rsidRPr="00DC1A3F" w:rsidRDefault="00DC1A3F" w:rsidP="00DC1A3F">
      <w:pPr>
        <w:numPr>
          <w:ilvl w:val="0"/>
          <w:numId w:val="33"/>
        </w:numPr>
      </w:pPr>
      <w:r w:rsidRPr="00DC1A3F">
        <w:t xml:space="preserve">Use appropriate approaches depending on the profile: </w:t>
      </w:r>
    </w:p>
    <w:p w14:paraId="3DBCA052" w14:textId="77777777" w:rsidR="00DC1A3F" w:rsidRPr="00DC1A3F" w:rsidRDefault="00DC1A3F" w:rsidP="00DC1A3F">
      <w:pPr>
        <w:numPr>
          <w:ilvl w:val="1"/>
          <w:numId w:val="33"/>
        </w:numPr>
      </w:pPr>
      <w:r w:rsidRPr="00DC1A3F">
        <w:t>Demand-anxious → reduce demands, flexibility, co-regulation</w:t>
      </w:r>
    </w:p>
    <w:p w14:paraId="085F455B" w14:textId="77777777" w:rsidR="00DC1A3F" w:rsidRPr="00DC1A3F" w:rsidRDefault="00DC1A3F" w:rsidP="00DC1A3F">
      <w:pPr>
        <w:numPr>
          <w:ilvl w:val="1"/>
          <w:numId w:val="33"/>
        </w:numPr>
      </w:pPr>
      <w:r w:rsidRPr="00DC1A3F">
        <w:t>Defiant/impulsive → firm structure, clear predictable consequences</w:t>
      </w:r>
    </w:p>
    <w:p w14:paraId="49F4662F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6B3E55BF">
          <v:rect id="_x0000_i1279" style="width:0;height:1.5pt" o:hralign="center" o:hrstd="t" o:hr="t" fillcolor="#a0a0a0" stroked="f"/>
        </w:pict>
      </w:r>
    </w:p>
    <w:p w14:paraId="400106C5" w14:textId="2755ECDE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 xml:space="preserve">10. Strengthen Communication </w:t>
      </w:r>
      <w:r>
        <w:rPr>
          <w:b/>
          <w:bCs/>
        </w:rPr>
        <w:t>w</w:t>
      </w:r>
      <w:r w:rsidRPr="00DC1A3F">
        <w:rPr>
          <w:b/>
          <w:bCs/>
        </w:rPr>
        <w:t>ith Families</w:t>
      </w:r>
    </w:p>
    <w:p w14:paraId="026D8A6A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Actions</w:t>
      </w:r>
    </w:p>
    <w:p w14:paraId="3F63A5A0" w14:textId="77777777" w:rsidR="00DC1A3F" w:rsidRPr="00DC1A3F" w:rsidRDefault="00DC1A3F" w:rsidP="00DC1A3F">
      <w:pPr>
        <w:numPr>
          <w:ilvl w:val="0"/>
          <w:numId w:val="34"/>
        </w:numPr>
      </w:pPr>
      <w:r w:rsidRPr="00DC1A3F">
        <w:t>Encourage schools to proactively discuss with parents what they observe at home (e.g., post-school meltdowns).</w:t>
      </w:r>
    </w:p>
    <w:p w14:paraId="6CD5CFE7" w14:textId="77777777" w:rsidR="00DC1A3F" w:rsidRPr="00DC1A3F" w:rsidRDefault="00DC1A3F" w:rsidP="00DC1A3F">
      <w:pPr>
        <w:numPr>
          <w:ilvl w:val="0"/>
          <w:numId w:val="34"/>
        </w:numPr>
      </w:pPr>
      <w:r w:rsidRPr="00DC1A3F">
        <w:t>Support parents to apply low-demand strategies and share successful approaches with school.</w:t>
      </w:r>
    </w:p>
    <w:p w14:paraId="6195CD86" w14:textId="569BAA9E" w:rsidR="00DC1A3F" w:rsidRPr="00DC1A3F" w:rsidRDefault="00DC1A3F" w:rsidP="00DC1A3F">
      <w:pPr>
        <w:numPr>
          <w:ilvl w:val="0"/>
          <w:numId w:val="34"/>
        </w:numPr>
      </w:pPr>
      <w:r w:rsidRPr="00DC1A3F">
        <w:t>Invite families to describe sensory needs, coping strategies, and meltdown triggers.</w:t>
      </w:r>
    </w:p>
    <w:p w14:paraId="4AFA6A37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pict w14:anchorId="516C6DA2">
          <v:rect id="_x0000_i1280" style="width:0;height:1.5pt" o:hralign="center" o:hrstd="t" o:hr="t" fillcolor="#a0a0a0" stroked="f"/>
        </w:pict>
      </w:r>
    </w:p>
    <w:p w14:paraId="03C9A656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11. Next Steps for Schools</w:t>
      </w:r>
    </w:p>
    <w:p w14:paraId="69FEE95C" w14:textId="77777777" w:rsidR="00DC1A3F" w:rsidRPr="00DC1A3F" w:rsidRDefault="00DC1A3F" w:rsidP="00DC1A3F">
      <w:pPr>
        <w:rPr>
          <w:b/>
          <w:bCs/>
        </w:rPr>
      </w:pPr>
      <w:r w:rsidRPr="00DC1A3F">
        <w:rPr>
          <w:b/>
          <w:bCs/>
        </w:rPr>
        <w:t>Recommended Practical Actions</w:t>
      </w:r>
    </w:p>
    <w:p w14:paraId="734B707F" w14:textId="77777777" w:rsidR="00DC1A3F" w:rsidRPr="00DC1A3F" w:rsidRDefault="00DC1A3F" w:rsidP="00DC1A3F">
      <w:pPr>
        <w:numPr>
          <w:ilvl w:val="0"/>
          <w:numId w:val="35"/>
        </w:numPr>
      </w:pPr>
      <w:r w:rsidRPr="00DC1A3F">
        <w:t xml:space="preserve">Provide staff CPD on: </w:t>
      </w:r>
    </w:p>
    <w:p w14:paraId="30279E91" w14:textId="77777777" w:rsidR="00DC1A3F" w:rsidRPr="00DC1A3F" w:rsidRDefault="00DC1A3F" w:rsidP="00DC1A3F">
      <w:pPr>
        <w:numPr>
          <w:ilvl w:val="1"/>
          <w:numId w:val="35"/>
        </w:numPr>
      </w:pPr>
      <w:r w:rsidRPr="00DC1A3F">
        <w:t>Low-demand communication</w:t>
      </w:r>
    </w:p>
    <w:p w14:paraId="7AFADFD6" w14:textId="77777777" w:rsidR="00DC1A3F" w:rsidRPr="00DC1A3F" w:rsidRDefault="00DC1A3F" w:rsidP="00DC1A3F">
      <w:pPr>
        <w:numPr>
          <w:ilvl w:val="1"/>
          <w:numId w:val="35"/>
        </w:numPr>
      </w:pPr>
      <w:r w:rsidRPr="00DC1A3F">
        <w:t>Masking and post-school regulation</w:t>
      </w:r>
    </w:p>
    <w:p w14:paraId="056A19AB" w14:textId="77777777" w:rsidR="00DC1A3F" w:rsidRPr="00DC1A3F" w:rsidRDefault="00DC1A3F" w:rsidP="00DC1A3F">
      <w:pPr>
        <w:numPr>
          <w:ilvl w:val="1"/>
          <w:numId w:val="35"/>
        </w:numPr>
      </w:pPr>
      <w:r w:rsidRPr="00DC1A3F">
        <w:t>Understanding hidden demands</w:t>
      </w:r>
    </w:p>
    <w:p w14:paraId="52677196" w14:textId="77777777" w:rsidR="00DC1A3F" w:rsidRPr="00DC1A3F" w:rsidRDefault="00DC1A3F" w:rsidP="00DC1A3F">
      <w:pPr>
        <w:numPr>
          <w:ilvl w:val="1"/>
          <w:numId w:val="35"/>
        </w:numPr>
      </w:pPr>
      <w:r w:rsidRPr="00DC1A3F">
        <w:t>Supporting PDA-like profiles</w:t>
      </w:r>
    </w:p>
    <w:p w14:paraId="657D77BC" w14:textId="77777777" w:rsidR="00DC1A3F" w:rsidRPr="00DC1A3F" w:rsidRDefault="00DC1A3F" w:rsidP="00DC1A3F">
      <w:pPr>
        <w:numPr>
          <w:ilvl w:val="0"/>
          <w:numId w:val="35"/>
        </w:numPr>
      </w:pPr>
      <w:r w:rsidRPr="00DC1A3F">
        <w:t>Review behaviour policies to ensure they do not inadvertently escalate anxiety for neurodivergent pupils.</w:t>
      </w:r>
    </w:p>
    <w:p w14:paraId="196744E3" w14:textId="77777777" w:rsidR="00DC1A3F" w:rsidRPr="00DC1A3F" w:rsidRDefault="00DC1A3F" w:rsidP="00DC1A3F">
      <w:pPr>
        <w:numPr>
          <w:ilvl w:val="0"/>
          <w:numId w:val="35"/>
        </w:numPr>
      </w:pPr>
      <w:r w:rsidRPr="00DC1A3F">
        <w:t>Develop a whole</w:t>
      </w:r>
      <w:r w:rsidRPr="00DC1A3F">
        <w:noBreakHyphen/>
        <w:t>school approach to low-arousal practice (tone of voice, pace, sensory awareness).</w:t>
      </w:r>
    </w:p>
    <w:p w14:paraId="29CA66EC" w14:textId="77777777" w:rsidR="00DC1A3F" w:rsidRPr="00DC1A3F" w:rsidRDefault="00DC1A3F" w:rsidP="00DC1A3F">
      <w:pPr>
        <w:numPr>
          <w:ilvl w:val="0"/>
          <w:numId w:val="35"/>
        </w:numPr>
      </w:pPr>
      <w:r w:rsidRPr="00DC1A3F">
        <w:t>Ensure consistency across teachers, TAs, lunchtime supervisors, and admin staff.</w:t>
      </w:r>
    </w:p>
    <w:p w14:paraId="448BE131" w14:textId="256D6993" w:rsidR="003B5BCE" w:rsidRPr="00DC1A3F" w:rsidRDefault="003B5BCE" w:rsidP="00DC1A3F"/>
    <w:sectPr w:rsidR="003B5BCE" w:rsidRPr="00DC1A3F" w:rsidSect="00EB02AE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C24"/>
    <w:multiLevelType w:val="multilevel"/>
    <w:tmpl w:val="C0B4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A6D83"/>
    <w:multiLevelType w:val="multilevel"/>
    <w:tmpl w:val="EE96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8046A"/>
    <w:multiLevelType w:val="multilevel"/>
    <w:tmpl w:val="FEB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861A6"/>
    <w:multiLevelType w:val="multilevel"/>
    <w:tmpl w:val="F6A2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23CA7"/>
    <w:multiLevelType w:val="multilevel"/>
    <w:tmpl w:val="3AB8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66F3A"/>
    <w:multiLevelType w:val="multilevel"/>
    <w:tmpl w:val="91C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C2456"/>
    <w:multiLevelType w:val="multilevel"/>
    <w:tmpl w:val="84A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454C2"/>
    <w:multiLevelType w:val="hybridMultilevel"/>
    <w:tmpl w:val="DFFA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34F"/>
    <w:multiLevelType w:val="multilevel"/>
    <w:tmpl w:val="81B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10FF3"/>
    <w:multiLevelType w:val="multilevel"/>
    <w:tmpl w:val="1C76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611C7"/>
    <w:multiLevelType w:val="multilevel"/>
    <w:tmpl w:val="513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B7F13"/>
    <w:multiLevelType w:val="multilevel"/>
    <w:tmpl w:val="828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1260A"/>
    <w:multiLevelType w:val="multilevel"/>
    <w:tmpl w:val="F2EA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9730C"/>
    <w:multiLevelType w:val="multilevel"/>
    <w:tmpl w:val="E602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2305F"/>
    <w:multiLevelType w:val="multilevel"/>
    <w:tmpl w:val="CE6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B20FE"/>
    <w:multiLevelType w:val="multilevel"/>
    <w:tmpl w:val="CB7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76DBD"/>
    <w:multiLevelType w:val="multilevel"/>
    <w:tmpl w:val="7B4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265C7"/>
    <w:multiLevelType w:val="multilevel"/>
    <w:tmpl w:val="8D40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C1437"/>
    <w:multiLevelType w:val="multilevel"/>
    <w:tmpl w:val="73C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B1E83"/>
    <w:multiLevelType w:val="multilevel"/>
    <w:tmpl w:val="9B76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C0CED"/>
    <w:multiLevelType w:val="multilevel"/>
    <w:tmpl w:val="376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4A4625"/>
    <w:multiLevelType w:val="multilevel"/>
    <w:tmpl w:val="9BC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AB03D2"/>
    <w:multiLevelType w:val="multilevel"/>
    <w:tmpl w:val="698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278C1"/>
    <w:multiLevelType w:val="multilevel"/>
    <w:tmpl w:val="A55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6538C"/>
    <w:multiLevelType w:val="multilevel"/>
    <w:tmpl w:val="E6FC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518CB"/>
    <w:multiLevelType w:val="multilevel"/>
    <w:tmpl w:val="8D1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87050"/>
    <w:multiLevelType w:val="multilevel"/>
    <w:tmpl w:val="000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D0AAB"/>
    <w:multiLevelType w:val="multilevel"/>
    <w:tmpl w:val="C55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273FDD"/>
    <w:multiLevelType w:val="multilevel"/>
    <w:tmpl w:val="758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45F4D"/>
    <w:multiLevelType w:val="multilevel"/>
    <w:tmpl w:val="CDC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537B1"/>
    <w:multiLevelType w:val="multilevel"/>
    <w:tmpl w:val="9930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745305"/>
    <w:multiLevelType w:val="multilevel"/>
    <w:tmpl w:val="80A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B75B8"/>
    <w:multiLevelType w:val="multilevel"/>
    <w:tmpl w:val="CEA8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AB12AC"/>
    <w:multiLevelType w:val="multilevel"/>
    <w:tmpl w:val="0D8C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21B2D"/>
    <w:multiLevelType w:val="multilevel"/>
    <w:tmpl w:val="7E3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6653">
    <w:abstractNumId w:val="22"/>
  </w:num>
  <w:num w:numId="2" w16cid:durableId="1764954069">
    <w:abstractNumId w:val="5"/>
  </w:num>
  <w:num w:numId="3" w16cid:durableId="1354380336">
    <w:abstractNumId w:val="0"/>
  </w:num>
  <w:num w:numId="4" w16cid:durableId="1844317534">
    <w:abstractNumId w:val="19"/>
  </w:num>
  <w:num w:numId="5" w16cid:durableId="1485779857">
    <w:abstractNumId w:val="33"/>
  </w:num>
  <w:num w:numId="6" w16cid:durableId="286013202">
    <w:abstractNumId w:val="30"/>
  </w:num>
  <w:num w:numId="7" w16cid:durableId="495732961">
    <w:abstractNumId w:val="24"/>
  </w:num>
  <w:num w:numId="8" w16cid:durableId="725221674">
    <w:abstractNumId w:val="2"/>
  </w:num>
  <w:num w:numId="9" w16cid:durableId="1844003575">
    <w:abstractNumId w:val="16"/>
  </w:num>
  <w:num w:numId="10" w16cid:durableId="1675691695">
    <w:abstractNumId w:val="7"/>
  </w:num>
  <w:num w:numId="11" w16cid:durableId="1423726211">
    <w:abstractNumId w:val="25"/>
  </w:num>
  <w:num w:numId="12" w16cid:durableId="705837691">
    <w:abstractNumId w:val="12"/>
  </w:num>
  <w:num w:numId="13" w16cid:durableId="1880897197">
    <w:abstractNumId w:val="14"/>
  </w:num>
  <w:num w:numId="14" w16cid:durableId="236132672">
    <w:abstractNumId w:val="15"/>
  </w:num>
  <w:num w:numId="15" w16cid:durableId="1704788485">
    <w:abstractNumId w:val="20"/>
  </w:num>
  <w:num w:numId="16" w16cid:durableId="27071067">
    <w:abstractNumId w:val="6"/>
  </w:num>
  <w:num w:numId="17" w16cid:durableId="1667588217">
    <w:abstractNumId w:val="18"/>
  </w:num>
  <w:num w:numId="18" w16cid:durableId="285623414">
    <w:abstractNumId w:val="17"/>
  </w:num>
  <w:num w:numId="19" w16cid:durableId="781539053">
    <w:abstractNumId w:val="3"/>
  </w:num>
  <w:num w:numId="20" w16cid:durableId="539518902">
    <w:abstractNumId w:val="34"/>
  </w:num>
  <w:num w:numId="21" w16cid:durableId="882861709">
    <w:abstractNumId w:val="32"/>
  </w:num>
  <w:num w:numId="22" w16cid:durableId="1049954952">
    <w:abstractNumId w:val="28"/>
  </w:num>
  <w:num w:numId="23" w16cid:durableId="1304506382">
    <w:abstractNumId w:val="9"/>
  </w:num>
  <w:num w:numId="24" w16cid:durableId="853033033">
    <w:abstractNumId w:val="13"/>
  </w:num>
  <w:num w:numId="25" w16cid:durableId="682820347">
    <w:abstractNumId w:val="31"/>
  </w:num>
  <w:num w:numId="26" w16cid:durableId="1023364006">
    <w:abstractNumId w:val="4"/>
  </w:num>
  <w:num w:numId="27" w16cid:durableId="2130276777">
    <w:abstractNumId w:val="29"/>
  </w:num>
  <w:num w:numId="28" w16cid:durableId="1051229320">
    <w:abstractNumId w:val="8"/>
  </w:num>
  <w:num w:numId="29" w16cid:durableId="924534401">
    <w:abstractNumId w:val="11"/>
  </w:num>
  <w:num w:numId="30" w16cid:durableId="1599413465">
    <w:abstractNumId w:val="1"/>
  </w:num>
  <w:num w:numId="31" w16cid:durableId="1985425523">
    <w:abstractNumId w:val="26"/>
  </w:num>
  <w:num w:numId="32" w16cid:durableId="1518233592">
    <w:abstractNumId w:val="23"/>
  </w:num>
  <w:num w:numId="33" w16cid:durableId="390616397">
    <w:abstractNumId w:val="21"/>
  </w:num>
  <w:num w:numId="34" w16cid:durableId="264657054">
    <w:abstractNumId w:val="10"/>
  </w:num>
  <w:num w:numId="35" w16cid:durableId="13322983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46686"/>
    <w:rsid w:val="003543CA"/>
    <w:rsid w:val="00364F02"/>
    <w:rsid w:val="003B5BCE"/>
    <w:rsid w:val="003E4F63"/>
    <w:rsid w:val="00414A35"/>
    <w:rsid w:val="004F7D71"/>
    <w:rsid w:val="007A2DDE"/>
    <w:rsid w:val="00DC1A3F"/>
    <w:rsid w:val="00E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6C8C"/>
  <w15:chartTrackingRefBased/>
  <w15:docId w15:val="{A923D26D-CDA1-4B1E-9D27-191066F5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2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4890</Characters>
  <Application>Microsoft Office Word</Application>
  <DocSecurity>0</DocSecurity>
  <Lines>148</Lines>
  <Paragraphs>125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Gedge</dc:creator>
  <cp:keywords/>
  <dc:description/>
  <cp:lastModifiedBy>Andrew Gedge</cp:lastModifiedBy>
  <cp:revision>2</cp:revision>
  <cp:lastPrinted>2026-03-10T12:31:00Z</cp:lastPrinted>
  <dcterms:created xsi:type="dcterms:W3CDTF">2026-03-10T15:15:00Z</dcterms:created>
  <dcterms:modified xsi:type="dcterms:W3CDTF">2026-03-10T15:15:00Z</dcterms:modified>
</cp:coreProperties>
</file>