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063C" w14:textId="02DB8148" w:rsidR="00436722" w:rsidRPr="00436722" w:rsidRDefault="00436722" w:rsidP="00436722">
      <w:pPr>
        <w:rPr>
          <w:b/>
          <w:bCs/>
        </w:rPr>
      </w:pPr>
      <w:r w:rsidRPr="00436722">
        <w:rPr>
          <w:b/>
          <w:bCs/>
        </w:rPr>
        <w:t xml:space="preserve">PINS Action Notes – Session </w:t>
      </w:r>
      <w:r w:rsidR="00AC0BBF">
        <w:rPr>
          <w:b/>
          <w:bCs/>
        </w:rPr>
        <w:t>18</w:t>
      </w:r>
    </w:p>
    <w:p w14:paraId="5174108A" w14:textId="77777777" w:rsidR="00AC0BBF" w:rsidRDefault="00AC0BBF" w:rsidP="00436722">
      <w:pPr>
        <w:rPr>
          <w:i/>
          <w:iCs/>
        </w:rPr>
      </w:pPr>
      <w:r w:rsidRPr="00AC0BBF">
        <w:rPr>
          <w:i/>
          <w:iCs/>
        </w:rPr>
        <w:t>Anger, Anxiety &amp; Emotional Distress (Family Action / PINS)</w:t>
      </w:r>
    </w:p>
    <w:p w14:paraId="068581FB" w14:textId="4DA99B7C" w:rsidR="00436722" w:rsidRPr="00436722" w:rsidRDefault="00436722" w:rsidP="00436722">
      <w:r w:rsidRPr="00436722">
        <w:t xml:space="preserve">Presenters: </w:t>
      </w:r>
      <w:r w:rsidR="00AC0BBF">
        <w:t xml:space="preserve">Susan Wood and Amira </w:t>
      </w:r>
      <w:r w:rsidR="003D0763">
        <w:t>Stallion</w:t>
      </w:r>
      <w:r w:rsidRPr="00436722">
        <w:br/>
        <w:t xml:space="preserve">Date: </w:t>
      </w:r>
      <w:proofErr w:type="gramStart"/>
      <w:r w:rsidR="003D0763">
        <w:t xml:space="preserve">12 </w:t>
      </w:r>
      <w:r w:rsidRPr="00436722">
        <w:t xml:space="preserve"> </w:t>
      </w:r>
      <w:r w:rsidR="003D0763">
        <w:t>March</w:t>
      </w:r>
      <w:proofErr w:type="gramEnd"/>
      <w:r w:rsidR="003D0763">
        <w:t xml:space="preserve"> </w:t>
      </w:r>
      <w:r w:rsidRPr="00436722">
        <w:t>2026</w:t>
      </w:r>
    </w:p>
    <w:p w14:paraId="4AD8280A" w14:textId="77777777" w:rsidR="00436722" w:rsidRPr="00436722" w:rsidRDefault="00A2481D" w:rsidP="00436722">
      <w:pPr>
        <w:rPr>
          <w:b/>
          <w:bCs/>
        </w:rPr>
      </w:pPr>
      <w:r>
        <w:rPr>
          <w:b/>
          <w:bCs/>
        </w:rPr>
        <w:pict w14:anchorId="1A660A25">
          <v:rect id="_x0000_i1061" style="width:0;height:1.5pt" o:hralign="center" o:hrstd="t" o:hr="t" fillcolor="#a0a0a0" stroked="f"/>
        </w:pict>
      </w:r>
    </w:p>
    <w:p w14:paraId="0BD88F46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t>Action Notes – Session 18: Anger, Anxiety &amp; Emotional Distress (Family Action / PINS)</w:t>
      </w:r>
    </w:p>
    <w:p w14:paraId="0DFD33F2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t>1. Key Principles</w:t>
      </w:r>
    </w:p>
    <w:p w14:paraId="45BE7147" w14:textId="77777777" w:rsidR="006841F0" w:rsidRPr="006841F0" w:rsidRDefault="006841F0" w:rsidP="006841F0">
      <w:pPr>
        <w:numPr>
          <w:ilvl w:val="0"/>
          <w:numId w:val="75"/>
        </w:numPr>
      </w:pPr>
      <w:r w:rsidRPr="006841F0">
        <w:t>Behaviour = Communication</w:t>
      </w:r>
      <w:r w:rsidRPr="006841F0">
        <w:br/>
        <w:t>Always interpret distress, anger, “refusal,” shutdowns, or meltdowns as communication of unmet needs, overwhelm, or emotional pain—not intentional misbehaviour.</w:t>
      </w:r>
    </w:p>
    <w:p w14:paraId="360C8AA2" w14:textId="77777777" w:rsidR="006841F0" w:rsidRPr="006841F0" w:rsidRDefault="006841F0" w:rsidP="006841F0">
      <w:pPr>
        <w:numPr>
          <w:ilvl w:val="0"/>
          <w:numId w:val="75"/>
        </w:numPr>
      </w:pPr>
      <w:r w:rsidRPr="006841F0">
        <w:t>Neurology first, behaviour second</w:t>
      </w:r>
      <w:r w:rsidRPr="006841F0">
        <w:br/>
        <w:t>Fight/flight/freeze/fawn responses occur when a child is overloaded; the thinking brain goes offline (“flipped lid”).</w:t>
      </w:r>
    </w:p>
    <w:p w14:paraId="1A2F3A87" w14:textId="77777777" w:rsidR="006841F0" w:rsidRPr="006841F0" w:rsidRDefault="006841F0" w:rsidP="006841F0">
      <w:pPr>
        <w:numPr>
          <w:ilvl w:val="0"/>
          <w:numId w:val="75"/>
        </w:numPr>
      </w:pPr>
      <w:r w:rsidRPr="006841F0">
        <w:t>Buckets &amp; triggers</w:t>
      </w:r>
      <w:r w:rsidRPr="006841F0">
        <w:br/>
        <w:t>Every child has a “stress bucket.” Sensory, social, emotional, cognitive and demand triggers add drips. Overflow = meltdown/shutdown.</w:t>
      </w:r>
    </w:p>
    <w:p w14:paraId="20E50012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pict w14:anchorId="368807CC">
          <v:rect id="_x0000_i1189" style="width:0;height:1.5pt" o:hralign="center" o:hrstd="t" o:hr="t" fillcolor="#a0a0a0" stroked="f"/>
        </w:pict>
      </w:r>
    </w:p>
    <w:p w14:paraId="0C4080C5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t>2. Actions for Schools</w:t>
      </w:r>
    </w:p>
    <w:p w14:paraId="2198AAF5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t>A. Reduce Bucket Fill (Proactive Strategies)</w:t>
      </w:r>
    </w:p>
    <w:p w14:paraId="78E344FA" w14:textId="77777777" w:rsidR="006841F0" w:rsidRPr="006841F0" w:rsidRDefault="006841F0" w:rsidP="006841F0">
      <w:pPr>
        <w:numPr>
          <w:ilvl w:val="0"/>
          <w:numId w:val="76"/>
        </w:numPr>
      </w:pPr>
      <w:r w:rsidRPr="006841F0">
        <w:t>Conduct regular sensory audits of classrooms (lighting, noise, smells, textures, crowdedness).</w:t>
      </w:r>
    </w:p>
    <w:p w14:paraId="41DA3211" w14:textId="77777777" w:rsidR="006841F0" w:rsidRPr="006841F0" w:rsidRDefault="006841F0" w:rsidP="006841F0">
      <w:pPr>
        <w:numPr>
          <w:ilvl w:val="0"/>
          <w:numId w:val="76"/>
        </w:numPr>
      </w:pPr>
      <w:r w:rsidRPr="006841F0">
        <w:t>Use a low</w:t>
      </w:r>
      <w:r w:rsidRPr="006841F0">
        <w:noBreakHyphen/>
        <w:t>arousal communication style: calm tone, fewer words, predictable routines.</w:t>
      </w:r>
    </w:p>
    <w:p w14:paraId="6ABF8AC4" w14:textId="77777777" w:rsidR="006841F0" w:rsidRPr="006841F0" w:rsidRDefault="006841F0" w:rsidP="006841F0">
      <w:pPr>
        <w:numPr>
          <w:ilvl w:val="0"/>
          <w:numId w:val="76"/>
        </w:numPr>
      </w:pPr>
      <w:r w:rsidRPr="006841F0">
        <w:t xml:space="preserve">Build movement opportunities into the school day: </w:t>
      </w:r>
    </w:p>
    <w:p w14:paraId="513B842D" w14:textId="77777777" w:rsidR="006841F0" w:rsidRPr="006841F0" w:rsidRDefault="006841F0" w:rsidP="006841F0">
      <w:pPr>
        <w:numPr>
          <w:ilvl w:val="1"/>
          <w:numId w:val="76"/>
        </w:numPr>
      </w:pPr>
      <w:r w:rsidRPr="006841F0">
        <w:t>sensory circuits</w:t>
      </w:r>
    </w:p>
    <w:p w14:paraId="734A9FAA" w14:textId="77777777" w:rsidR="006841F0" w:rsidRPr="006841F0" w:rsidRDefault="006841F0" w:rsidP="006841F0">
      <w:pPr>
        <w:numPr>
          <w:ilvl w:val="1"/>
          <w:numId w:val="76"/>
        </w:numPr>
      </w:pPr>
      <w:r w:rsidRPr="006841F0">
        <w:t>movement breaks</w:t>
      </w:r>
    </w:p>
    <w:p w14:paraId="10DC3D7D" w14:textId="77777777" w:rsidR="006841F0" w:rsidRPr="006841F0" w:rsidRDefault="006841F0" w:rsidP="006841F0">
      <w:pPr>
        <w:numPr>
          <w:ilvl w:val="1"/>
          <w:numId w:val="76"/>
        </w:numPr>
      </w:pPr>
      <w:r w:rsidRPr="006841F0">
        <w:t>classroom jobs</w:t>
      </w:r>
    </w:p>
    <w:p w14:paraId="6C2F9A48" w14:textId="77777777" w:rsidR="006841F0" w:rsidRPr="006841F0" w:rsidRDefault="006841F0" w:rsidP="006841F0">
      <w:pPr>
        <w:numPr>
          <w:ilvl w:val="1"/>
          <w:numId w:val="76"/>
        </w:numPr>
      </w:pPr>
      <w:r w:rsidRPr="006841F0">
        <w:t>elastic bands on chairs, fidgets, doodling</w:t>
      </w:r>
    </w:p>
    <w:p w14:paraId="793EACFF" w14:textId="77777777" w:rsidR="006841F0" w:rsidRPr="006841F0" w:rsidRDefault="006841F0" w:rsidP="006841F0">
      <w:pPr>
        <w:numPr>
          <w:ilvl w:val="0"/>
          <w:numId w:val="76"/>
        </w:numPr>
      </w:pPr>
      <w:r w:rsidRPr="006841F0">
        <w:t xml:space="preserve">Provide visual structure &amp; predictability: </w:t>
      </w:r>
    </w:p>
    <w:p w14:paraId="747FA1C1" w14:textId="77777777" w:rsidR="006841F0" w:rsidRPr="006841F0" w:rsidRDefault="006841F0" w:rsidP="006841F0">
      <w:pPr>
        <w:numPr>
          <w:ilvl w:val="1"/>
          <w:numId w:val="76"/>
        </w:numPr>
      </w:pPr>
      <w:r w:rsidRPr="006841F0">
        <w:t>visual timetables</w:t>
      </w:r>
    </w:p>
    <w:p w14:paraId="5F6D5156" w14:textId="77777777" w:rsidR="006841F0" w:rsidRPr="006841F0" w:rsidRDefault="006841F0" w:rsidP="006841F0">
      <w:pPr>
        <w:numPr>
          <w:ilvl w:val="1"/>
          <w:numId w:val="76"/>
        </w:numPr>
      </w:pPr>
      <w:r w:rsidRPr="006841F0">
        <w:t>clear transitions</w:t>
      </w:r>
    </w:p>
    <w:p w14:paraId="7FD6438E" w14:textId="77777777" w:rsidR="006841F0" w:rsidRPr="006841F0" w:rsidRDefault="006841F0" w:rsidP="006841F0">
      <w:pPr>
        <w:numPr>
          <w:ilvl w:val="1"/>
          <w:numId w:val="76"/>
        </w:numPr>
      </w:pPr>
      <w:r w:rsidRPr="006841F0">
        <w:t>countdowns before changes</w:t>
      </w:r>
    </w:p>
    <w:p w14:paraId="59EA8D54" w14:textId="77777777" w:rsidR="006841F0" w:rsidRPr="006841F0" w:rsidRDefault="006841F0" w:rsidP="006841F0">
      <w:pPr>
        <w:numPr>
          <w:ilvl w:val="1"/>
          <w:numId w:val="76"/>
        </w:numPr>
      </w:pPr>
      <w:r w:rsidRPr="006841F0">
        <w:lastRenderedPageBreak/>
        <w:t xml:space="preserve">information on what </w:t>
      </w:r>
      <w:r w:rsidRPr="006841F0">
        <w:rPr>
          <w:i/>
          <w:iCs/>
        </w:rPr>
        <w:t>will stay the same</w:t>
      </w:r>
      <w:r w:rsidRPr="006841F0">
        <w:t xml:space="preserve"> during changes</w:t>
      </w:r>
    </w:p>
    <w:p w14:paraId="163CBB57" w14:textId="77777777" w:rsidR="006841F0" w:rsidRPr="006841F0" w:rsidRDefault="006841F0" w:rsidP="006841F0">
      <w:pPr>
        <w:numPr>
          <w:ilvl w:val="0"/>
          <w:numId w:val="76"/>
        </w:numPr>
      </w:pPr>
      <w:r w:rsidRPr="006841F0">
        <w:t xml:space="preserve">Adopt a low-demand approach: </w:t>
      </w:r>
    </w:p>
    <w:p w14:paraId="32EBBAB1" w14:textId="77777777" w:rsidR="006841F0" w:rsidRPr="006841F0" w:rsidRDefault="006841F0" w:rsidP="006841F0">
      <w:pPr>
        <w:numPr>
          <w:ilvl w:val="1"/>
          <w:numId w:val="76"/>
        </w:numPr>
      </w:pPr>
      <w:r w:rsidRPr="006841F0">
        <w:t>use declarative language (“your shoes are ready by the door”)</w:t>
      </w:r>
    </w:p>
    <w:p w14:paraId="1865FA16" w14:textId="77777777" w:rsidR="006841F0" w:rsidRPr="006841F0" w:rsidRDefault="006841F0" w:rsidP="006841F0">
      <w:pPr>
        <w:numPr>
          <w:ilvl w:val="1"/>
          <w:numId w:val="76"/>
        </w:numPr>
      </w:pPr>
      <w:r w:rsidRPr="006841F0">
        <w:t>offer choices</w:t>
      </w:r>
    </w:p>
    <w:p w14:paraId="1B37D30B" w14:textId="77777777" w:rsidR="006841F0" w:rsidRPr="006841F0" w:rsidRDefault="006841F0" w:rsidP="006841F0">
      <w:pPr>
        <w:numPr>
          <w:ilvl w:val="1"/>
          <w:numId w:val="76"/>
        </w:numPr>
      </w:pPr>
      <w:r w:rsidRPr="006841F0">
        <w:t>disguise demands with humour or competition</w:t>
      </w:r>
    </w:p>
    <w:p w14:paraId="47A8178D" w14:textId="77777777" w:rsidR="006841F0" w:rsidRPr="006841F0" w:rsidRDefault="006841F0" w:rsidP="006841F0">
      <w:pPr>
        <w:numPr>
          <w:ilvl w:val="0"/>
          <w:numId w:val="76"/>
        </w:numPr>
      </w:pPr>
      <w:r w:rsidRPr="006841F0">
        <w:t>Ensure consistent reasonable adjustments year</w:t>
      </w:r>
      <w:r w:rsidRPr="006841F0">
        <w:noBreakHyphen/>
        <w:t>to</w:t>
      </w:r>
      <w:r w:rsidRPr="006841F0">
        <w:noBreakHyphen/>
        <w:t>year; do not remove support simply because a child has improved.</w:t>
      </w:r>
    </w:p>
    <w:p w14:paraId="169C4BCD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pict w14:anchorId="1B9FE21F">
          <v:rect id="_x0000_i1190" style="width:0;height:1.5pt" o:hralign="center" o:hrstd="t" o:hr="t" fillcolor="#a0a0a0" stroked="f"/>
        </w:pict>
      </w:r>
    </w:p>
    <w:p w14:paraId="0514A735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t>B. Support Communication &amp; Processing</w:t>
      </w:r>
    </w:p>
    <w:p w14:paraId="045F446B" w14:textId="77777777" w:rsidR="006841F0" w:rsidRPr="006841F0" w:rsidRDefault="006841F0" w:rsidP="006841F0">
      <w:pPr>
        <w:numPr>
          <w:ilvl w:val="0"/>
          <w:numId w:val="77"/>
        </w:numPr>
      </w:pPr>
      <w:r w:rsidRPr="006841F0">
        <w:t>Allow ≥12 seconds processing time before repeating instructions (many need &gt;20 seconds).</w:t>
      </w:r>
    </w:p>
    <w:p w14:paraId="55D07E22" w14:textId="77777777" w:rsidR="006841F0" w:rsidRPr="006841F0" w:rsidRDefault="006841F0" w:rsidP="006841F0">
      <w:pPr>
        <w:numPr>
          <w:ilvl w:val="0"/>
          <w:numId w:val="77"/>
        </w:numPr>
      </w:pPr>
      <w:r w:rsidRPr="006841F0">
        <w:t xml:space="preserve">Use: </w:t>
      </w:r>
    </w:p>
    <w:p w14:paraId="3A83C035" w14:textId="77777777" w:rsidR="006841F0" w:rsidRPr="006841F0" w:rsidRDefault="006841F0" w:rsidP="006841F0">
      <w:pPr>
        <w:numPr>
          <w:ilvl w:val="1"/>
          <w:numId w:val="77"/>
        </w:numPr>
      </w:pPr>
      <w:r w:rsidRPr="006841F0">
        <w:t>written instructions</w:t>
      </w:r>
    </w:p>
    <w:p w14:paraId="6B7193A2" w14:textId="77777777" w:rsidR="006841F0" w:rsidRPr="006841F0" w:rsidRDefault="006841F0" w:rsidP="006841F0">
      <w:pPr>
        <w:numPr>
          <w:ilvl w:val="1"/>
          <w:numId w:val="77"/>
        </w:numPr>
      </w:pPr>
      <w:r w:rsidRPr="006841F0">
        <w:t>highlighted key points</w:t>
      </w:r>
    </w:p>
    <w:p w14:paraId="7F399AA5" w14:textId="77777777" w:rsidR="006841F0" w:rsidRPr="006841F0" w:rsidRDefault="006841F0" w:rsidP="006841F0">
      <w:pPr>
        <w:numPr>
          <w:ilvl w:val="1"/>
          <w:numId w:val="77"/>
        </w:numPr>
      </w:pPr>
      <w:r w:rsidRPr="006841F0">
        <w:t>individual whiteboards</w:t>
      </w:r>
    </w:p>
    <w:p w14:paraId="5FEEA240" w14:textId="77777777" w:rsidR="006841F0" w:rsidRPr="006841F0" w:rsidRDefault="006841F0" w:rsidP="006841F0">
      <w:pPr>
        <w:numPr>
          <w:ilvl w:val="1"/>
          <w:numId w:val="77"/>
        </w:numPr>
      </w:pPr>
      <w:r w:rsidRPr="006841F0">
        <w:t>working examples</w:t>
      </w:r>
    </w:p>
    <w:p w14:paraId="60D36A42" w14:textId="77777777" w:rsidR="006841F0" w:rsidRPr="006841F0" w:rsidRDefault="006841F0" w:rsidP="006841F0">
      <w:pPr>
        <w:numPr>
          <w:ilvl w:val="0"/>
          <w:numId w:val="77"/>
        </w:numPr>
      </w:pPr>
      <w:r w:rsidRPr="006841F0">
        <w:t>Check understanding gently (children often mask confusion).</w:t>
      </w:r>
    </w:p>
    <w:p w14:paraId="29A04D3B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pict w14:anchorId="5FB27DE6">
          <v:rect id="_x0000_i1191" style="width:0;height:1.5pt" o:hralign="center" o:hrstd="t" o:hr="t" fillcolor="#a0a0a0" stroked="f"/>
        </w:pict>
      </w:r>
    </w:p>
    <w:p w14:paraId="05BF8F74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t>C. Support Social Interaction &amp; Play</w:t>
      </w:r>
    </w:p>
    <w:p w14:paraId="20EEFF67" w14:textId="77777777" w:rsidR="006841F0" w:rsidRPr="006841F0" w:rsidRDefault="006841F0" w:rsidP="006841F0">
      <w:pPr>
        <w:numPr>
          <w:ilvl w:val="0"/>
          <w:numId w:val="78"/>
        </w:numPr>
      </w:pPr>
      <w:r w:rsidRPr="006841F0">
        <w:t>Provide structured or supported play for children overwhelmed by unstructured breaktimes.</w:t>
      </w:r>
    </w:p>
    <w:p w14:paraId="0BC8D6FB" w14:textId="77777777" w:rsidR="006841F0" w:rsidRPr="006841F0" w:rsidRDefault="006841F0" w:rsidP="006841F0">
      <w:pPr>
        <w:numPr>
          <w:ilvl w:val="0"/>
          <w:numId w:val="78"/>
        </w:numPr>
      </w:pPr>
      <w:r w:rsidRPr="006841F0">
        <w:t>Encourage buddy systems, friendship benches, and adult</w:t>
      </w:r>
      <w:r w:rsidRPr="006841F0">
        <w:noBreakHyphen/>
        <w:t>scaffolding.</w:t>
      </w:r>
    </w:p>
    <w:p w14:paraId="32EC1661" w14:textId="77777777" w:rsidR="006841F0" w:rsidRPr="006841F0" w:rsidRDefault="006841F0" w:rsidP="006841F0">
      <w:pPr>
        <w:numPr>
          <w:ilvl w:val="0"/>
          <w:numId w:val="78"/>
        </w:numPr>
      </w:pPr>
      <w:r w:rsidRPr="006841F0">
        <w:t>Staff to watch for subtle bullying (triggering noises, moving belongings, mocking stims).</w:t>
      </w:r>
    </w:p>
    <w:p w14:paraId="26234DBF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pict w14:anchorId="5D94DB10">
          <v:rect id="_x0000_i1192" style="width:0;height:1.5pt" o:hralign="center" o:hrstd="t" o:hr="t" fillcolor="#a0a0a0" stroked="f"/>
        </w:pict>
      </w:r>
    </w:p>
    <w:p w14:paraId="336A6F4E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t>D. Address RSD (Rejection Sensitivity Dysphoria)</w:t>
      </w:r>
    </w:p>
    <w:p w14:paraId="153CD1CA" w14:textId="77777777" w:rsidR="006841F0" w:rsidRPr="006841F0" w:rsidRDefault="006841F0" w:rsidP="006841F0">
      <w:pPr>
        <w:numPr>
          <w:ilvl w:val="0"/>
          <w:numId w:val="79"/>
        </w:numPr>
      </w:pPr>
      <w:r w:rsidRPr="006841F0">
        <w:t>Give feedback privately, sensitively, and with emphasis on effort.</w:t>
      </w:r>
    </w:p>
    <w:p w14:paraId="5948ECAD" w14:textId="77777777" w:rsidR="006841F0" w:rsidRPr="006841F0" w:rsidRDefault="006841F0" w:rsidP="006841F0">
      <w:pPr>
        <w:numPr>
          <w:ilvl w:val="0"/>
          <w:numId w:val="79"/>
        </w:numPr>
      </w:pPr>
      <w:r w:rsidRPr="006841F0">
        <w:t>Avoid public comparisons or corrections.</w:t>
      </w:r>
    </w:p>
    <w:p w14:paraId="5DAC8ED3" w14:textId="77777777" w:rsidR="006841F0" w:rsidRPr="006841F0" w:rsidRDefault="006841F0" w:rsidP="006841F0">
      <w:pPr>
        <w:numPr>
          <w:ilvl w:val="0"/>
          <w:numId w:val="79"/>
        </w:numPr>
      </w:pPr>
      <w:r w:rsidRPr="006841F0">
        <w:t>Provide reassurance around mistakes and misunderstandings.</w:t>
      </w:r>
    </w:p>
    <w:p w14:paraId="3FF016A9" w14:textId="77777777" w:rsidR="006841F0" w:rsidRPr="006841F0" w:rsidRDefault="006841F0" w:rsidP="006841F0">
      <w:pPr>
        <w:numPr>
          <w:ilvl w:val="0"/>
          <w:numId w:val="79"/>
        </w:numPr>
      </w:pPr>
      <w:r w:rsidRPr="006841F0">
        <w:t>Teach friendship repair skills.</w:t>
      </w:r>
    </w:p>
    <w:p w14:paraId="78A21B58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pict w14:anchorId="32A4CDFA">
          <v:rect id="_x0000_i1193" style="width:0;height:1.5pt" o:hralign="center" o:hrstd="t" o:hr="t" fillcolor="#a0a0a0" stroked="f"/>
        </w:pict>
      </w:r>
    </w:p>
    <w:p w14:paraId="09AD4A52" w14:textId="77777777" w:rsidR="00CF3FE4" w:rsidRDefault="00CF3FE4" w:rsidP="006841F0">
      <w:pPr>
        <w:rPr>
          <w:b/>
          <w:bCs/>
        </w:rPr>
      </w:pPr>
    </w:p>
    <w:p w14:paraId="7E0009E2" w14:textId="525E609D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lastRenderedPageBreak/>
        <w:t>E. During Meltdowns / Distress</w:t>
      </w:r>
    </w:p>
    <w:p w14:paraId="62881A50" w14:textId="77777777" w:rsidR="006841F0" w:rsidRPr="006841F0" w:rsidRDefault="006841F0" w:rsidP="006841F0">
      <w:pPr>
        <w:numPr>
          <w:ilvl w:val="0"/>
          <w:numId w:val="80"/>
        </w:numPr>
      </w:pPr>
      <w:r w:rsidRPr="006841F0">
        <w:t>Staff must remain calm, low</w:t>
      </w:r>
      <w:r w:rsidRPr="006841F0">
        <w:noBreakHyphen/>
        <w:t>tone, low</w:t>
      </w:r>
      <w:r w:rsidRPr="006841F0">
        <w:noBreakHyphen/>
        <w:t>word, focused on safety.</w:t>
      </w:r>
    </w:p>
    <w:p w14:paraId="1A66489B" w14:textId="77777777" w:rsidR="006841F0" w:rsidRPr="006841F0" w:rsidRDefault="006841F0" w:rsidP="006841F0">
      <w:pPr>
        <w:numPr>
          <w:ilvl w:val="0"/>
          <w:numId w:val="80"/>
        </w:numPr>
      </w:pPr>
      <w:r w:rsidRPr="006841F0">
        <w:t>Do not reason, question, or lecture during dysregulation.</w:t>
      </w:r>
    </w:p>
    <w:p w14:paraId="60FC181B" w14:textId="77777777" w:rsidR="006841F0" w:rsidRPr="006841F0" w:rsidRDefault="006841F0" w:rsidP="006841F0">
      <w:pPr>
        <w:numPr>
          <w:ilvl w:val="0"/>
          <w:numId w:val="80"/>
        </w:numPr>
      </w:pPr>
      <w:r w:rsidRPr="006841F0">
        <w:t>Avoid demands and avoid discussing consequences.</w:t>
      </w:r>
    </w:p>
    <w:p w14:paraId="4235ADAF" w14:textId="77777777" w:rsidR="006841F0" w:rsidRPr="006841F0" w:rsidRDefault="006841F0" w:rsidP="006841F0">
      <w:pPr>
        <w:numPr>
          <w:ilvl w:val="0"/>
          <w:numId w:val="80"/>
        </w:numPr>
      </w:pPr>
      <w:r w:rsidRPr="006841F0">
        <w:t>Move the child to a quiet, low</w:t>
      </w:r>
      <w:r w:rsidRPr="006841F0">
        <w:noBreakHyphen/>
        <w:t>stim environment when safe.</w:t>
      </w:r>
    </w:p>
    <w:p w14:paraId="2054DF4E" w14:textId="77777777" w:rsidR="006841F0" w:rsidRPr="006841F0" w:rsidRDefault="006841F0" w:rsidP="006841F0">
      <w:pPr>
        <w:numPr>
          <w:ilvl w:val="0"/>
          <w:numId w:val="80"/>
        </w:numPr>
      </w:pPr>
      <w:r w:rsidRPr="006841F0">
        <w:t xml:space="preserve">After calming: </w:t>
      </w:r>
    </w:p>
    <w:p w14:paraId="730766CF" w14:textId="77777777" w:rsidR="006841F0" w:rsidRPr="006841F0" w:rsidRDefault="006841F0" w:rsidP="006841F0">
      <w:pPr>
        <w:numPr>
          <w:ilvl w:val="1"/>
          <w:numId w:val="80"/>
        </w:numPr>
      </w:pPr>
      <w:r w:rsidRPr="006841F0">
        <w:t>reconnect with warmth</w:t>
      </w:r>
    </w:p>
    <w:p w14:paraId="7E000B3B" w14:textId="77777777" w:rsidR="006841F0" w:rsidRPr="006841F0" w:rsidRDefault="006841F0" w:rsidP="006841F0">
      <w:pPr>
        <w:numPr>
          <w:ilvl w:val="1"/>
          <w:numId w:val="80"/>
        </w:numPr>
      </w:pPr>
      <w:r w:rsidRPr="006841F0">
        <w:t>acknowledge their effort to recover</w:t>
      </w:r>
    </w:p>
    <w:p w14:paraId="62BBD656" w14:textId="77777777" w:rsidR="006841F0" w:rsidRPr="006841F0" w:rsidRDefault="006841F0" w:rsidP="006841F0">
      <w:pPr>
        <w:numPr>
          <w:ilvl w:val="1"/>
          <w:numId w:val="80"/>
        </w:numPr>
      </w:pPr>
      <w:r w:rsidRPr="006841F0">
        <w:t>use restorative conversations later (“What could help next time?” rather than “Why did you…”)</w:t>
      </w:r>
    </w:p>
    <w:p w14:paraId="5B1A7D7A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pict w14:anchorId="777ECF80">
          <v:rect id="_x0000_i1194" style="width:0;height:1.5pt" o:hralign="center" o:hrstd="t" o:hr="t" fillcolor="#a0a0a0" stroked="f"/>
        </w:pict>
      </w:r>
    </w:p>
    <w:p w14:paraId="224CA22A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t>3. Actions for Parents</w:t>
      </w:r>
    </w:p>
    <w:p w14:paraId="70F5EDDC" w14:textId="77777777" w:rsidR="006841F0" w:rsidRPr="006841F0" w:rsidRDefault="006841F0" w:rsidP="006841F0">
      <w:r w:rsidRPr="006841F0">
        <w:t>A. Reduce Daily Stress (Home Routines)</w:t>
      </w:r>
    </w:p>
    <w:p w14:paraId="25B31180" w14:textId="77777777" w:rsidR="006841F0" w:rsidRPr="006841F0" w:rsidRDefault="006841F0" w:rsidP="006841F0">
      <w:pPr>
        <w:numPr>
          <w:ilvl w:val="0"/>
          <w:numId w:val="81"/>
        </w:numPr>
      </w:pPr>
      <w:r w:rsidRPr="006841F0">
        <w:t>Keep routines predictable; reduce choices to prevent overload.</w:t>
      </w:r>
    </w:p>
    <w:p w14:paraId="61B329A6" w14:textId="77777777" w:rsidR="006841F0" w:rsidRPr="006841F0" w:rsidRDefault="006841F0" w:rsidP="006841F0">
      <w:pPr>
        <w:numPr>
          <w:ilvl w:val="0"/>
          <w:numId w:val="81"/>
        </w:numPr>
      </w:pPr>
      <w:r w:rsidRPr="006841F0">
        <w:t>Use visuals, timers, Alexa reminders, or a child</w:t>
      </w:r>
      <w:r w:rsidRPr="006841F0">
        <w:noBreakHyphen/>
        <w:t>controlled watch/clock schedule.</w:t>
      </w:r>
    </w:p>
    <w:p w14:paraId="3151B074" w14:textId="77777777" w:rsidR="006841F0" w:rsidRPr="006841F0" w:rsidRDefault="006841F0" w:rsidP="006841F0">
      <w:pPr>
        <w:numPr>
          <w:ilvl w:val="0"/>
          <w:numId w:val="81"/>
        </w:numPr>
      </w:pPr>
      <w:r w:rsidRPr="006841F0">
        <w:t>Use declarative rather than demanding language.</w:t>
      </w:r>
    </w:p>
    <w:p w14:paraId="25EB223E" w14:textId="77777777" w:rsidR="006841F0" w:rsidRPr="006841F0" w:rsidRDefault="006841F0" w:rsidP="006841F0">
      <w:pPr>
        <w:numPr>
          <w:ilvl w:val="0"/>
          <w:numId w:val="81"/>
        </w:numPr>
      </w:pPr>
      <w:r w:rsidRPr="006841F0">
        <w:t>Break tasks down into micro</w:t>
      </w:r>
      <w:r w:rsidRPr="006841F0">
        <w:noBreakHyphen/>
        <w:t>steps (especially mornings and bedtimes).</w:t>
      </w:r>
    </w:p>
    <w:p w14:paraId="488D5EAB" w14:textId="77777777" w:rsidR="006841F0" w:rsidRPr="006841F0" w:rsidRDefault="006841F0" w:rsidP="006841F0">
      <w:pPr>
        <w:numPr>
          <w:ilvl w:val="0"/>
          <w:numId w:val="81"/>
        </w:numPr>
      </w:pPr>
      <w:r w:rsidRPr="006841F0">
        <w:t>Create a sensory-friendly home environment (e.g., managing noise, avoiding multiple simultaneous sensory loads).</w:t>
      </w:r>
    </w:p>
    <w:p w14:paraId="72759E29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pict w14:anchorId="56EB5FFA">
          <v:rect id="_x0000_i1195" style="width:0;height:1.5pt" o:hralign="center" o:hrstd="t" o:hr="t" fillcolor="#a0a0a0" stroked="f"/>
        </w:pict>
      </w:r>
    </w:p>
    <w:p w14:paraId="25417525" w14:textId="77777777" w:rsidR="006841F0" w:rsidRPr="006841F0" w:rsidRDefault="006841F0" w:rsidP="006841F0">
      <w:r w:rsidRPr="006841F0">
        <w:t>B. Supporting Transitions</w:t>
      </w:r>
    </w:p>
    <w:p w14:paraId="5B37D5CB" w14:textId="77777777" w:rsidR="006841F0" w:rsidRPr="006841F0" w:rsidRDefault="006841F0" w:rsidP="006841F0">
      <w:pPr>
        <w:numPr>
          <w:ilvl w:val="0"/>
          <w:numId w:val="82"/>
        </w:numPr>
      </w:pPr>
      <w:r w:rsidRPr="006841F0">
        <w:t>Countdown warnings before transitions (15–10–5–1 minute).</w:t>
      </w:r>
    </w:p>
    <w:p w14:paraId="0811C649" w14:textId="77777777" w:rsidR="006841F0" w:rsidRPr="006841F0" w:rsidRDefault="006841F0" w:rsidP="006841F0">
      <w:pPr>
        <w:numPr>
          <w:ilvl w:val="0"/>
          <w:numId w:val="82"/>
        </w:numPr>
      </w:pPr>
      <w:r w:rsidRPr="006841F0">
        <w:t>Use very short instructions (1–2 words).</w:t>
      </w:r>
    </w:p>
    <w:p w14:paraId="2CF08376" w14:textId="77777777" w:rsidR="006841F0" w:rsidRPr="006841F0" w:rsidRDefault="006841F0" w:rsidP="006841F0">
      <w:pPr>
        <w:numPr>
          <w:ilvl w:val="0"/>
          <w:numId w:val="82"/>
        </w:numPr>
      </w:pPr>
      <w:r w:rsidRPr="006841F0">
        <w:t>Allow extra processing time before expecting movement.</w:t>
      </w:r>
    </w:p>
    <w:p w14:paraId="21F00E66" w14:textId="77777777" w:rsidR="006841F0" w:rsidRPr="006841F0" w:rsidRDefault="006841F0" w:rsidP="006841F0">
      <w:pPr>
        <w:numPr>
          <w:ilvl w:val="0"/>
          <w:numId w:val="82"/>
        </w:numPr>
      </w:pPr>
      <w:r w:rsidRPr="006841F0">
        <w:t>Enable independence by giving control of time, not control of choices.</w:t>
      </w:r>
    </w:p>
    <w:p w14:paraId="1165324E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pict w14:anchorId="1ECDEB0A">
          <v:rect id="_x0000_i1196" style="width:0;height:1.5pt" o:hralign="center" o:hrstd="t" o:hr="t" fillcolor="#a0a0a0" stroked="f"/>
        </w:pict>
      </w:r>
    </w:p>
    <w:p w14:paraId="7247863E" w14:textId="77777777" w:rsidR="006841F0" w:rsidRPr="006841F0" w:rsidRDefault="006841F0" w:rsidP="006841F0">
      <w:r w:rsidRPr="006841F0">
        <w:t>C. When a Meltdown Happens</w:t>
      </w:r>
    </w:p>
    <w:p w14:paraId="3CF5E34C" w14:textId="77777777" w:rsidR="006841F0" w:rsidRPr="006841F0" w:rsidRDefault="006841F0" w:rsidP="006841F0">
      <w:pPr>
        <w:numPr>
          <w:ilvl w:val="0"/>
          <w:numId w:val="83"/>
        </w:numPr>
      </w:pPr>
      <w:r w:rsidRPr="006841F0">
        <w:t>Escort or support the child into their safe space (bedroom, cushion corner, pop</w:t>
      </w:r>
      <w:r w:rsidRPr="006841F0">
        <w:noBreakHyphen/>
        <w:t>up shelter).</w:t>
      </w:r>
    </w:p>
    <w:p w14:paraId="401DAE4E" w14:textId="77777777" w:rsidR="006841F0" w:rsidRPr="006841F0" w:rsidRDefault="006841F0" w:rsidP="006841F0">
      <w:pPr>
        <w:numPr>
          <w:ilvl w:val="0"/>
          <w:numId w:val="83"/>
        </w:numPr>
      </w:pPr>
      <w:r w:rsidRPr="006841F0">
        <w:t>Stay quiet; minimise language.</w:t>
      </w:r>
    </w:p>
    <w:p w14:paraId="4DB4BC0E" w14:textId="77777777" w:rsidR="006841F0" w:rsidRPr="006841F0" w:rsidRDefault="006841F0" w:rsidP="006841F0">
      <w:pPr>
        <w:numPr>
          <w:ilvl w:val="0"/>
          <w:numId w:val="83"/>
        </w:numPr>
      </w:pPr>
      <w:r w:rsidRPr="006841F0">
        <w:t>Protect dignity—siblings/others should not watch.</w:t>
      </w:r>
    </w:p>
    <w:p w14:paraId="299F3722" w14:textId="77777777" w:rsidR="006841F0" w:rsidRPr="006841F0" w:rsidRDefault="006841F0" w:rsidP="006841F0">
      <w:pPr>
        <w:numPr>
          <w:ilvl w:val="0"/>
          <w:numId w:val="83"/>
        </w:numPr>
      </w:pPr>
      <w:r w:rsidRPr="006841F0">
        <w:lastRenderedPageBreak/>
        <w:t>Wait for full calm before talking.</w:t>
      </w:r>
    </w:p>
    <w:p w14:paraId="5C12E938" w14:textId="77777777" w:rsidR="006841F0" w:rsidRPr="006841F0" w:rsidRDefault="006841F0" w:rsidP="006841F0">
      <w:pPr>
        <w:numPr>
          <w:ilvl w:val="0"/>
          <w:numId w:val="83"/>
        </w:numPr>
      </w:pPr>
      <w:r w:rsidRPr="006841F0">
        <w:t>After calm, reconnect positively (“I’m glad you’re feeling calmer—let’s…”), not with consequences.</w:t>
      </w:r>
    </w:p>
    <w:p w14:paraId="5C89E953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pict w14:anchorId="5CBEA3B7">
          <v:rect id="_x0000_i1197" style="width:0;height:1.5pt" o:hralign="center" o:hrstd="t" o:hr="t" fillcolor="#a0a0a0" stroked="f"/>
        </w:pict>
      </w:r>
    </w:p>
    <w:p w14:paraId="31C90924" w14:textId="77777777" w:rsidR="006841F0" w:rsidRPr="006841F0" w:rsidRDefault="006841F0" w:rsidP="006841F0">
      <w:r w:rsidRPr="006841F0">
        <w:t>D. Big Fears, Catastrophising &amp; Intrusive Thoughts</w:t>
      </w:r>
    </w:p>
    <w:p w14:paraId="08708AD0" w14:textId="77777777" w:rsidR="006841F0" w:rsidRPr="006841F0" w:rsidRDefault="006841F0" w:rsidP="006841F0">
      <w:pPr>
        <w:numPr>
          <w:ilvl w:val="0"/>
          <w:numId w:val="84"/>
        </w:numPr>
      </w:pPr>
      <w:r w:rsidRPr="006841F0">
        <w:t>Avoid in</w:t>
      </w:r>
      <w:r w:rsidRPr="006841F0">
        <w:noBreakHyphen/>
        <w:t>depth worry conversations at bedtime.</w:t>
      </w:r>
    </w:p>
    <w:p w14:paraId="608A1425" w14:textId="77777777" w:rsidR="006841F0" w:rsidRPr="006841F0" w:rsidRDefault="006841F0" w:rsidP="006841F0">
      <w:pPr>
        <w:numPr>
          <w:ilvl w:val="0"/>
          <w:numId w:val="84"/>
        </w:numPr>
      </w:pPr>
      <w:r w:rsidRPr="006841F0">
        <w:t>Use a worry jar, then revisit during a calm daytime moment.</w:t>
      </w:r>
    </w:p>
    <w:p w14:paraId="2C33AD54" w14:textId="77777777" w:rsidR="006841F0" w:rsidRPr="006841F0" w:rsidRDefault="006841F0" w:rsidP="006841F0">
      <w:pPr>
        <w:numPr>
          <w:ilvl w:val="0"/>
          <w:numId w:val="84"/>
        </w:numPr>
      </w:pPr>
      <w:r w:rsidRPr="006841F0">
        <w:t xml:space="preserve">Seek support if worries include self-harm themes: </w:t>
      </w:r>
    </w:p>
    <w:p w14:paraId="558D39D8" w14:textId="77777777" w:rsidR="006841F0" w:rsidRPr="006841F0" w:rsidRDefault="006841F0" w:rsidP="006841F0">
      <w:pPr>
        <w:numPr>
          <w:ilvl w:val="1"/>
          <w:numId w:val="84"/>
        </w:numPr>
      </w:pPr>
      <w:r w:rsidRPr="006841F0">
        <w:t>GP</w:t>
      </w:r>
    </w:p>
    <w:p w14:paraId="25F0F481" w14:textId="77777777" w:rsidR="006841F0" w:rsidRPr="006841F0" w:rsidRDefault="006841F0" w:rsidP="006841F0">
      <w:pPr>
        <w:numPr>
          <w:ilvl w:val="1"/>
          <w:numId w:val="84"/>
        </w:numPr>
      </w:pPr>
      <w:r w:rsidRPr="006841F0">
        <w:t>Just One Norfolk – Request for Support</w:t>
      </w:r>
    </w:p>
    <w:p w14:paraId="27E0B4F5" w14:textId="77777777" w:rsidR="006841F0" w:rsidRPr="006841F0" w:rsidRDefault="006841F0" w:rsidP="006841F0">
      <w:pPr>
        <w:numPr>
          <w:ilvl w:val="1"/>
          <w:numId w:val="84"/>
        </w:numPr>
      </w:pPr>
      <w:r w:rsidRPr="006841F0">
        <w:t>Schools &amp; Communities Team</w:t>
      </w:r>
    </w:p>
    <w:p w14:paraId="728AE867" w14:textId="77777777" w:rsidR="006841F0" w:rsidRPr="006841F0" w:rsidRDefault="006841F0" w:rsidP="006841F0">
      <w:pPr>
        <w:numPr>
          <w:ilvl w:val="1"/>
          <w:numId w:val="84"/>
        </w:numPr>
      </w:pPr>
      <w:r w:rsidRPr="006841F0">
        <w:t>EPSS SEMH Team</w:t>
      </w:r>
    </w:p>
    <w:p w14:paraId="5602A99C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pict w14:anchorId="189B8F74">
          <v:rect id="_x0000_i1198" style="width:0;height:1.5pt" o:hralign="center" o:hrstd="t" o:hr="t" fillcolor="#a0a0a0" stroked="f"/>
        </w:pict>
      </w:r>
    </w:p>
    <w:p w14:paraId="3F31989E" w14:textId="77777777" w:rsidR="006841F0" w:rsidRPr="006841F0" w:rsidRDefault="006841F0" w:rsidP="006841F0">
      <w:r w:rsidRPr="006841F0">
        <w:t>E. When School Avoidance Appears</w:t>
      </w:r>
    </w:p>
    <w:p w14:paraId="6CB8C228" w14:textId="77777777" w:rsidR="006841F0" w:rsidRPr="006841F0" w:rsidRDefault="006841F0" w:rsidP="006841F0">
      <w:pPr>
        <w:numPr>
          <w:ilvl w:val="0"/>
          <w:numId w:val="85"/>
        </w:numPr>
      </w:pPr>
      <w:r w:rsidRPr="006841F0">
        <w:t>Document anxiety, GP visits, and related behaviour.</w:t>
      </w:r>
    </w:p>
    <w:p w14:paraId="06FD73CB" w14:textId="77777777" w:rsidR="006841F0" w:rsidRPr="006841F0" w:rsidRDefault="006841F0" w:rsidP="006841F0">
      <w:pPr>
        <w:numPr>
          <w:ilvl w:val="0"/>
          <w:numId w:val="85"/>
        </w:numPr>
      </w:pPr>
      <w:r w:rsidRPr="006841F0">
        <w:t xml:space="preserve">Schools should consider: </w:t>
      </w:r>
    </w:p>
    <w:p w14:paraId="444FDE94" w14:textId="77777777" w:rsidR="006841F0" w:rsidRPr="006841F0" w:rsidRDefault="006841F0" w:rsidP="006841F0">
      <w:pPr>
        <w:numPr>
          <w:ilvl w:val="1"/>
          <w:numId w:val="85"/>
        </w:numPr>
      </w:pPr>
      <w:r w:rsidRPr="006841F0">
        <w:t>adjustments</w:t>
      </w:r>
    </w:p>
    <w:p w14:paraId="471AB792" w14:textId="77777777" w:rsidR="006841F0" w:rsidRPr="006841F0" w:rsidRDefault="006841F0" w:rsidP="006841F0">
      <w:pPr>
        <w:numPr>
          <w:ilvl w:val="1"/>
          <w:numId w:val="85"/>
        </w:numPr>
      </w:pPr>
      <w:r w:rsidRPr="006841F0">
        <w:t>SEMH involvement</w:t>
      </w:r>
    </w:p>
    <w:p w14:paraId="670133C7" w14:textId="77777777" w:rsidR="006841F0" w:rsidRPr="006841F0" w:rsidRDefault="006841F0" w:rsidP="006841F0">
      <w:pPr>
        <w:numPr>
          <w:ilvl w:val="1"/>
          <w:numId w:val="85"/>
        </w:numPr>
      </w:pPr>
      <w:r w:rsidRPr="006841F0">
        <w:t>phased returns</w:t>
      </w:r>
    </w:p>
    <w:p w14:paraId="342C4E08" w14:textId="77777777" w:rsidR="006841F0" w:rsidRPr="006841F0" w:rsidRDefault="006841F0" w:rsidP="006841F0">
      <w:pPr>
        <w:numPr>
          <w:ilvl w:val="1"/>
          <w:numId w:val="85"/>
        </w:numPr>
      </w:pPr>
      <w:r w:rsidRPr="006841F0">
        <w:t>alternative provision</w:t>
      </w:r>
    </w:p>
    <w:p w14:paraId="22BA6299" w14:textId="77777777" w:rsidR="006841F0" w:rsidRPr="006841F0" w:rsidRDefault="006841F0" w:rsidP="006841F0">
      <w:pPr>
        <w:numPr>
          <w:ilvl w:val="0"/>
          <w:numId w:val="85"/>
        </w:numPr>
      </w:pPr>
      <w:r w:rsidRPr="006841F0">
        <w:t xml:space="preserve">Parents may explore: </w:t>
      </w:r>
    </w:p>
    <w:p w14:paraId="63654B51" w14:textId="77777777" w:rsidR="006841F0" w:rsidRPr="006841F0" w:rsidRDefault="006841F0" w:rsidP="006841F0">
      <w:pPr>
        <w:numPr>
          <w:ilvl w:val="1"/>
          <w:numId w:val="85"/>
        </w:numPr>
      </w:pPr>
      <w:r w:rsidRPr="006841F0">
        <w:t>“Not Fine in School” resources</w:t>
      </w:r>
    </w:p>
    <w:p w14:paraId="4007440F" w14:textId="77777777" w:rsidR="006841F0" w:rsidRPr="006841F0" w:rsidRDefault="006841F0" w:rsidP="006841F0">
      <w:pPr>
        <w:numPr>
          <w:ilvl w:val="1"/>
          <w:numId w:val="85"/>
        </w:numPr>
      </w:pPr>
      <w:r w:rsidRPr="006841F0">
        <w:t>Norfolk medical needs assessment route (if severe and ongoing)</w:t>
      </w:r>
    </w:p>
    <w:p w14:paraId="71CAC0EC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pict w14:anchorId="22DB252B">
          <v:rect id="_x0000_i1199" style="width:0;height:1.5pt" o:hralign="center" o:hrstd="t" o:hr="t" fillcolor="#a0a0a0" stroked="f"/>
        </w:pict>
      </w:r>
    </w:p>
    <w:p w14:paraId="0A5816E6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t>4. Whole-School Culture Actions</w:t>
      </w:r>
    </w:p>
    <w:p w14:paraId="70731E17" w14:textId="77777777" w:rsidR="006841F0" w:rsidRPr="006841F0" w:rsidRDefault="006841F0" w:rsidP="006841F0">
      <w:pPr>
        <w:numPr>
          <w:ilvl w:val="0"/>
          <w:numId w:val="86"/>
        </w:numPr>
      </w:pPr>
      <w:r w:rsidRPr="006841F0">
        <w:t>Embed emotional safety as equal to academic progress.</w:t>
      </w:r>
    </w:p>
    <w:p w14:paraId="0B563C77" w14:textId="77777777" w:rsidR="006841F0" w:rsidRPr="006841F0" w:rsidRDefault="006841F0" w:rsidP="006841F0">
      <w:pPr>
        <w:numPr>
          <w:ilvl w:val="0"/>
          <w:numId w:val="86"/>
        </w:numPr>
      </w:pPr>
      <w:proofErr w:type="gramStart"/>
      <w:r w:rsidRPr="006841F0">
        <w:t>Make adjustments</w:t>
      </w:r>
      <w:proofErr w:type="gramEnd"/>
      <w:r w:rsidRPr="006841F0">
        <w:t xml:space="preserve"> universal, not exceptional (fidgets, ear defenders, quiet corners).</w:t>
      </w:r>
    </w:p>
    <w:p w14:paraId="065A481F" w14:textId="77777777" w:rsidR="006841F0" w:rsidRPr="006841F0" w:rsidRDefault="006841F0" w:rsidP="006841F0">
      <w:pPr>
        <w:numPr>
          <w:ilvl w:val="0"/>
          <w:numId w:val="86"/>
        </w:numPr>
      </w:pPr>
      <w:r w:rsidRPr="006841F0">
        <w:t>Deliver regular SEMH teaching and assemblies.</w:t>
      </w:r>
    </w:p>
    <w:p w14:paraId="508D8B27" w14:textId="77777777" w:rsidR="006841F0" w:rsidRPr="006841F0" w:rsidRDefault="006841F0" w:rsidP="006841F0">
      <w:pPr>
        <w:numPr>
          <w:ilvl w:val="0"/>
          <w:numId w:val="86"/>
        </w:numPr>
      </w:pPr>
      <w:r w:rsidRPr="006841F0">
        <w:t>Normalise asking for help: “Who needs help getting started?”</w:t>
      </w:r>
    </w:p>
    <w:p w14:paraId="6120325B" w14:textId="77777777" w:rsidR="006841F0" w:rsidRPr="006841F0" w:rsidRDefault="006841F0" w:rsidP="006841F0">
      <w:pPr>
        <w:numPr>
          <w:ilvl w:val="0"/>
          <w:numId w:val="86"/>
        </w:numPr>
      </w:pPr>
      <w:r w:rsidRPr="006841F0">
        <w:t>Train all staff in understanding neurodivergence and behaviour-as-communication.</w:t>
      </w:r>
    </w:p>
    <w:p w14:paraId="2B38A912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lastRenderedPageBreak/>
        <w:pict w14:anchorId="4C2D95CC">
          <v:rect id="_x0000_i1200" style="width:0;height:1.5pt" o:hralign="center" o:hrstd="t" o:hr="t" fillcolor="#a0a0a0" stroked="f"/>
        </w:pict>
      </w:r>
    </w:p>
    <w:p w14:paraId="37BAF37A" w14:textId="77777777" w:rsidR="006841F0" w:rsidRPr="006841F0" w:rsidRDefault="006841F0" w:rsidP="006841F0">
      <w:pPr>
        <w:rPr>
          <w:b/>
          <w:bCs/>
        </w:rPr>
      </w:pPr>
      <w:r w:rsidRPr="006841F0">
        <w:rPr>
          <w:b/>
          <w:bCs/>
        </w:rPr>
        <w:t>5. Follow</w:t>
      </w:r>
      <w:r w:rsidRPr="006841F0">
        <w:rPr>
          <w:b/>
          <w:bCs/>
        </w:rPr>
        <w:noBreakHyphen/>
        <w:t>Up &amp; Resources Mentioned</w:t>
      </w:r>
    </w:p>
    <w:p w14:paraId="1A1B644B" w14:textId="77777777" w:rsidR="006841F0" w:rsidRPr="006841F0" w:rsidRDefault="006841F0" w:rsidP="006841F0">
      <w:pPr>
        <w:numPr>
          <w:ilvl w:val="0"/>
          <w:numId w:val="87"/>
        </w:numPr>
      </w:pPr>
      <w:r w:rsidRPr="006841F0">
        <w:t>Just One Norfolk – OT toolkit &amp; request for support</w:t>
      </w:r>
    </w:p>
    <w:p w14:paraId="27E343F9" w14:textId="77777777" w:rsidR="006841F0" w:rsidRPr="006841F0" w:rsidRDefault="006841F0" w:rsidP="006841F0">
      <w:pPr>
        <w:numPr>
          <w:ilvl w:val="0"/>
          <w:numId w:val="87"/>
        </w:numPr>
      </w:pPr>
      <w:r w:rsidRPr="006841F0">
        <w:t xml:space="preserve">EPSS Autism Specialist Team &amp; SEMH </w:t>
      </w:r>
      <w:proofErr w:type="spellStart"/>
      <w:r w:rsidRPr="006841F0">
        <w:t>padlets</w:t>
      </w:r>
      <w:proofErr w:type="spellEnd"/>
    </w:p>
    <w:p w14:paraId="54B3802C" w14:textId="77777777" w:rsidR="006841F0" w:rsidRPr="006841F0" w:rsidRDefault="006841F0" w:rsidP="006841F0">
      <w:pPr>
        <w:numPr>
          <w:ilvl w:val="0"/>
          <w:numId w:val="87"/>
        </w:numPr>
      </w:pPr>
      <w:proofErr w:type="spellStart"/>
      <w:r w:rsidRPr="006841F0">
        <w:rPr>
          <w:i/>
          <w:iCs/>
        </w:rPr>
        <w:t>Sensooli</w:t>
      </w:r>
      <w:proofErr w:type="spellEnd"/>
      <w:r w:rsidRPr="006841F0">
        <w:t xml:space="preserve"> (formerly "</w:t>
      </w:r>
      <w:proofErr w:type="spellStart"/>
      <w:r w:rsidRPr="006841F0">
        <w:t>Sensuli</w:t>
      </w:r>
      <w:proofErr w:type="spellEnd"/>
      <w:r w:rsidRPr="006841F0">
        <w:t>") sensory tools website</w:t>
      </w:r>
    </w:p>
    <w:p w14:paraId="0548F43A" w14:textId="77777777" w:rsidR="006841F0" w:rsidRPr="006841F0" w:rsidRDefault="006841F0" w:rsidP="006841F0">
      <w:pPr>
        <w:numPr>
          <w:ilvl w:val="0"/>
          <w:numId w:val="87"/>
        </w:numPr>
      </w:pPr>
      <w:r w:rsidRPr="006841F0">
        <w:t>“Not Fine in School” online information</w:t>
      </w:r>
    </w:p>
    <w:p w14:paraId="5ACDF92F" w14:textId="77777777" w:rsidR="006841F0" w:rsidRPr="006841F0" w:rsidRDefault="006841F0" w:rsidP="006841F0">
      <w:pPr>
        <w:numPr>
          <w:ilvl w:val="0"/>
          <w:numId w:val="87"/>
        </w:numPr>
      </w:pPr>
      <w:r w:rsidRPr="006841F0">
        <w:t>Social stories for transitions</w:t>
      </w:r>
    </w:p>
    <w:p w14:paraId="2ADD6F0B" w14:textId="77777777" w:rsidR="006841F0" w:rsidRPr="006841F0" w:rsidRDefault="006841F0" w:rsidP="006841F0">
      <w:pPr>
        <w:numPr>
          <w:ilvl w:val="0"/>
          <w:numId w:val="87"/>
        </w:numPr>
      </w:pPr>
      <w:r w:rsidRPr="006841F0">
        <w:t>Comic strip conversations for restorative work</w:t>
      </w:r>
    </w:p>
    <w:p w14:paraId="448BE131" w14:textId="6CC916E7" w:rsidR="003B5BCE" w:rsidRPr="00436722" w:rsidRDefault="003B5BCE" w:rsidP="006841F0"/>
    <w:sectPr w:rsidR="003B5BCE" w:rsidRPr="00436722" w:rsidSect="00EB02AE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9DF"/>
    <w:multiLevelType w:val="multilevel"/>
    <w:tmpl w:val="A50C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B4758"/>
    <w:multiLevelType w:val="multilevel"/>
    <w:tmpl w:val="9EE4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D7190"/>
    <w:multiLevelType w:val="multilevel"/>
    <w:tmpl w:val="F4C6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8759C"/>
    <w:multiLevelType w:val="multilevel"/>
    <w:tmpl w:val="7970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64920"/>
    <w:multiLevelType w:val="multilevel"/>
    <w:tmpl w:val="4146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C4850"/>
    <w:multiLevelType w:val="multilevel"/>
    <w:tmpl w:val="DA8A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52F9A"/>
    <w:multiLevelType w:val="multilevel"/>
    <w:tmpl w:val="B7D2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570A94"/>
    <w:multiLevelType w:val="multilevel"/>
    <w:tmpl w:val="22C2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437763"/>
    <w:multiLevelType w:val="multilevel"/>
    <w:tmpl w:val="A506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871218"/>
    <w:multiLevelType w:val="multilevel"/>
    <w:tmpl w:val="97EC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D3DBF"/>
    <w:multiLevelType w:val="multilevel"/>
    <w:tmpl w:val="30DE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8C1233"/>
    <w:multiLevelType w:val="multilevel"/>
    <w:tmpl w:val="CEFE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7E4A9E"/>
    <w:multiLevelType w:val="multilevel"/>
    <w:tmpl w:val="9920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917E1F"/>
    <w:multiLevelType w:val="multilevel"/>
    <w:tmpl w:val="6552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A2195E"/>
    <w:multiLevelType w:val="multilevel"/>
    <w:tmpl w:val="E276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3E617A"/>
    <w:multiLevelType w:val="multilevel"/>
    <w:tmpl w:val="B4CA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AD1EBE"/>
    <w:multiLevelType w:val="multilevel"/>
    <w:tmpl w:val="468A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D11C8C"/>
    <w:multiLevelType w:val="multilevel"/>
    <w:tmpl w:val="9D46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775C03"/>
    <w:multiLevelType w:val="multilevel"/>
    <w:tmpl w:val="2D10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5B03EB"/>
    <w:multiLevelType w:val="multilevel"/>
    <w:tmpl w:val="20A0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9D67F0"/>
    <w:multiLevelType w:val="multilevel"/>
    <w:tmpl w:val="7162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1443F7"/>
    <w:multiLevelType w:val="multilevel"/>
    <w:tmpl w:val="3130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9E052C"/>
    <w:multiLevelType w:val="multilevel"/>
    <w:tmpl w:val="2FF4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D17CB2"/>
    <w:multiLevelType w:val="multilevel"/>
    <w:tmpl w:val="F9EA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CF7E48"/>
    <w:multiLevelType w:val="multilevel"/>
    <w:tmpl w:val="C40A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4E13FC"/>
    <w:multiLevelType w:val="multilevel"/>
    <w:tmpl w:val="B650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7F620E"/>
    <w:multiLevelType w:val="multilevel"/>
    <w:tmpl w:val="216A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73364D"/>
    <w:multiLevelType w:val="multilevel"/>
    <w:tmpl w:val="D3BA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E8533B"/>
    <w:multiLevelType w:val="multilevel"/>
    <w:tmpl w:val="9142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ED7620"/>
    <w:multiLevelType w:val="multilevel"/>
    <w:tmpl w:val="1742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552D62"/>
    <w:multiLevelType w:val="multilevel"/>
    <w:tmpl w:val="6628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681432"/>
    <w:multiLevelType w:val="multilevel"/>
    <w:tmpl w:val="D0AE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BB07B4"/>
    <w:multiLevelType w:val="multilevel"/>
    <w:tmpl w:val="65E6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AE5764"/>
    <w:multiLevelType w:val="multilevel"/>
    <w:tmpl w:val="B80A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5F74EA"/>
    <w:multiLevelType w:val="multilevel"/>
    <w:tmpl w:val="0AB8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0223A2"/>
    <w:multiLevelType w:val="multilevel"/>
    <w:tmpl w:val="4C06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A34E3B"/>
    <w:multiLevelType w:val="multilevel"/>
    <w:tmpl w:val="EC3A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B91C53"/>
    <w:multiLevelType w:val="multilevel"/>
    <w:tmpl w:val="B7A8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35124B"/>
    <w:multiLevelType w:val="multilevel"/>
    <w:tmpl w:val="FF68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FBD6DF1"/>
    <w:multiLevelType w:val="multilevel"/>
    <w:tmpl w:val="1F5E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5B7659"/>
    <w:multiLevelType w:val="multilevel"/>
    <w:tmpl w:val="1D06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F63AD8"/>
    <w:multiLevelType w:val="multilevel"/>
    <w:tmpl w:val="715E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85707B"/>
    <w:multiLevelType w:val="multilevel"/>
    <w:tmpl w:val="EEF4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66A0144"/>
    <w:multiLevelType w:val="multilevel"/>
    <w:tmpl w:val="9A28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7E00F04"/>
    <w:multiLevelType w:val="multilevel"/>
    <w:tmpl w:val="8366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D3182C"/>
    <w:multiLevelType w:val="multilevel"/>
    <w:tmpl w:val="FD0E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B46574"/>
    <w:multiLevelType w:val="multilevel"/>
    <w:tmpl w:val="ABDC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995F0F"/>
    <w:multiLevelType w:val="multilevel"/>
    <w:tmpl w:val="35C4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436F5B"/>
    <w:multiLevelType w:val="multilevel"/>
    <w:tmpl w:val="AB38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F55038"/>
    <w:multiLevelType w:val="multilevel"/>
    <w:tmpl w:val="79A8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370261E"/>
    <w:multiLevelType w:val="multilevel"/>
    <w:tmpl w:val="22CC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5527DE7"/>
    <w:multiLevelType w:val="multilevel"/>
    <w:tmpl w:val="900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D50475"/>
    <w:multiLevelType w:val="multilevel"/>
    <w:tmpl w:val="7214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7B56BA"/>
    <w:multiLevelType w:val="multilevel"/>
    <w:tmpl w:val="E1C6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345E53"/>
    <w:multiLevelType w:val="multilevel"/>
    <w:tmpl w:val="DE1A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CCB13B2"/>
    <w:multiLevelType w:val="multilevel"/>
    <w:tmpl w:val="AA70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7C31C1"/>
    <w:multiLevelType w:val="multilevel"/>
    <w:tmpl w:val="D8C4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F1752F3"/>
    <w:multiLevelType w:val="multilevel"/>
    <w:tmpl w:val="06A0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F5E723B"/>
    <w:multiLevelType w:val="multilevel"/>
    <w:tmpl w:val="372C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1320DBF"/>
    <w:multiLevelType w:val="multilevel"/>
    <w:tmpl w:val="3882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34405D"/>
    <w:multiLevelType w:val="multilevel"/>
    <w:tmpl w:val="E94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9E1C75"/>
    <w:multiLevelType w:val="multilevel"/>
    <w:tmpl w:val="CC1E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DA4157"/>
    <w:multiLevelType w:val="multilevel"/>
    <w:tmpl w:val="DD52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56773F4"/>
    <w:multiLevelType w:val="multilevel"/>
    <w:tmpl w:val="5A76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77B2597"/>
    <w:multiLevelType w:val="multilevel"/>
    <w:tmpl w:val="79A6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8B1230"/>
    <w:multiLevelType w:val="multilevel"/>
    <w:tmpl w:val="C56E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7B43A51"/>
    <w:multiLevelType w:val="multilevel"/>
    <w:tmpl w:val="D5F8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8043C0B"/>
    <w:multiLevelType w:val="multilevel"/>
    <w:tmpl w:val="5168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8B07B0B"/>
    <w:multiLevelType w:val="multilevel"/>
    <w:tmpl w:val="5EEA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A9D673E"/>
    <w:multiLevelType w:val="multilevel"/>
    <w:tmpl w:val="F1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C776279"/>
    <w:multiLevelType w:val="multilevel"/>
    <w:tmpl w:val="F75A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E6C7F96"/>
    <w:multiLevelType w:val="multilevel"/>
    <w:tmpl w:val="068E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ED356A0"/>
    <w:multiLevelType w:val="multilevel"/>
    <w:tmpl w:val="22EE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D92462"/>
    <w:multiLevelType w:val="multilevel"/>
    <w:tmpl w:val="F4BE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294762E"/>
    <w:multiLevelType w:val="multilevel"/>
    <w:tmpl w:val="101C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59A63D1"/>
    <w:multiLevelType w:val="multilevel"/>
    <w:tmpl w:val="2AE8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6D806E8"/>
    <w:multiLevelType w:val="multilevel"/>
    <w:tmpl w:val="643A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72F0CFB"/>
    <w:multiLevelType w:val="multilevel"/>
    <w:tmpl w:val="6384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7524534"/>
    <w:multiLevelType w:val="multilevel"/>
    <w:tmpl w:val="2322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923046D"/>
    <w:multiLevelType w:val="multilevel"/>
    <w:tmpl w:val="DA2A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AB534BE"/>
    <w:multiLevelType w:val="multilevel"/>
    <w:tmpl w:val="2FAA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B746E9D"/>
    <w:multiLevelType w:val="multilevel"/>
    <w:tmpl w:val="754C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BAE1F5C"/>
    <w:multiLevelType w:val="multilevel"/>
    <w:tmpl w:val="9DA2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C8D0DE9"/>
    <w:multiLevelType w:val="multilevel"/>
    <w:tmpl w:val="C916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DD77EBC"/>
    <w:multiLevelType w:val="multilevel"/>
    <w:tmpl w:val="803E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E613243"/>
    <w:multiLevelType w:val="multilevel"/>
    <w:tmpl w:val="EACC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F81451F"/>
    <w:multiLevelType w:val="multilevel"/>
    <w:tmpl w:val="FFA4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546179">
    <w:abstractNumId w:val="35"/>
  </w:num>
  <w:num w:numId="2" w16cid:durableId="1956790243">
    <w:abstractNumId w:val="69"/>
  </w:num>
  <w:num w:numId="3" w16cid:durableId="1187789816">
    <w:abstractNumId w:val="14"/>
  </w:num>
  <w:num w:numId="4" w16cid:durableId="391343459">
    <w:abstractNumId w:val="61"/>
  </w:num>
  <w:num w:numId="5" w16cid:durableId="1781758138">
    <w:abstractNumId w:val="46"/>
  </w:num>
  <w:num w:numId="6" w16cid:durableId="212354092">
    <w:abstractNumId w:val="44"/>
  </w:num>
  <w:num w:numId="7" w16cid:durableId="130708078">
    <w:abstractNumId w:val="1"/>
  </w:num>
  <w:num w:numId="8" w16cid:durableId="976715051">
    <w:abstractNumId w:val="32"/>
  </w:num>
  <w:num w:numId="9" w16cid:durableId="1257400529">
    <w:abstractNumId w:val="81"/>
  </w:num>
  <w:num w:numId="10" w16cid:durableId="1459183566">
    <w:abstractNumId w:val="75"/>
  </w:num>
  <w:num w:numId="11" w16cid:durableId="730495532">
    <w:abstractNumId w:val="18"/>
  </w:num>
  <w:num w:numId="12" w16cid:durableId="889220478">
    <w:abstractNumId w:val="38"/>
  </w:num>
  <w:num w:numId="13" w16cid:durableId="974486766">
    <w:abstractNumId w:val="40"/>
  </w:num>
  <w:num w:numId="14" w16cid:durableId="1322660266">
    <w:abstractNumId w:val="13"/>
  </w:num>
  <w:num w:numId="15" w16cid:durableId="214246836">
    <w:abstractNumId w:val="86"/>
  </w:num>
  <w:num w:numId="16" w16cid:durableId="787092430">
    <w:abstractNumId w:val="29"/>
  </w:num>
  <w:num w:numId="17" w16cid:durableId="1523979780">
    <w:abstractNumId w:val="68"/>
  </w:num>
  <w:num w:numId="18" w16cid:durableId="1308706730">
    <w:abstractNumId w:val="53"/>
  </w:num>
  <w:num w:numId="19" w16cid:durableId="629480314">
    <w:abstractNumId w:val="79"/>
  </w:num>
  <w:num w:numId="20" w16cid:durableId="724060444">
    <w:abstractNumId w:val="50"/>
  </w:num>
  <w:num w:numId="21" w16cid:durableId="425417873">
    <w:abstractNumId w:val="72"/>
  </w:num>
  <w:num w:numId="22" w16cid:durableId="858932737">
    <w:abstractNumId w:val="20"/>
  </w:num>
  <w:num w:numId="23" w16cid:durableId="324824767">
    <w:abstractNumId w:val="49"/>
  </w:num>
  <w:num w:numId="24" w16cid:durableId="870264968">
    <w:abstractNumId w:val="64"/>
  </w:num>
  <w:num w:numId="25" w16cid:durableId="92752782">
    <w:abstractNumId w:val="16"/>
  </w:num>
  <w:num w:numId="26" w16cid:durableId="1902982356">
    <w:abstractNumId w:val="54"/>
  </w:num>
  <w:num w:numId="27" w16cid:durableId="1863665944">
    <w:abstractNumId w:val="60"/>
  </w:num>
  <w:num w:numId="28" w16cid:durableId="835414969">
    <w:abstractNumId w:val="55"/>
  </w:num>
  <w:num w:numId="29" w16cid:durableId="370958504">
    <w:abstractNumId w:val="73"/>
  </w:num>
  <w:num w:numId="30" w16cid:durableId="1657765072">
    <w:abstractNumId w:val="47"/>
  </w:num>
  <w:num w:numId="31" w16cid:durableId="1560436000">
    <w:abstractNumId w:val="5"/>
  </w:num>
  <w:num w:numId="32" w16cid:durableId="48500289">
    <w:abstractNumId w:val="58"/>
  </w:num>
  <w:num w:numId="33" w16cid:durableId="1375816209">
    <w:abstractNumId w:val="12"/>
  </w:num>
  <w:num w:numId="34" w16cid:durableId="673193991">
    <w:abstractNumId w:val="24"/>
  </w:num>
  <w:num w:numId="35" w16cid:durableId="141166164">
    <w:abstractNumId w:val="65"/>
  </w:num>
  <w:num w:numId="36" w16cid:durableId="1761901497">
    <w:abstractNumId w:val="82"/>
  </w:num>
  <w:num w:numId="37" w16cid:durableId="1872499705">
    <w:abstractNumId w:val="42"/>
  </w:num>
  <w:num w:numId="38" w16cid:durableId="2087143411">
    <w:abstractNumId w:val="77"/>
  </w:num>
  <w:num w:numId="39" w16cid:durableId="983856732">
    <w:abstractNumId w:val="83"/>
  </w:num>
  <w:num w:numId="40" w16cid:durableId="1297830159">
    <w:abstractNumId w:val="3"/>
  </w:num>
  <w:num w:numId="41" w16cid:durableId="1149400574">
    <w:abstractNumId w:val="70"/>
  </w:num>
  <w:num w:numId="42" w16cid:durableId="651570266">
    <w:abstractNumId w:val="71"/>
  </w:num>
  <w:num w:numId="43" w16cid:durableId="316032867">
    <w:abstractNumId w:val="31"/>
  </w:num>
  <w:num w:numId="44" w16cid:durableId="220560658">
    <w:abstractNumId w:val="63"/>
  </w:num>
  <w:num w:numId="45" w16cid:durableId="1001665883">
    <w:abstractNumId w:val="76"/>
  </w:num>
  <w:num w:numId="46" w16cid:durableId="1242566157">
    <w:abstractNumId w:val="9"/>
  </w:num>
  <w:num w:numId="47" w16cid:durableId="1758361635">
    <w:abstractNumId w:val="33"/>
  </w:num>
  <w:num w:numId="48" w16cid:durableId="1461416465">
    <w:abstractNumId w:val="26"/>
  </w:num>
  <w:num w:numId="49" w16cid:durableId="349330953">
    <w:abstractNumId w:val="34"/>
  </w:num>
  <w:num w:numId="50" w16cid:durableId="1334256893">
    <w:abstractNumId w:val="30"/>
  </w:num>
  <w:num w:numId="51" w16cid:durableId="2071079190">
    <w:abstractNumId w:val="36"/>
  </w:num>
  <w:num w:numId="52" w16cid:durableId="1747650757">
    <w:abstractNumId w:val="66"/>
  </w:num>
  <w:num w:numId="53" w16cid:durableId="1512723568">
    <w:abstractNumId w:val="10"/>
  </w:num>
  <w:num w:numId="54" w16cid:durableId="1013384308">
    <w:abstractNumId w:val="4"/>
  </w:num>
  <w:num w:numId="55" w16cid:durableId="1825969055">
    <w:abstractNumId w:val="6"/>
  </w:num>
  <w:num w:numId="56" w16cid:durableId="1690060787">
    <w:abstractNumId w:val="74"/>
  </w:num>
  <w:num w:numId="57" w16cid:durableId="1196576714">
    <w:abstractNumId w:val="85"/>
  </w:num>
  <w:num w:numId="58" w16cid:durableId="1019359653">
    <w:abstractNumId w:val="45"/>
  </w:num>
  <w:num w:numId="59" w16cid:durableId="798501234">
    <w:abstractNumId w:val="52"/>
  </w:num>
  <w:num w:numId="60" w16cid:durableId="1954704174">
    <w:abstractNumId w:val="22"/>
  </w:num>
  <w:num w:numId="61" w16cid:durableId="1313019270">
    <w:abstractNumId w:val="17"/>
  </w:num>
  <w:num w:numId="62" w16cid:durableId="660736287">
    <w:abstractNumId w:val="67"/>
  </w:num>
  <w:num w:numId="63" w16cid:durableId="1556042631">
    <w:abstractNumId w:val="8"/>
  </w:num>
  <w:num w:numId="64" w16cid:durableId="944313839">
    <w:abstractNumId w:val="25"/>
  </w:num>
  <w:num w:numId="65" w16cid:durableId="1905607047">
    <w:abstractNumId w:val="11"/>
  </w:num>
  <w:num w:numId="66" w16cid:durableId="1343632053">
    <w:abstractNumId w:val="21"/>
  </w:num>
  <w:num w:numId="67" w16cid:durableId="1480995525">
    <w:abstractNumId w:val="0"/>
  </w:num>
  <w:num w:numId="68" w16cid:durableId="1702389301">
    <w:abstractNumId w:val="56"/>
  </w:num>
  <w:num w:numId="69" w16cid:durableId="1875775975">
    <w:abstractNumId w:val="43"/>
  </w:num>
  <w:num w:numId="70" w16cid:durableId="557979848">
    <w:abstractNumId w:val="7"/>
  </w:num>
  <w:num w:numId="71" w16cid:durableId="131531720">
    <w:abstractNumId w:val="78"/>
  </w:num>
  <w:num w:numId="72" w16cid:durableId="367462048">
    <w:abstractNumId w:val="48"/>
  </w:num>
  <w:num w:numId="73" w16cid:durableId="1357853646">
    <w:abstractNumId w:val="62"/>
  </w:num>
  <w:num w:numId="74" w16cid:durableId="671879585">
    <w:abstractNumId w:val="19"/>
  </w:num>
  <w:num w:numId="75" w16cid:durableId="1486433749">
    <w:abstractNumId w:val="84"/>
  </w:num>
  <w:num w:numId="76" w16cid:durableId="96412625">
    <w:abstractNumId w:val="2"/>
  </w:num>
  <w:num w:numId="77" w16cid:durableId="963731823">
    <w:abstractNumId w:val="28"/>
  </w:num>
  <w:num w:numId="78" w16cid:durableId="335154180">
    <w:abstractNumId w:val="37"/>
  </w:num>
  <w:num w:numId="79" w16cid:durableId="119567773">
    <w:abstractNumId w:val="23"/>
  </w:num>
  <w:num w:numId="80" w16cid:durableId="1261986959">
    <w:abstractNumId w:val="57"/>
  </w:num>
  <w:num w:numId="81" w16cid:durableId="2044592877">
    <w:abstractNumId w:val="15"/>
  </w:num>
  <w:num w:numId="82" w16cid:durableId="495532815">
    <w:abstractNumId w:val="59"/>
  </w:num>
  <w:num w:numId="83" w16cid:durableId="519927790">
    <w:abstractNumId w:val="80"/>
  </w:num>
  <w:num w:numId="84" w16cid:durableId="2010332915">
    <w:abstractNumId w:val="27"/>
  </w:num>
  <w:num w:numId="85" w16cid:durableId="744912631">
    <w:abstractNumId w:val="39"/>
  </w:num>
  <w:num w:numId="86" w16cid:durableId="573975606">
    <w:abstractNumId w:val="41"/>
  </w:num>
  <w:num w:numId="87" w16cid:durableId="647246137">
    <w:abstractNumId w:val="5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AE"/>
    <w:rsid w:val="00040D5D"/>
    <w:rsid w:val="00195DE4"/>
    <w:rsid w:val="002262AD"/>
    <w:rsid w:val="00346686"/>
    <w:rsid w:val="003543CA"/>
    <w:rsid w:val="00364F02"/>
    <w:rsid w:val="003B5BCE"/>
    <w:rsid w:val="003D0763"/>
    <w:rsid w:val="003E4F63"/>
    <w:rsid w:val="003E56D8"/>
    <w:rsid w:val="00414A35"/>
    <w:rsid w:val="00436722"/>
    <w:rsid w:val="00485DBB"/>
    <w:rsid w:val="004F7D71"/>
    <w:rsid w:val="005429FD"/>
    <w:rsid w:val="005B62DC"/>
    <w:rsid w:val="005B740E"/>
    <w:rsid w:val="00657245"/>
    <w:rsid w:val="006841F0"/>
    <w:rsid w:val="006B4625"/>
    <w:rsid w:val="00761F09"/>
    <w:rsid w:val="007A2DDE"/>
    <w:rsid w:val="008302C5"/>
    <w:rsid w:val="00892EED"/>
    <w:rsid w:val="00942671"/>
    <w:rsid w:val="00981BEC"/>
    <w:rsid w:val="00AA6288"/>
    <w:rsid w:val="00AC0BBF"/>
    <w:rsid w:val="00C768A2"/>
    <w:rsid w:val="00CF3FE4"/>
    <w:rsid w:val="00D70721"/>
    <w:rsid w:val="00DC1A3F"/>
    <w:rsid w:val="00DE2332"/>
    <w:rsid w:val="00E65902"/>
    <w:rsid w:val="00EB02AE"/>
    <w:rsid w:val="00F316CE"/>
    <w:rsid w:val="00F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22AD6C8C"/>
  <w15:chartTrackingRefBased/>
  <w15:docId w15:val="{A923D26D-CDA1-4B1E-9D27-191066F5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2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4A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3E7AA-4B69-484C-A9A6-AFBCCA45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703</Words>
  <Characters>4395</Characters>
  <Application>Microsoft Office Word</Application>
  <DocSecurity>0</DocSecurity>
  <Lines>151</Lines>
  <Paragraphs>149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Gedge</dc:creator>
  <cp:keywords/>
  <dc:description/>
  <cp:lastModifiedBy>Andrew Gedge</cp:lastModifiedBy>
  <cp:revision>2</cp:revision>
  <cp:lastPrinted>2026-03-10T12:31:00Z</cp:lastPrinted>
  <dcterms:created xsi:type="dcterms:W3CDTF">2026-03-12T16:23:00Z</dcterms:created>
  <dcterms:modified xsi:type="dcterms:W3CDTF">2026-03-12T16:23:00Z</dcterms:modified>
</cp:coreProperties>
</file>